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487BFC31" w14:textId="77777777" w:rsidTr="000C1CBA">
        <w:trPr>
          <w:trHeight w:val="1615"/>
        </w:trPr>
        <w:tc>
          <w:tcPr>
            <w:tcW w:w="22113" w:type="dxa"/>
            <w:tcBorders>
              <w:bottom w:val="single" w:sz="12" w:space="0" w:color="D52B1E"/>
            </w:tcBorders>
            <w:vAlign w:val="bottom"/>
          </w:tcPr>
          <w:bookmarkStart w:id="0" w:name="_Toc234219367"/>
          <w:p w14:paraId="47B415C9" w14:textId="20E1EEF3" w:rsidR="00DD64E1" w:rsidRPr="002D704B" w:rsidRDefault="00763E30" w:rsidP="002D704B">
            <w:pPr>
              <w:pStyle w:val="Title"/>
            </w:pPr>
            <w:sdt>
              <w:sdtPr>
                <w:alias w:val="Document Title"/>
                <w:tag w:val="DocumentTitle"/>
                <w:id w:val="-1468812136"/>
                <w:placeholder>
                  <w:docPart w:val="80ABEE459D67456D9A825250420A0223"/>
                </w:placeholder>
                <w:dataBinding w:prefixMappings="xmlns:ns0='http://QCAA.qld.edu.au' " w:xpath="/ns0:QCAA[1]/ns0:DocumentTitle[1]" w:storeItemID="{029BFAC3-A859-40E3-910E-708531540F3D}"/>
                <w:text/>
              </w:sdtPr>
              <w:sdtEndPr/>
              <w:sdtContent>
                <w:r w:rsidR="006304F9" w:rsidRPr="00F633FD">
                  <w:t xml:space="preserve">Year 10 German curriculum and assessment plan </w:t>
                </w:r>
              </w:sdtContent>
            </w:sdt>
          </w:p>
          <w:sdt>
            <w:sdtPr>
              <w:alias w:val="Document Subtitle"/>
              <w:tag w:val="DocumentSubtitle"/>
              <w:id w:val="892237444"/>
              <w:placeholder>
                <w:docPart w:val="E1817B4010E841E28CF40C91B74C5ADF"/>
              </w:placeholder>
              <w:dataBinding w:prefixMappings="xmlns:ns0='http://QCAA.qld.edu.au' " w:xpath="/ns0:QCAA[1]/ns0:DocumentSubtitle[1]" w:storeItemID="{ECF99190-FDC9-4DC7-BF4D-418697363580}"/>
              <w:text/>
            </w:sdtPr>
            <w:sdtEndPr/>
            <w:sdtContent>
              <w:p w14:paraId="62B4ADCA" w14:textId="770276F8" w:rsidR="00DD64E1" w:rsidRPr="002D704B" w:rsidRDefault="006304F9" w:rsidP="002D704B">
                <w:pPr>
                  <w:pStyle w:val="Subtitle"/>
                </w:pPr>
                <w:r w:rsidRPr="00BE30D3">
                  <w:t xml:space="preserve"> Example (Year 7 Entry) </w:t>
                </w:r>
              </w:p>
            </w:sdtContent>
          </w:sdt>
        </w:tc>
      </w:tr>
    </w:tbl>
    <w:p w14:paraId="5786CD86" w14:textId="77777777" w:rsidR="009F6529" w:rsidRPr="00B26BD8" w:rsidRDefault="009F6529" w:rsidP="009F6529">
      <w:pPr>
        <w:rPr>
          <w:sz w:val="2"/>
          <w:szCs w:val="2"/>
        </w:rPr>
      </w:pPr>
      <w:bookmarkStart w:id="1" w:name="_Toc488841092"/>
      <w:bookmarkEnd w:id="0"/>
    </w:p>
    <w:p w14:paraId="698772D5" w14:textId="77777777" w:rsidR="00B26BD8" w:rsidRPr="00B26BD8" w:rsidRDefault="00B26BD8" w:rsidP="009F6529">
      <w:pPr>
        <w:rPr>
          <w:sz w:val="2"/>
          <w:szCs w:val="2"/>
        </w:rPr>
        <w:sectPr w:rsidR="00B26BD8" w:rsidRPr="00B26BD8" w:rsidSect="000C1CBA">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p>
    <w:bookmarkEnd w:id="1"/>
    <w:p w14:paraId="4F5D5168" w14:textId="77777777" w:rsidR="009F594F" w:rsidRPr="00FC155E" w:rsidRDefault="009F594F" w:rsidP="009F594F">
      <w:pPr>
        <w:pStyle w:val="Heading1"/>
      </w:pPr>
      <w:r>
        <w:t>Curriculum overview</w:t>
      </w:r>
      <w:bookmarkStart w:id="2" w:name="_Hlk33697583"/>
    </w:p>
    <w:tbl>
      <w:tblPr>
        <w:tblStyle w:val="QCAAtablestyle1"/>
        <w:tblW w:w="5000" w:type="pct"/>
        <w:tblLook w:val="0620" w:firstRow="1" w:lastRow="0" w:firstColumn="0" w:lastColumn="0" w:noHBand="1" w:noVBand="1"/>
      </w:tblPr>
      <w:tblGrid>
        <w:gridCol w:w="11902"/>
        <w:gridCol w:w="9060"/>
      </w:tblGrid>
      <w:tr w:rsidR="009F594F" w:rsidRPr="009A061A" w14:paraId="194F6E7A" w14:textId="77777777" w:rsidTr="00EF7AEE">
        <w:trPr>
          <w:cnfStyle w:val="100000000000" w:firstRow="1" w:lastRow="0" w:firstColumn="0" w:lastColumn="0" w:oddVBand="0" w:evenVBand="0" w:oddHBand="0" w:evenHBand="0" w:firstRowFirstColumn="0" w:firstRowLastColumn="0" w:lastRowFirstColumn="0" w:lastRowLastColumn="0"/>
          <w:trHeight w:val="346"/>
        </w:trPr>
        <w:tc>
          <w:tcPr>
            <w:tcW w:w="11902" w:type="dxa"/>
          </w:tcPr>
          <w:p w14:paraId="4A08EE9A" w14:textId="24A19798" w:rsidR="009F594F" w:rsidRPr="009A061A" w:rsidRDefault="00AB1B60" w:rsidP="00762790">
            <w:pPr>
              <w:pStyle w:val="Tableheading"/>
            </w:pPr>
            <w:r>
              <w:t>Band</w:t>
            </w:r>
            <w:r w:rsidR="002051BC">
              <w:t xml:space="preserve"> </w:t>
            </w:r>
            <w:r w:rsidR="009F594F" w:rsidRPr="009A061A">
              <w:t>description</w:t>
            </w:r>
          </w:p>
        </w:tc>
        <w:tc>
          <w:tcPr>
            <w:tcW w:w="9060" w:type="dxa"/>
            <w:shd w:val="clear" w:color="auto" w:fill="808080" w:themeFill="background1" w:themeFillShade="80"/>
          </w:tcPr>
          <w:p w14:paraId="53B67265" w14:textId="77777777" w:rsidR="009F594F" w:rsidRPr="00B54F18" w:rsidRDefault="009F594F" w:rsidP="00762790">
            <w:pPr>
              <w:pStyle w:val="Tableheading"/>
            </w:pPr>
            <w:r w:rsidRPr="009A061A">
              <w:t>Cohort description</w:t>
            </w:r>
            <w:r>
              <w:t xml:space="preserve"> </w:t>
            </w:r>
          </w:p>
        </w:tc>
      </w:tr>
      <w:tr w:rsidR="009F594F" w14:paraId="43221BE6" w14:textId="77777777" w:rsidTr="001016B1">
        <w:trPr>
          <w:trHeight w:val="434"/>
        </w:trPr>
        <w:tc>
          <w:tcPr>
            <w:tcW w:w="11902" w:type="dxa"/>
            <w:vMerge w:val="restart"/>
          </w:tcPr>
          <w:p w14:paraId="174DF35F" w14:textId="77777777" w:rsidR="009F594F" w:rsidRDefault="009F594F" w:rsidP="00762790">
            <w:pPr>
              <w:pStyle w:val="Tabletext"/>
              <w:rPr>
                <w:rFonts w:eastAsiaTheme="minorHAnsi"/>
              </w:rPr>
            </w:pPr>
            <w:r w:rsidRPr="00A74E5D">
              <w:rPr>
                <w:rFonts w:eastAsiaTheme="minorHAnsi"/>
                <w:b/>
              </w:rPr>
              <w:t>The nature of the learners</w:t>
            </w:r>
            <w:r w:rsidRPr="00A74E5D">
              <w:rPr>
                <w:rFonts w:eastAsiaTheme="minorHAnsi"/>
              </w:rPr>
              <w:br/>
              <w:t>At this level, students bring to their learning existing knowledge of German language and culture and a range of learning strategies and experiences. They are increasingly aware of the world beyond their own and are engaging with youth-related and social and environmental issues. They require continued guidance and mentoring but work increasingly independently to analyse, reflect on and monitor their language learning and intercultural experiences. They are considering future pathways and options, including how German could be part of these.</w:t>
            </w:r>
            <w:r w:rsidRPr="00A74E5D">
              <w:rPr>
                <w:rFonts w:eastAsiaTheme="minorHAnsi"/>
              </w:rPr>
              <w:br/>
            </w:r>
            <w:r w:rsidRPr="00A74E5D">
              <w:rPr>
                <w:rFonts w:eastAsiaTheme="minorHAnsi"/>
                <w:b/>
              </w:rPr>
              <w:t>German language learning and use</w:t>
            </w:r>
            <w:r w:rsidRPr="00A74E5D">
              <w:rPr>
                <w:rFonts w:eastAsiaTheme="minorHAnsi"/>
                <w:b/>
              </w:rPr>
              <w:br/>
            </w:r>
            <w:r w:rsidRPr="00A74E5D">
              <w:rPr>
                <w:rFonts w:eastAsiaTheme="minorHAnsi"/>
              </w:rPr>
              <w:t>Learners interact with peers, teachers and other German speakers in immediate and local contexts relating to their social and learning worlds, and with unfamiliar German-speaking communities and cultural resources through a range of physical, virtual and online environments. This is a period of language exploration and vocabulary expansion, and of experimentation with a wider range of modes of communication, for example, digital, collaborative performance and group discussions. Greater control of language structures and systems and understanding of the variability of language use increase confidence and interest in communicating in a growing range of contexts. Learners use German to initiate, sustain and extend interactions in situations such as negotiating a resolution to a disagreement; to access and exchange information; to express feelings and opinions; to participate in imaginative and creative experiences; to develop, analyse, interpret and translate a wider range of texts and experiences; and to reflect on and evaluate learning experiences. They use German more fluently, with a greater degree of self-correction and repair, and reference the accuracy of their target language use against a stronger frame of grammar knowledge. They demonstrate understanding of language variation and change; of how intercultural experience, technology, media and globalisation influence language use and forms of communication. Task characteristics and conditions are more complex and challenging. They provide opportunities for collaborative language planning and performance, the development of translating and interpreting tools, and strategic use of language and cultural resources.</w:t>
            </w:r>
            <w:r w:rsidRPr="00A74E5D">
              <w:rPr>
                <w:rFonts w:eastAsiaTheme="minorHAnsi"/>
              </w:rPr>
              <w:br/>
            </w:r>
            <w:r w:rsidRPr="00A74E5D">
              <w:rPr>
                <w:rFonts w:eastAsiaTheme="minorHAnsi"/>
                <w:b/>
              </w:rPr>
              <w:t>Contexts of interaction</w:t>
            </w:r>
            <w:r w:rsidRPr="00A74E5D">
              <w:rPr>
                <w:rFonts w:eastAsiaTheme="minorHAnsi"/>
              </w:rPr>
              <w:br/>
              <w:t>Learners interact with teachers, peers and members of German-speaking communities face-to-face and via digital technologies. They may also have opportunities to engage with German speakers and cultural events in the wider community, such as in the media, guest speakers, exchange students, language assistants, film festivals, community events or in-country travel.</w:t>
            </w:r>
            <w:r w:rsidRPr="00A74E5D">
              <w:rPr>
                <w:rFonts w:eastAsiaTheme="minorHAnsi"/>
              </w:rPr>
              <w:br/>
            </w:r>
            <w:r w:rsidRPr="00A74E5D">
              <w:rPr>
                <w:rFonts w:eastAsiaTheme="minorHAnsi"/>
                <w:b/>
              </w:rPr>
              <w:t>Texts and resources</w:t>
            </w:r>
            <w:r w:rsidRPr="00A74E5D">
              <w:rPr>
                <w:rFonts w:eastAsiaTheme="minorHAnsi"/>
                <w:b/>
              </w:rPr>
              <w:br/>
            </w:r>
            <w:r w:rsidRPr="00A74E5D">
              <w:rPr>
                <w:rFonts w:eastAsiaTheme="minorHAnsi"/>
              </w:rPr>
              <w:t>Learners build on and extend their knowledge of different types of text and language functions through balancing focused attention to language forms and structures with text creation and performance. They work with a wider range of fiction and nonfiction texts, which allows for exploration of themes of personal and societal relevance, for example, global issues, identity and relationships, diversity and inclusivity. They develop additional analytical tools, including consideration of literary form and devices, and ways in which language choices empower, build identity and are influenced by audience, context and purpose. They identify how texts shape perspectives and meaning.</w:t>
            </w:r>
            <w:r w:rsidRPr="00A74E5D">
              <w:rPr>
                <w:rFonts w:eastAsiaTheme="minorHAnsi"/>
              </w:rPr>
              <w:br/>
            </w:r>
            <w:r w:rsidRPr="00A74E5D">
              <w:rPr>
                <w:rFonts w:eastAsiaTheme="minorHAnsi"/>
                <w:b/>
              </w:rPr>
              <w:t>Features of German language use</w:t>
            </w:r>
            <w:r w:rsidRPr="00A74E5D">
              <w:rPr>
                <w:rFonts w:eastAsiaTheme="minorHAnsi"/>
              </w:rPr>
              <w:br/>
              <w:t>Learners expand their knowledge and control of grammatical elements such as register, future tense, reflexive verbs and subordinate clauses. In-depth investigation of the links between German, English and other languages they know strengthens learners’ intercultural capability. They examine the processes involved in learning and using a different language, recognising them as cognitive, cultural and personal as well as linguistic. They explore the reciprocal nature of intercultural communication: how moving between different languages and cultural systems impacts on ways of thinking and behaving; and how successful communication requires flexibility, awareness and openness to alternative ways. They develop the capacity to ‘decentre’ from normative ways of thinking and communicating, to consider themselves through the eyes of others, and to communicate in interculturally appropriate ways.</w:t>
            </w:r>
            <w:r w:rsidRPr="00A74E5D">
              <w:rPr>
                <w:rFonts w:eastAsiaTheme="minorHAnsi"/>
              </w:rPr>
              <w:br/>
            </w:r>
            <w:r w:rsidRPr="00A74E5D">
              <w:rPr>
                <w:rFonts w:eastAsiaTheme="minorHAnsi"/>
                <w:b/>
              </w:rPr>
              <w:t>Level of support</w:t>
            </w:r>
            <w:r w:rsidRPr="00A74E5D">
              <w:rPr>
                <w:rFonts w:eastAsiaTheme="minorHAnsi"/>
              </w:rPr>
              <w:br/>
              <w:t>Learners are increasingly aware of and responsible for their own learning, working independently and collaboratively to address their learning needs. Resources are required to support this process, such as technological support for vocabulary expansion, graphic organisers, modelled texts, dictionaries and teacher feedback. Students require continued explicit instruction on the grammatical system and opportunities to discuss, practise and apply their knowledge. They monitor their own progress and learning, such as through the use of e-journals or folios, using these to reflect on their language learning and intercultural experience.</w:t>
            </w:r>
          </w:p>
          <w:p w14:paraId="1C85B1C1" w14:textId="77777777" w:rsidR="009F594F" w:rsidRDefault="009F594F" w:rsidP="00762790">
            <w:pPr>
              <w:pStyle w:val="Tabletext"/>
              <w:rPr>
                <w:rFonts w:eastAsiaTheme="minorHAnsi"/>
                <w:b/>
              </w:rPr>
            </w:pPr>
            <w:r>
              <w:rPr>
                <w:rFonts w:eastAsiaTheme="minorHAnsi"/>
                <w:b/>
              </w:rPr>
              <w:t>The role of English</w:t>
            </w:r>
          </w:p>
          <w:p w14:paraId="5000E8D8" w14:textId="77777777" w:rsidR="009F594F" w:rsidRPr="00A74E5D" w:rsidRDefault="009F594F" w:rsidP="00762790">
            <w:pPr>
              <w:pStyle w:val="Tabletext"/>
            </w:pPr>
            <w:r w:rsidRPr="00A74E5D">
              <w:t>While sustained use of German is expected at this level, English continues to be used when necessary for substantive discussion, explanation and analysis. This allows learners to communicate in depth and detail about their experience of learning German and to express ideas, views and experiences at a level beyond their current level of proficiency in German. English may be used in conjunction with German to conduct research, to translate or to communicate bilingually.</w:t>
            </w:r>
          </w:p>
        </w:tc>
        <w:tc>
          <w:tcPr>
            <w:tcW w:w="9060" w:type="dxa"/>
          </w:tcPr>
          <w:p w14:paraId="4DF174FE" w14:textId="77777777" w:rsidR="009F594F" w:rsidRPr="002A7727" w:rsidRDefault="009F594F" w:rsidP="00762790">
            <w:pPr>
              <w:pStyle w:val="Tabletext"/>
            </w:pPr>
            <w:r>
              <w:t>This year level plan has not been developed with a specific cohort in mind. It is provided as an example of the intent of the Australian Curriculum: German and reflective of QCAA advice and resources.</w:t>
            </w:r>
          </w:p>
        </w:tc>
      </w:tr>
      <w:tr w:rsidR="009F594F" w14:paraId="1D9ECF7A" w14:textId="77777777" w:rsidTr="00EF7AEE">
        <w:trPr>
          <w:trHeight w:val="254"/>
        </w:trPr>
        <w:tc>
          <w:tcPr>
            <w:tcW w:w="11902" w:type="dxa"/>
            <w:vMerge/>
          </w:tcPr>
          <w:p w14:paraId="0E95286A" w14:textId="77777777" w:rsidR="009F594F" w:rsidRPr="002C70AE" w:rsidRDefault="009F594F" w:rsidP="00762790">
            <w:pPr>
              <w:pStyle w:val="Instructiontowriters"/>
            </w:pPr>
          </w:p>
        </w:tc>
        <w:tc>
          <w:tcPr>
            <w:tcW w:w="9060" w:type="dxa"/>
            <w:tcBorders>
              <w:bottom w:val="single" w:sz="12" w:space="0" w:color="FF0000"/>
            </w:tcBorders>
            <w:shd w:val="clear" w:color="auto" w:fill="808080" w:themeFill="background1" w:themeFillShade="80"/>
          </w:tcPr>
          <w:p w14:paraId="0B3C2687" w14:textId="77777777" w:rsidR="009F594F" w:rsidRPr="00636FB7" w:rsidRDefault="009F594F" w:rsidP="00762790">
            <w:pPr>
              <w:pStyle w:val="Tableheading"/>
              <w:tabs>
                <w:tab w:val="left" w:pos="5220"/>
              </w:tabs>
              <w:rPr>
                <w:color w:val="FFFFFF" w:themeColor="background1"/>
              </w:rPr>
            </w:pPr>
            <w:r w:rsidRPr="00636FB7">
              <w:rPr>
                <w:color w:val="FFFFFF" w:themeColor="background1"/>
              </w:rPr>
              <w:t>Course organisation (if applicable)</w:t>
            </w:r>
          </w:p>
        </w:tc>
      </w:tr>
      <w:tr w:rsidR="009F594F" w14:paraId="2DCE0A70" w14:textId="77777777" w:rsidTr="00EF7AEE">
        <w:trPr>
          <w:trHeight w:val="1134"/>
        </w:trPr>
        <w:tc>
          <w:tcPr>
            <w:tcW w:w="11902" w:type="dxa"/>
            <w:vMerge/>
          </w:tcPr>
          <w:p w14:paraId="708A4B44" w14:textId="77777777" w:rsidR="009F594F" w:rsidRPr="002C70AE" w:rsidRDefault="009F594F" w:rsidP="00762790">
            <w:pPr>
              <w:pStyle w:val="Instructiontowriters"/>
            </w:pPr>
          </w:p>
        </w:tc>
        <w:tc>
          <w:tcPr>
            <w:tcW w:w="9060" w:type="dxa"/>
            <w:tcBorders>
              <w:top w:val="single" w:sz="12" w:space="0" w:color="FF0000"/>
            </w:tcBorders>
          </w:tcPr>
          <w:p w14:paraId="047668A4" w14:textId="77777777" w:rsidR="009F594F" w:rsidRPr="00A74E5D" w:rsidRDefault="009F594F" w:rsidP="00762790">
            <w:pPr>
              <w:rPr>
                <w:sz w:val="19"/>
                <w:szCs w:val="19"/>
              </w:rPr>
            </w:pPr>
            <w:r w:rsidRPr="00A74E5D">
              <w:rPr>
                <w:sz w:val="19"/>
                <w:szCs w:val="19"/>
              </w:rPr>
              <w:t>This year level plan is written with the consideration that all school scenarios for delivery of German are unique. It is written to:</w:t>
            </w:r>
          </w:p>
          <w:p w14:paraId="4D9915A6" w14:textId="77777777" w:rsidR="009F594F" w:rsidRPr="00A74E5D" w:rsidRDefault="009F594F" w:rsidP="009F594F">
            <w:pPr>
              <w:pStyle w:val="TableBullet"/>
              <w:numPr>
                <w:ilvl w:val="0"/>
                <w:numId w:val="4"/>
              </w:numPr>
              <w:tabs>
                <w:tab w:val="clear" w:pos="284"/>
              </w:tabs>
              <w:ind w:left="170" w:hanging="170"/>
            </w:pPr>
            <w:r w:rsidRPr="00A74E5D">
              <w:t>offer units of work that could be adapted to suit multiple contexts as required by the school, including allocated time and resources</w:t>
            </w:r>
          </w:p>
          <w:p w14:paraId="04E05262" w14:textId="6641661A" w:rsidR="009F594F" w:rsidRPr="00A74E5D" w:rsidRDefault="009F594F" w:rsidP="009F594F">
            <w:pPr>
              <w:pStyle w:val="TableBullet"/>
              <w:numPr>
                <w:ilvl w:val="0"/>
                <w:numId w:val="4"/>
              </w:numPr>
              <w:tabs>
                <w:tab w:val="clear" w:pos="284"/>
              </w:tabs>
              <w:ind w:left="170" w:hanging="170"/>
            </w:pPr>
            <w:r w:rsidRPr="00A74E5D">
              <w:t xml:space="preserve">consider different types of assessment that are suitable for the German </w:t>
            </w:r>
          </w:p>
          <w:p w14:paraId="2CC51B3F" w14:textId="77777777" w:rsidR="009F594F" w:rsidRDefault="009F594F" w:rsidP="009F594F">
            <w:pPr>
              <w:pStyle w:val="TableBullet"/>
              <w:numPr>
                <w:ilvl w:val="0"/>
                <w:numId w:val="4"/>
              </w:numPr>
              <w:tabs>
                <w:tab w:val="clear" w:pos="284"/>
              </w:tabs>
              <w:ind w:left="170" w:hanging="170"/>
            </w:pPr>
            <w:r w:rsidRPr="00A74E5D">
              <w:t xml:space="preserve">provide examples for schools to adapt to their own contexts. </w:t>
            </w:r>
          </w:p>
          <w:p w14:paraId="0F62439A" w14:textId="77777777" w:rsidR="009F594F" w:rsidRPr="00A74E5D" w:rsidRDefault="009F594F" w:rsidP="00762790">
            <w:pPr>
              <w:rPr>
                <w:b/>
                <w:sz w:val="19"/>
                <w:szCs w:val="19"/>
              </w:rPr>
            </w:pPr>
            <w:r w:rsidRPr="00A74E5D">
              <w:rPr>
                <w:b/>
                <w:sz w:val="19"/>
                <w:szCs w:val="19"/>
              </w:rPr>
              <w:t>Senior pathways:</w:t>
            </w:r>
          </w:p>
          <w:p w14:paraId="47C82CBB" w14:textId="4E5BA299" w:rsidR="009F594F" w:rsidRPr="00A74E5D" w:rsidRDefault="009F594F" w:rsidP="00762790">
            <w:pPr>
              <w:rPr>
                <w:sz w:val="19"/>
                <w:szCs w:val="19"/>
              </w:rPr>
            </w:pPr>
            <w:r w:rsidRPr="00A74E5D">
              <w:rPr>
                <w:sz w:val="19"/>
                <w:szCs w:val="19"/>
              </w:rPr>
              <w:t xml:space="preserve">Senior German pathways are diverse. Consideration of these pathways is necessary when designing a course of work </w:t>
            </w:r>
            <w:r w:rsidR="001016B1">
              <w:rPr>
                <w:sz w:val="19"/>
                <w:szCs w:val="19"/>
              </w:rPr>
              <w:t>—</w:t>
            </w:r>
            <w:r w:rsidRPr="00A74E5D">
              <w:rPr>
                <w:sz w:val="19"/>
                <w:szCs w:val="19"/>
              </w:rPr>
              <w:t xml:space="preserve"> opportunities to develop the knowledge and skills necessary to succeed in these pathways should be evident across a course of study. </w:t>
            </w:r>
          </w:p>
          <w:p w14:paraId="6568EE34" w14:textId="2E43B9EC" w:rsidR="009F594F" w:rsidRPr="00A74E5D" w:rsidRDefault="009F594F" w:rsidP="00762790">
            <w:pPr>
              <w:rPr>
                <w:sz w:val="19"/>
                <w:szCs w:val="19"/>
              </w:rPr>
            </w:pPr>
            <w:r w:rsidRPr="00A74E5D">
              <w:rPr>
                <w:sz w:val="19"/>
                <w:szCs w:val="19"/>
              </w:rPr>
              <w:t xml:space="preserve">Senior pathways include: Senior German </w:t>
            </w:r>
            <w:r w:rsidR="009E73DC">
              <w:rPr>
                <w:sz w:val="19"/>
                <w:szCs w:val="19"/>
              </w:rPr>
              <w:t>and</w:t>
            </w:r>
            <w:r w:rsidR="009E73DC" w:rsidRPr="00A74E5D">
              <w:rPr>
                <w:sz w:val="19"/>
                <w:szCs w:val="19"/>
              </w:rPr>
              <w:t xml:space="preserve"> </w:t>
            </w:r>
            <w:r w:rsidRPr="00A74E5D">
              <w:rPr>
                <w:sz w:val="19"/>
                <w:szCs w:val="19"/>
              </w:rPr>
              <w:t>Senior German Extension.</w:t>
            </w:r>
          </w:p>
          <w:p w14:paraId="05872CCB" w14:textId="77777777" w:rsidR="009F594F" w:rsidRPr="002A7727" w:rsidRDefault="009F594F" w:rsidP="00762790"/>
        </w:tc>
      </w:tr>
    </w:tbl>
    <w:p w14:paraId="54734859" w14:textId="77777777" w:rsidR="009F594F" w:rsidRDefault="009F594F" w:rsidP="009F594F">
      <w:pPr>
        <w:pStyle w:val="Heading1"/>
      </w:pPr>
      <w:r>
        <w:lastRenderedPageBreak/>
        <w:t>Unit overview</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9F594F" w:rsidRPr="009A061A" w14:paraId="7989BE15" w14:textId="77777777" w:rsidTr="00762790">
        <w:trPr>
          <w:cnfStyle w:val="100000000000" w:firstRow="1" w:lastRow="0" w:firstColumn="0" w:lastColumn="0" w:oddVBand="0" w:evenVBand="0" w:oddHBand="0" w:evenHBand="0" w:firstRowFirstColumn="0" w:firstRowLastColumn="0" w:lastRowFirstColumn="0" w:lastRowLastColumn="0"/>
          <w:trHeight w:val="17"/>
        </w:trPr>
        <w:tc>
          <w:tcPr>
            <w:tcW w:w="1250" w:type="pct"/>
          </w:tcPr>
          <w:p w14:paraId="65AB5A1E" w14:textId="77777777" w:rsidR="009F594F" w:rsidRPr="009A061A" w:rsidRDefault="009F594F" w:rsidP="00762790">
            <w:pPr>
              <w:pStyle w:val="Tableheading"/>
            </w:pPr>
            <w:r>
              <w:t>Term 1</w:t>
            </w:r>
          </w:p>
        </w:tc>
        <w:tc>
          <w:tcPr>
            <w:tcW w:w="1250" w:type="pct"/>
          </w:tcPr>
          <w:p w14:paraId="79AD1E4A" w14:textId="77777777" w:rsidR="009F594F" w:rsidRPr="00B54F18" w:rsidRDefault="009F594F" w:rsidP="00762790">
            <w:pPr>
              <w:pStyle w:val="Tableheading"/>
            </w:pPr>
            <w:r>
              <w:t>Term 2</w:t>
            </w:r>
          </w:p>
        </w:tc>
        <w:tc>
          <w:tcPr>
            <w:tcW w:w="1250" w:type="pct"/>
          </w:tcPr>
          <w:p w14:paraId="01700495" w14:textId="77777777" w:rsidR="009F594F" w:rsidRPr="00B54F18" w:rsidRDefault="009F594F" w:rsidP="00762790">
            <w:pPr>
              <w:pStyle w:val="Tableheading"/>
            </w:pPr>
            <w:r>
              <w:t>Term 3</w:t>
            </w:r>
          </w:p>
        </w:tc>
        <w:tc>
          <w:tcPr>
            <w:tcW w:w="1250" w:type="pct"/>
          </w:tcPr>
          <w:p w14:paraId="416C79CE" w14:textId="77777777" w:rsidR="009F594F" w:rsidRPr="00B54F18" w:rsidRDefault="009F594F" w:rsidP="00762790">
            <w:pPr>
              <w:pStyle w:val="Tableheading"/>
            </w:pPr>
            <w:r>
              <w:t>Term 4</w:t>
            </w:r>
          </w:p>
        </w:tc>
      </w:tr>
      <w:tr w:rsidR="009F594F" w:rsidRPr="009A061A" w14:paraId="62275E89" w14:textId="77777777" w:rsidTr="00762790">
        <w:trPr>
          <w:trHeight w:val="300"/>
        </w:trPr>
        <w:tc>
          <w:tcPr>
            <w:tcW w:w="1250" w:type="pct"/>
          </w:tcPr>
          <w:p w14:paraId="344E26AA" w14:textId="77777777" w:rsidR="009F594F" w:rsidRPr="00910CA0" w:rsidRDefault="009F594F" w:rsidP="00762790">
            <w:pPr>
              <w:pStyle w:val="Tablesubhead"/>
              <w:rPr>
                <w:lang w:val="de-DE"/>
              </w:rPr>
            </w:pPr>
            <w:r w:rsidRPr="00910CA0">
              <w:rPr>
                <w:lang w:val="de-DE"/>
              </w:rPr>
              <w:t>Unit 1 — Lebensstil und Gesundheit (Lifestyle and health)</w:t>
            </w:r>
          </w:p>
        </w:tc>
        <w:tc>
          <w:tcPr>
            <w:tcW w:w="1250" w:type="pct"/>
          </w:tcPr>
          <w:p w14:paraId="352E0520" w14:textId="77777777" w:rsidR="009F594F" w:rsidRPr="009A061A" w:rsidRDefault="009F594F" w:rsidP="00762790">
            <w:pPr>
              <w:pStyle w:val="Tablesubhead"/>
            </w:pPr>
            <w:r w:rsidRPr="004008DD">
              <w:t>Unit 2 — Schüler sein (To be a student)</w:t>
            </w:r>
          </w:p>
        </w:tc>
        <w:tc>
          <w:tcPr>
            <w:tcW w:w="1250" w:type="pct"/>
          </w:tcPr>
          <w:p w14:paraId="41876D66" w14:textId="77777777" w:rsidR="009F594F" w:rsidRPr="009A061A" w:rsidRDefault="009F594F" w:rsidP="00762790">
            <w:pPr>
              <w:pStyle w:val="Tablesubhead"/>
            </w:pPr>
            <w:r w:rsidRPr="004008DD">
              <w:t>Unit 3 — Die Welt der Arbeit (The world of work)</w:t>
            </w:r>
          </w:p>
        </w:tc>
        <w:tc>
          <w:tcPr>
            <w:tcW w:w="1250" w:type="pct"/>
          </w:tcPr>
          <w:p w14:paraId="037CB48E" w14:textId="77777777" w:rsidR="009F594F" w:rsidRPr="009A061A" w:rsidRDefault="009F594F" w:rsidP="00762790">
            <w:pPr>
              <w:pStyle w:val="Tablesubhead"/>
            </w:pPr>
            <w:r w:rsidRPr="004008DD">
              <w:t>Unit 4 — Traumurlaub (Dream holiday)</w:t>
            </w:r>
          </w:p>
        </w:tc>
      </w:tr>
      <w:tr w:rsidR="009F594F" w:rsidRPr="009A061A" w14:paraId="57B2E279" w14:textId="77777777" w:rsidTr="00762790">
        <w:trPr>
          <w:trHeight w:val="2132"/>
        </w:trPr>
        <w:tc>
          <w:tcPr>
            <w:tcW w:w="1250" w:type="pct"/>
          </w:tcPr>
          <w:p w14:paraId="1B629B64" w14:textId="43A275AB" w:rsidR="009F594F" w:rsidRPr="000139C2" w:rsidRDefault="009F594F" w:rsidP="00762790">
            <w:pPr>
              <w:pStyle w:val="Tabletext"/>
            </w:pPr>
            <w:r w:rsidRPr="004008DD">
              <w:t xml:space="preserve">Students </w:t>
            </w:r>
            <w:r w:rsidR="009E73DC">
              <w:t xml:space="preserve">will </w:t>
            </w:r>
            <w:r w:rsidRPr="004008DD">
              <w:t xml:space="preserve">focus on the topic of lifestyle, health and wellbeing. They </w:t>
            </w:r>
            <w:r w:rsidR="009E73DC">
              <w:t xml:space="preserve">will </w:t>
            </w:r>
            <w:r w:rsidRPr="004008DD">
              <w:t xml:space="preserve">develop an understanding </w:t>
            </w:r>
            <w:r w:rsidR="009E73DC">
              <w:t>of</w:t>
            </w:r>
            <w:r w:rsidR="009E73DC" w:rsidRPr="004008DD">
              <w:t xml:space="preserve"> </w:t>
            </w:r>
            <w:r w:rsidRPr="004008DD">
              <w:t>the differences in health systems in German</w:t>
            </w:r>
            <w:r w:rsidR="009E73DC">
              <w:noBreakHyphen/>
            </w:r>
            <w:r w:rsidRPr="004008DD">
              <w:t xml:space="preserve">speaking countries and study the cultural attitudes and characteristics towards health and wellbeing. Students </w:t>
            </w:r>
            <w:r w:rsidR="00BB704B">
              <w:t xml:space="preserve">will </w:t>
            </w:r>
            <w:r w:rsidRPr="004008DD">
              <w:t xml:space="preserve">investigate factors </w:t>
            </w:r>
            <w:r w:rsidR="00AC4B69">
              <w:t xml:space="preserve">that </w:t>
            </w:r>
            <w:r w:rsidRPr="004008DD">
              <w:t xml:space="preserve">negatively </w:t>
            </w:r>
            <w:r w:rsidR="00BB704B">
              <w:t>impact</w:t>
            </w:r>
            <w:r w:rsidR="00BB704B" w:rsidRPr="004008DD">
              <w:t xml:space="preserve"> </w:t>
            </w:r>
            <w:r w:rsidRPr="004008DD">
              <w:t xml:space="preserve">health and factors </w:t>
            </w:r>
            <w:r w:rsidR="00AC4B69">
              <w:t xml:space="preserve">that </w:t>
            </w:r>
            <w:r w:rsidRPr="004008DD">
              <w:t>contribut</w:t>
            </w:r>
            <w:r w:rsidR="00AC4B69">
              <w:t>e</w:t>
            </w:r>
            <w:r w:rsidRPr="004008DD">
              <w:t xml:space="preserve"> to wellbeing</w:t>
            </w:r>
            <w:r w:rsidR="00AC4B69">
              <w:t>. They will</w:t>
            </w:r>
            <w:r w:rsidR="00BB704B">
              <w:t xml:space="preserve"> </w:t>
            </w:r>
            <w:r w:rsidRPr="004008DD">
              <w:t>develop a wide range of topic-specific vocabulary and understanding of customary behaviours and cultural expectations relating to the topic in the German-speaking countries.</w:t>
            </w:r>
          </w:p>
        </w:tc>
        <w:tc>
          <w:tcPr>
            <w:tcW w:w="1250" w:type="pct"/>
          </w:tcPr>
          <w:p w14:paraId="30F01B34" w14:textId="41E007E5" w:rsidR="009F594F" w:rsidRPr="009A061A" w:rsidRDefault="008E7352" w:rsidP="00762790">
            <w:pPr>
              <w:pStyle w:val="Tabletext"/>
              <w:rPr>
                <w:color w:val="FFFFFF" w:themeColor="background1"/>
              </w:rPr>
            </w:pPr>
            <w:r>
              <w:t>S</w:t>
            </w:r>
            <w:r w:rsidRPr="00D33251">
              <w:t>tudents</w:t>
            </w:r>
            <w:r>
              <w:t xml:space="preserve"> will</w:t>
            </w:r>
            <w:r w:rsidRPr="00D33251">
              <w:t xml:space="preserve"> research schooling systems in German</w:t>
            </w:r>
            <w:r>
              <w:noBreakHyphen/>
            </w:r>
            <w:r w:rsidRPr="00D33251">
              <w:t xml:space="preserve">speaking countries and analyse </w:t>
            </w:r>
            <w:r>
              <w:t xml:space="preserve">and compare the differences and similarities to the schooling systems in Australia, </w:t>
            </w:r>
            <w:r w:rsidRPr="00D33251">
              <w:t xml:space="preserve">including </w:t>
            </w:r>
            <w:r>
              <w:t xml:space="preserve">how </w:t>
            </w:r>
            <w:r w:rsidRPr="00D33251">
              <w:t xml:space="preserve">the rich heritage of </w:t>
            </w:r>
            <w:r>
              <w:t>Aboriginal cultures' and Torres Strait Islander</w:t>
            </w:r>
            <w:r w:rsidRPr="00D33251">
              <w:t xml:space="preserve"> cultures</w:t>
            </w:r>
            <w:r>
              <w:t>' ways of being, knowing, thinking and doing, and</w:t>
            </w:r>
            <w:r w:rsidRPr="00D33251">
              <w:t xml:space="preserve"> </w:t>
            </w:r>
            <w:r>
              <w:t>their connections to</w:t>
            </w:r>
            <w:r w:rsidRPr="00D33251">
              <w:t xml:space="preserve"> </w:t>
            </w:r>
            <w:r w:rsidRPr="00CB1DC7">
              <w:t>land, sea, sky and waterways</w:t>
            </w:r>
            <w:r>
              <w:t xml:space="preserve"> are taught</w:t>
            </w:r>
            <w:r w:rsidRPr="00D33251">
              <w:t>, e.g. songlines, learning circles</w:t>
            </w:r>
            <w:r>
              <w:t>, oral narratives</w:t>
            </w:r>
            <w:r w:rsidRPr="00D33251">
              <w:t xml:space="preserve">. </w:t>
            </w:r>
            <w:r>
              <w:t>Students</w:t>
            </w:r>
            <w:r w:rsidRPr="00D33251">
              <w:t xml:space="preserve"> </w:t>
            </w:r>
            <w:r>
              <w:t xml:space="preserve">will </w:t>
            </w:r>
            <w:r w:rsidRPr="00D33251">
              <w:t xml:space="preserve">discuss the topic with students from German-speaking countries (if possible) </w:t>
            </w:r>
            <w:r>
              <w:t>through</w:t>
            </w:r>
            <w:r w:rsidRPr="00D33251">
              <w:t xml:space="preserve"> online pen</w:t>
            </w:r>
            <w:r>
              <w:t xml:space="preserve"> </w:t>
            </w:r>
            <w:r w:rsidRPr="00D33251">
              <w:t>pal</w:t>
            </w:r>
            <w:r>
              <w:t>s;</w:t>
            </w:r>
            <w:r w:rsidRPr="00D33251">
              <w:t xml:space="preserve"> youth forums</w:t>
            </w:r>
            <w:r>
              <w:t>;</w:t>
            </w:r>
            <w:r w:rsidRPr="00D33251">
              <w:t xml:space="preserve"> </w:t>
            </w:r>
            <w:r>
              <w:t xml:space="preserve">or </w:t>
            </w:r>
            <w:r w:rsidRPr="00D33251">
              <w:t>engagement with selected schools from Germany, Austria or Switzerland</w:t>
            </w:r>
            <w:r>
              <w:t>. Alternatively,</w:t>
            </w:r>
            <w:r w:rsidRPr="00D33251">
              <w:t xml:space="preserve"> they</w:t>
            </w:r>
            <w:r>
              <w:t xml:space="preserve"> will</w:t>
            </w:r>
            <w:r w:rsidRPr="00D33251">
              <w:t xml:space="preserve"> research the topic individually, evaluating their findings to establish a point of view on the </w:t>
            </w:r>
            <w:r>
              <w:t>topic</w:t>
            </w:r>
            <w:r w:rsidRPr="00D33251">
              <w:t xml:space="preserve"> at the end of the term.</w:t>
            </w:r>
          </w:p>
        </w:tc>
        <w:tc>
          <w:tcPr>
            <w:tcW w:w="1250" w:type="pct"/>
          </w:tcPr>
          <w:p w14:paraId="0650657F" w14:textId="18DF3B2D" w:rsidR="009F594F" w:rsidRPr="00495722" w:rsidRDefault="00D31517" w:rsidP="00762790">
            <w:pPr>
              <w:pStyle w:val="Tabletext"/>
              <w:rPr>
                <w:color w:val="FFFFFF" w:themeColor="background1"/>
              </w:rPr>
            </w:pPr>
            <w:r>
              <w:rPr>
                <w:rStyle w:val="TabletextChar"/>
              </w:rPr>
              <w:t>S</w:t>
            </w:r>
            <w:r w:rsidR="009F594F" w:rsidRPr="00495722">
              <w:rPr>
                <w:rStyle w:val="TabletextChar"/>
              </w:rPr>
              <w:t xml:space="preserve">tudents </w:t>
            </w:r>
            <w:r>
              <w:rPr>
                <w:rStyle w:val="TabletextChar"/>
              </w:rPr>
              <w:t xml:space="preserve">will </w:t>
            </w:r>
            <w:r w:rsidR="009F594F" w:rsidRPr="00495722">
              <w:rPr>
                <w:rStyle w:val="TabletextChar"/>
              </w:rPr>
              <w:t xml:space="preserve">develop understanding about how language and culture influence communication within the world of </w:t>
            </w:r>
            <w:r w:rsidR="00247094">
              <w:rPr>
                <w:rStyle w:val="TabletextChar"/>
              </w:rPr>
              <w:t>work (employment)</w:t>
            </w:r>
            <w:r w:rsidR="009F594F" w:rsidRPr="00495722">
              <w:rPr>
                <w:rStyle w:val="TabletextChar"/>
              </w:rPr>
              <w:t xml:space="preserve">. They </w:t>
            </w:r>
            <w:r>
              <w:rPr>
                <w:rStyle w:val="TabletextChar"/>
              </w:rPr>
              <w:t xml:space="preserve">will </w:t>
            </w:r>
            <w:r w:rsidR="009F594F" w:rsidRPr="00495722">
              <w:rPr>
                <w:rStyle w:val="TabletextChar"/>
              </w:rPr>
              <w:t xml:space="preserve">develop </w:t>
            </w:r>
            <w:r w:rsidR="0085416B">
              <w:rPr>
                <w:rStyle w:val="TabletextChar"/>
              </w:rPr>
              <w:t xml:space="preserve">their </w:t>
            </w:r>
            <w:r w:rsidR="009F594F" w:rsidRPr="00495722">
              <w:rPr>
                <w:rStyle w:val="TabletextChar"/>
              </w:rPr>
              <w:t xml:space="preserve">comprehension </w:t>
            </w:r>
            <w:r w:rsidR="0085416B">
              <w:rPr>
                <w:rStyle w:val="TabletextChar"/>
              </w:rPr>
              <w:t xml:space="preserve">of </w:t>
            </w:r>
            <w:r w:rsidR="009F594F" w:rsidRPr="00495722">
              <w:rPr>
                <w:rStyle w:val="TabletextChar"/>
              </w:rPr>
              <w:t xml:space="preserve">the German terminology used in the world of work and </w:t>
            </w:r>
            <w:r w:rsidR="00247094">
              <w:rPr>
                <w:rStyle w:val="TabletextChar"/>
              </w:rPr>
              <w:t xml:space="preserve">will </w:t>
            </w:r>
            <w:r w:rsidR="009F594F" w:rsidRPr="00495722">
              <w:rPr>
                <w:rStyle w:val="TabletextChar"/>
              </w:rPr>
              <w:t>apply their knowledge to research and analyse the world of work in German-speaking countr</w:t>
            </w:r>
            <w:r w:rsidR="00247094">
              <w:rPr>
                <w:rStyle w:val="TabletextChar"/>
              </w:rPr>
              <w:t>i</w:t>
            </w:r>
            <w:r w:rsidR="009F594F" w:rsidRPr="00495722">
              <w:rPr>
                <w:rStyle w:val="TabletextChar"/>
              </w:rPr>
              <w:t xml:space="preserve">es. Students </w:t>
            </w:r>
            <w:r w:rsidR="00247094">
              <w:rPr>
                <w:rStyle w:val="TabletextChar"/>
              </w:rPr>
              <w:t xml:space="preserve">will </w:t>
            </w:r>
            <w:r w:rsidR="009F594F" w:rsidRPr="00495722">
              <w:rPr>
                <w:rStyle w:val="TabletextChar"/>
              </w:rPr>
              <w:t>consider their personal field of interest for possible future employment and compare the terms and conditions in this field in the German-speaking countries and in Australia. They</w:t>
            </w:r>
            <w:r w:rsidR="00247094">
              <w:rPr>
                <w:rStyle w:val="TabletextChar"/>
              </w:rPr>
              <w:t xml:space="preserve"> will</w:t>
            </w:r>
            <w:r w:rsidR="009F594F" w:rsidRPr="00495722">
              <w:rPr>
                <w:rStyle w:val="TabletextChar"/>
              </w:rPr>
              <w:t xml:space="preserve"> use online resources to analyse job advertisements, prerequisites, responsibilities and benefits for a profession of their choice. </w:t>
            </w:r>
          </w:p>
        </w:tc>
        <w:tc>
          <w:tcPr>
            <w:tcW w:w="1250" w:type="pct"/>
          </w:tcPr>
          <w:p w14:paraId="5552772D" w14:textId="46EDFAF9" w:rsidR="009F594F" w:rsidRPr="009A061A" w:rsidRDefault="009F594F" w:rsidP="00762790">
            <w:pPr>
              <w:pStyle w:val="Tabletext"/>
            </w:pPr>
            <w:r w:rsidRPr="00D33251">
              <w:rPr>
                <w:szCs w:val="19"/>
              </w:rPr>
              <w:t>Students</w:t>
            </w:r>
            <w:r w:rsidR="00AC42D2">
              <w:rPr>
                <w:szCs w:val="19"/>
              </w:rPr>
              <w:t xml:space="preserve"> will</w:t>
            </w:r>
            <w:r w:rsidRPr="00D33251">
              <w:rPr>
                <w:szCs w:val="19"/>
              </w:rPr>
              <w:t xml:space="preserve"> investigate the multitude of options for holiday and travel experiences across Germany, Austria and Switzerland</w:t>
            </w:r>
            <w:r>
              <w:rPr>
                <w:szCs w:val="19"/>
              </w:rPr>
              <w:t xml:space="preserve"> and </w:t>
            </w:r>
            <w:r w:rsidRPr="00D33251">
              <w:rPr>
                <w:szCs w:val="19"/>
              </w:rPr>
              <w:t xml:space="preserve">consider different possibilities for </w:t>
            </w:r>
            <w:r>
              <w:rPr>
                <w:szCs w:val="19"/>
              </w:rPr>
              <w:t xml:space="preserve">seasonal </w:t>
            </w:r>
            <w:r w:rsidRPr="00D33251">
              <w:rPr>
                <w:szCs w:val="19"/>
              </w:rPr>
              <w:t>activities</w:t>
            </w:r>
            <w:r>
              <w:rPr>
                <w:szCs w:val="19"/>
              </w:rPr>
              <w:t xml:space="preserve"> in those countries. </w:t>
            </w:r>
            <w:r w:rsidRPr="00D33251">
              <w:rPr>
                <w:szCs w:val="19"/>
              </w:rPr>
              <w:t>Students</w:t>
            </w:r>
            <w:r w:rsidR="00C32875">
              <w:rPr>
                <w:szCs w:val="19"/>
              </w:rPr>
              <w:t xml:space="preserve"> will</w:t>
            </w:r>
            <w:r w:rsidRPr="00D33251">
              <w:rPr>
                <w:szCs w:val="19"/>
              </w:rPr>
              <w:t xml:space="preserve"> research webpages from a variety of travel and holiday agencies, tourist information sites and local tourist guides. They </w:t>
            </w:r>
            <w:r w:rsidR="00C32875">
              <w:rPr>
                <w:szCs w:val="19"/>
              </w:rPr>
              <w:t xml:space="preserve">will </w:t>
            </w:r>
            <w:r w:rsidRPr="00D33251">
              <w:rPr>
                <w:szCs w:val="19"/>
              </w:rPr>
              <w:t>contemplate their own personal preferences for holidays and focus on an in-depth study of a chosen area/areas from one or more of the three German-speaking countries. Students</w:t>
            </w:r>
            <w:r w:rsidR="00C32875">
              <w:rPr>
                <w:szCs w:val="19"/>
              </w:rPr>
              <w:t xml:space="preserve"> will</w:t>
            </w:r>
            <w:r w:rsidRPr="00D33251">
              <w:rPr>
                <w:szCs w:val="19"/>
              </w:rPr>
              <w:t xml:space="preserve"> access and analyse information and consider the geographic location, background, history, customs, specific points of interest and tourist attractions, culture, people, accommodation and transport in their chosen area. In the process, they </w:t>
            </w:r>
            <w:r w:rsidR="00C32875">
              <w:rPr>
                <w:szCs w:val="19"/>
              </w:rPr>
              <w:t xml:space="preserve">will </w:t>
            </w:r>
            <w:r w:rsidRPr="00D33251">
              <w:rPr>
                <w:szCs w:val="19"/>
              </w:rPr>
              <w:t xml:space="preserve">develop a comprehensive understanding </w:t>
            </w:r>
            <w:r w:rsidR="00C32875">
              <w:rPr>
                <w:szCs w:val="19"/>
              </w:rPr>
              <w:t>of</w:t>
            </w:r>
            <w:r w:rsidR="00C32875" w:rsidRPr="00D33251">
              <w:rPr>
                <w:szCs w:val="19"/>
              </w:rPr>
              <w:t xml:space="preserve"> </w:t>
            </w:r>
            <w:r w:rsidRPr="00D33251">
              <w:rPr>
                <w:szCs w:val="19"/>
              </w:rPr>
              <w:t>customs and language of travel in Germany, Austria and Switzerland.</w:t>
            </w:r>
          </w:p>
        </w:tc>
      </w:tr>
    </w:tbl>
    <w:p w14:paraId="04A70FBB" w14:textId="77777777" w:rsidR="009F594F" w:rsidRPr="00306525" w:rsidRDefault="009F594F" w:rsidP="009F594F">
      <w:pPr>
        <w:pStyle w:val="Heading1"/>
      </w:pPr>
      <w:r>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9F594F" w:rsidRPr="00CD2E67" w14:paraId="534ADC66" w14:textId="77777777" w:rsidTr="007627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8132F42" w14:textId="77777777" w:rsidR="009F594F" w:rsidRPr="00CD2E67" w:rsidRDefault="009F594F" w:rsidP="00762790">
            <w:pPr>
              <w:pStyle w:val="Tableheading"/>
            </w:pPr>
          </w:p>
        </w:tc>
        <w:tc>
          <w:tcPr>
            <w:tcW w:w="5051" w:type="dxa"/>
            <w:gridSpan w:val="2"/>
          </w:tcPr>
          <w:p w14:paraId="3308C4E7" w14:textId="77777777" w:rsidR="009F594F" w:rsidRPr="00CD2E67" w:rsidRDefault="009F594F" w:rsidP="00762790">
            <w:pPr>
              <w:pStyle w:val="Tableheading"/>
              <w:cnfStyle w:val="100000000000" w:firstRow="1" w:lastRow="0" w:firstColumn="0" w:lastColumn="0" w:oddVBand="0" w:evenVBand="0" w:oddHBand="0" w:evenHBand="0" w:firstRowFirstColumn="0" w:firstRowLastColumn="0" w:lastRowFirstColumn="0" w:lastRowLastColumn="0"/>
            </w:pPr>
            <w:r w:rsidRPr="00CD2E67">
              <w:t>Term 1</w:t>
            </w:r>
          </w:p>
        </w:tc>
        <w:tc>
          <w:tcPr>
            <w:tcW w:w="5051" w:type="dxa"/>
            <w:gridSpan w:val="2"/>
          </w:tcPr>
          <w:p w14:paraId="7276A828" w14:textId="77777777" w:rsidR="009F594F" w:rsidRPr="00CD2E67" w:rsidRDefault="009F594F" w:rsidP="00762790">
            <w:pPr>
              <w:pStyle w:val="Tableheading"/>
              <w:cnfStyle w:val="100000000000" w:firstRow="1" w:lastRow="0" w:firstColumn="0" w:lastColumn="0" w:oddVBand="0" w:evenVBand="0" w:oddHBand="0" w:evenHBand="0" w:firstRowFirstColumn="0" w:firstRowLastColumn="0" w:lastRowFirstColumn="0" w:lastRowLastColumn="0"/>
            </w:pPr>
            <w:r w:rsidRPr="00CD2E67">
              <w:t>Term 2</w:t>
            </w:r>
          </w:p>
        </w:tc>
        <w:tc>
          <w:tcPr>
            <w:tcW w:w="5051" w:type="dxa"/>
            <w:gridSpan w:val="2"/>
          </w:tcPr>
          <w:p w14:paraId="4D1E095B" w14:textId="77777777" w:rsidR="009F594F" w:rsidRPr="00CD2E67" w:rsidRDefault="009F594F" w:rsidP="00762790">
            <w:pPr>
              <w:pStyle w:val="Tableheading"/>
              <w:cnfStyle w:val="100000000000" w:firstRow="1" w:lastRow="0" w:firstColumn="0" w:lastColumn="0" w:oddVBand="0" w:evenVBand="0" w:oddHBand="0" w:evenHBand="0" w:firstRowFirstColumn="0" w:firstRowLastColumn="0" w:lastRowFirstColumn="0" w:lastRowLastColumn="0"/>
            </w:pPr>
            <w:r w:rsidRPr="00CD2E67">
              <w:t>Term 3</w:t>
            </w:r>
          </w:p>
        </w:tc>
        <w:tc>
          <w:tcPr>
            <w:tcW w:w="5051" w:type="dxa"/>
            <w:gridSpan w:val="2"/>
          </w:tcPr>
          <w:p w14:paraId="1459C798" w14:textId="77777777" w:rsidR="009F594F" w:rsidRPr="00CD2E67" w:rsidRDefault="009F594F" w:rsidP="00762790">
            <w:pPr>
              <w:pStyle w:val="Tableheading"/>
              <w:cnfStyle w:val="100000000000" w:firstRow="1" w:lastRow="0" w:firstColumn="0" w:lastColumn="0" w:oddVBand="0" w:evenVBand="0" w:oddHBand="0" w:evenHBand="0" w:firstRowFirstColumn="0" w:firstRowLastColumn="0" w:lastRowFirstColumn="0" w:lastRowLastColumn="0"/>
            </w:pPr>
            <w:r w:rsidRPr="00CD2E67">
              <w:t>Term 4</w:t>
            </w:r>
          </w:p>
        </w:tc>
      </w:tr>
      <w:tr w:rsidR="009F594F" w:rsidRPr="00CD2E67" w14:paraId="00844FBC" w14:textId="77777777" w:rsidTr="00762790">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79F60826" w14:textId="77777777" w:rsidR="009F594F" w:rsidRPr="00CD2E67" w:rsidRDefault="009F594F" w:rsidP="00762790">
            <w:pPr>
              <w:pStyle w:val="Tabletext"/>
            </w:pPr>
          </w:p>
        </w:tc>
        <w:tc>
          <w:tcPr>
            <w:tcW w:w="4144" w:type="dxa"/>
          </w:tcPr>
          <w:p w14:paraId="6EA38480"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4008DD">
              <w:t>Unit 1 — Lebensstil und Gesundheit (Life style and health)</w:t>
            </w:r>
          </w:p>
        </w:tc>
        <w:tc>
          <w:tcPr>
            <w:tcW w:w="907" w:type="dxa"/>
          </w:tcPr>
          <w:p w14:paraId="121F1585"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t>Week</w:t>
            </w:r>
          </w:p>
        </w:tc>
        <w:tc>
          <w:tcPr>
            <w:tcW w:w="4144" w:type="dxa"/>
          </w:tcPr>
          <w:p w14:paraId="4D893BE6"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4008DD">
              <w:t>Unit 2 — Schüler sein (to be a student)</w:t>
            </w:r>
          </w:p>
        </w:tc>
        <w:tc>
          <w:tcPr>
            <w:tcW w:w="907" w:type="dxa"/>
          </w:tcPr>
          <w:p w14:paraId="24CBC351"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CD2E67">
              <w:t>W</w:t>
            </w:r>
            <w:r>
              <w:t>eek</w:t>
            </w:r>
          </w:p>
        </w:tc>
        <w:tc>
          <w:tcPr>
            <w:tcW w:w="4144" w:type="dxa"/>
          </w:tcPr>
          <w:p w14:paraId="3810CF52"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4008DD">
              <w:t>Unit 3 — Die Welt der Arbeit (The world of work)</w:t>
            </w:r>
          </w:p>
        </w:tc>
        <w:tc>
          <w:tcPr>
            <w:tcW w:w="907" w:type="dxa"/>
          </w:tcPr>
          <w:p w14:paraId="77EE4EE8"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t>Week</w:t>
            </w:r>
          </w:p>
        </w:tc>
        <w:tc>
          <w:tcPr>
            <w:tcW w:w="4144" w:type="dxa"/>
          </w:tcPr>
          <w:p w14:paraId="0C561D7C"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4008DD">
              <w:t>Unit 4 — Traumurlaub (Dream holiday)</w:t>
            </w:r>
          </w:p>
        </w:tc>
        <w:tc>
          <w:tcPr>
            <w:tcW w:w="907" w:type="dxa"/>
          </w:tcPr>
          <w:p w14:paraId="5EB5D39E" w14:textId="77777777" w:rsidR="009F594F" w:rsidRPr="00CD2E67" w:rsidRDefault="009F594F" w:rsidP="00762790">
            <w:pPr>
              <w:pStyle w:val="Tablesubhead"/>
              <w:cnfStyle w:val="000000000000" w:firstRow="0" w:lastRow="0" w:firstColumn="0" w:lastColumn="0" w:oddVBand="0" w:evenVBand="0" w:oddHBand="0" w:evenHBand="0" w:firstRowFirstColumn="0" w:firstRowLastColumn="0" w:lastRowFirstColumn="0" w:lastRowLastColumn="0"/>
            </w:pPr>
            <w:r w:rsidRPr="00CD2E67">
              <w:t>W</w:t>
            </w:r>
            <w:r>
              <w:t>eek</w:t>
            </w:r>
          </w:p>
        </w:tc>
      </w:tr>
      <w:tr w:rsidR="009F594F" w:rsidRPr="00CD2E67" w14:paraId="140FBC54" w14:textId="77777777" w:rsidTr="00F35ED9">
        <w:trPr>
          <w:cantSplit/>
          <w:trHeight w:val="3644"/>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6EF39205" w14:textId="77777777" w:rsidR="009F594F" w:rsidRPr="00CD2E67" w:rsidRDefault="009F594F" w:rsidP="00762790">
            <w:pPr>
              <w:pStyle w:val="Tablesubhead"/>
              <w:ind w:left="113" w:right="113"/>
              <w:jc w:val="center"/>
            </w:pPr>
            <w:r w:rsidRPr="00CD2E67">
              <w:t>Assessment</w:t>
            </w:r>
          </w:p>
        </w:tc>
        <w:tc>
          <w:tcPr>
            <w:tcW w:w="0" w:type="dxa"/>
          </w:tcPr>
          <w:p w14:paraId="1135C8E6" w14:textId="58013562"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 xml:space="preserve">Technique: Examination </w:t>
            </w:r>
            <w:r w:rsidR="00D371A8">
              <w:t xml:space="preserve">— short </w:t>
            </w:r>
            <w:r>
              <w:t>response</w:t>
            </w:r>
          </w:p>
          <w:p w14:paraId="7E79E09B" w14:textId="77777777" w:rsidR="00C32875" w:rsidRDefault="00C32875" w:rsidP="00D467FB">
            <w:pPr>
              <w:pStyle w:val="Tabletext"/>
              <w:cnfStyle w:val="000000000000" w:firstRow="0" w:lastRow="0" w:firstColumn="0" w:lastColumn="0" w:oddVBand="0" w:evenVBand="0" w:oddHBand="0" w:evenHBand="0" w:firstRowFirstColumn="0" w:firstRowLastColumn="0" w:lastRowFirstColumn="0" w:lastRowLastColumn="0"/>
            </w:pPr>
          </w:p>
          <w:p w14:paraId="5768E0F7" w14:textId="4169CE7D"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Students</w:t>
            </w:r>
            <w:r w:rsidR="00820653">
              <w:t xml:space="preserve"> will</w:t>
            </w:r>
            <w:r>
              <w:t xml:space="preserve"> respond in German to </w:t>
            </w:r>
            <w:r w:rsidR="00D371A8">
              <w:t xml:space="preserve">three </w:t>
            </w:r>
            <w:r>
              <w:t xml:space="preserve">questions on the topic of lifestyle and health. </w:t>
            </w:r>
          </w:p>
          <w:p w14:paraId="6D8B5385"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p>
          <w:p w14:paraId="151015D2"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Format: Written</w:t>
            </w:r>
          </w:p>
          <w:p w14:paraId="2521E08C"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p>
          <w:p w14:paraId="1FB02ABC"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Conditions:</w:t>
            </w:r>
          </w:p>
          <w:p w14:paraId="446439E6" w14:textId="77777777" w:rsidR="009F594F" w:rsidRDefault="009F594F" w:rsidP="00910CA0">
            <w:pPr>
              <w:pStyle w:val="TableBullet"/>
              <w:cnfStyle w:val="000000000000" w:firstRow="0" w:lastRow="0" w:firstColumn="0" w:lastColumn="0" w:oddVBand="0" w:evenVBand="0" w:oddHBand="0" w:evenHBand="0" w:firstRowFirstColumn="0" w:firstRowLastColumn="0" w:lastRowFirstColumn="0" w:lastRowLastColumn="0"/>
            </w:pPr>
            <w:r>
              <w:t>90 minutes (10 minutes perusal)</w:t>
            </w:r>
          </w:p>
          <w:p w14:paraId="540E10F5" w14:textId="13235BBE" w:rsidR="009F594F" w:rsidRPr="00CD2E67" w:rsidRDefault="009F594F" w:rsidP="00910CA0">
            <w:pPr>
              <w:pStyle w:val="TableBullet"/>
              <w:cnfStyle w:val="000000000000" w:firstRow="0" w:lastRow="0" w:firstColumn="0" w:lastColumn="0" w:oddVBand="0" w:evenVBand="0" w:oddHBand="0" w:evenHBand="0" w:firstRowFirstColumn="0" w:firstRowLastColumn="0" w:lastRowFirstColumn="0" w:lastRowLastColumn="0"/>
            </w:pPr>
            <w:r>
              <w:t>200</w:t>
            </w:r>
            <w:r w:rsidR="00D371A8">
              <w:t>–</w:t>
            </w:r>
            <w:r>
              <w:t>300 words in total</w:t>
            </w:r>
          </w:p>
        </w:tc>
        <w:tc>
          <w:tcPr>
            <w:tcW w:w="0" w:type="dxa"/>
          </w:tcPr>
          <w:p w14:paraId="3AAD7021" w14:textId="77777777" w:rsidR="009F594F" w:rsidRPr="00CD2E67" w:rsidRDefault="009F594F" w:rsidP="00F35ED9">
            <w:pPr>
              <w:pStyle w:val="Tabletext"/>
              <w:cnfStyle w:val="000000000000" w:firstRow="0" w:lastRow="0" w:firstColumn="0" w:lastColumn="0" w:oddVBand="0" w:evenVBand="0" w:oddHBand="0" w:evenHBand="0" w:firstRowFirstColumn="0" w:firstRowLastColumn="0" w:lastRowFirstColumn="0" w:lastRowLastColumn="0"/>
            </w:pPr>
            <w:r>
              <w:t>8</w:t>
            </w:r>
          </w:p>
        </w:tc>
        <w:tc>
          <w:tcPr>
            <w:tcW w:w="0" w:type="dxa"/>
          </w:tcPr>
          <w:p w14:paraId="2AB375C2" w14:textId="4E8342B1" w:rsidR="009F594F" w:rsidRDefault="009F594F" w:rsidP="00D371A8">
            <w:pPr>
              <w:pStyle w:val="Tabletext"/>
              <w:cnfStyle w:val="000000000000" w:firstRow="0" w:lastRow="0" w:firstColumn="0" w:lastColumn="0" w:oddVBand="0" w:evenVBand="0" w:oddHBand="0" w:evenHBand="0" w:firstRowFirstColumn="0" w:firstRowLastColumn="0" w:lastRowFirstColumn="0" w:lastRowLastColumn="0"/>
            </w:pPr>
            <w:r w:rsidRPr="004008DD">
              <w:t xml:space="preserve">Technique: Examination </w:t>
            </w:r>
            <w:r w:rsidR="00820653">
              <w:t>— c</w:t>
            </w:r>
            <w:r w:rsidR="00820653" w:rsidRPr="004008DD">
              <w:t xml:space="preserve">ombination </w:t>
            </w:r>
            <w:r w:rsidRPr="004008DD">
              <w:t>response</w:t>
            </w:r>
          </w:p>
          <w:p w14:paraId="678C9B2D" w14:textId="77777777" w:rsidR="00D371A8" w:rsidRPr="004008DD" w:rsidRDefault="00D371A8" w:rsidP="00D371A8">
            <w:pPr>
              <w:pStyle w:val="Tabletext"/>
              <w:cnfStyle w:val="000000000000" w:firstRow="0" w:lastRow="0" w:firstColumn="0" w:lastColumn="0" w:oddVBand="0" w:evenVBand="0" w:oddHBand="0" w:evenHBand="0" w:firstRowFirstColumn="0" w:firstRowLastColumn="0" w:lastRowFirstColumn="0" w:lastRowLastColumn="0"/>
            </w:pPr>
          </w:p>
          <w:p w14:paraId="41B9702A" w14:textId="32B9259F" w:rsidR="009F594F" w:rsidRDefault="009F594F" w:rsidP="00D371A8">
            <w:pPr>
              <w:pStyle w:val="Tabletext"/>
              <w:cnfStyle w:val="000000000000" w:firstRow="0" w:lastRow="0" w:firstColumn="0" w:lastColumn="0" w:oddVBand="0" w:evenVBand="0" w:oddHBand="0" w:evenHBand="0" w:firstRowFirstColumn="0" w:firstRowLastColumn="0" w:lastRowFirstColumn="0" w:lastRowLastColumn="0"/>
            </w:pPr>
            <w:r w:rsidRPr="004008DD">
              <w:t>Students</w:t>
            </w:r>
            <w:r w:rsidR="00820653">
              <w:t xml:space="preserve"> will</w:t>
            </w:r>
            <w:r w:rsidRPr="004008DD">
              <w:t xml:space="preserve"> respond in English to </w:t>
            </w:r>
            <w:r w:rsidR="00820653">
              <w:t>one</w:t>
            </w:r>
            <w:r w:rsidR="00820653" w:rsidRPr="004008DD">
              <w:t xml:space="preserve"> </w:t>
            </w:r>
            <w:r w:rsidRPr="004008DD">
              <w:t xml:space="preserve">question about a stimulus (audio text in German) </w:t>
            </w:r>
            <w:r w:rsidR="00820653">
              <w:t>on the topic of</w:t>
            </w:r>
            <w:r w:rsidRPr="004008DD">
              <w:t xml:space="preserve"> schooling</w:t>
            </w:r>
            <w:r w:rsidR="00C16FE7">
              <w:t>,</w:t>
            </w:r>
            <w:r w:rsidRPr="004008DD">
              <w:t xml:space="preserve"> and</w:t>
            </w:r>
            <w:r w:rsidR="00820653">
              <w:t xml:space="preserve"> will</w:t>
            </w:r>
            <w:r w:rsidRPr="004008DD">
              <w:t xml:space="preserve"> participate in classroom conversations in German on the topic.</w:t>
            </w:r>
          </w:p>
          <w:p w14:paraId="1DA1F687" w14:textId="77777777" w:rsidR="00D371A8" w:rsidRPr="004008DD" w:rsidRDefault="00D371A8" w:rsidP="00D371A8">
            <w:pPr>
              <w:pStyle w:val="Tabletext"/>
              <w:cnfStyle w:val="000000000000" w:firstRow="0" w:lastRow="0" w:firstColumn="0" w:lastColumn="0" w:oddVBand="0" w:evenVBand="0" w:oddHBand="0" w:evenHBand="0" w:firstRowFirstColumn="0" w:firstRowLastColumn="0" w:lastRowFirstColumn="0" w:lastRowLastColumn="0"/>
            </w:pPr>
          </w:p>
          <w:p w14:paraId="0210C930" w14:textId="03E52187" w:rsidR="009F594F" w:rsidRDefault="009F594F" w:rsidP="00D371A8">
            <w:pPr>
              <w:pStyle w:val="Tabletext"/>
              <w:cnfStyle w:val="000000000000" w:firstRow="0" w:lastRow="0" w:firstColumn="0" w:lastColumn="0" w:oddVBand="0" w:evenVBand="0" w:oddHBand="0" w:evenHBand="0" w:firstRowFirstColumn="0" w:firstRowLastColumn="0" w:lastRowFirstColumn="0" w:lastRowLastColumn="0"/>
            </w:pPr>
            <w:r w:rsidRPr="004008DD">
              <w:t xml:space="preserve">Format: Written and </w:t>
            </w:r>
            <w:r w:rsidR="00D371A8">
              <w:t>s</w:t>
            </w:r>
            <w:r w:rsidR="00D371A8" w:rsidRPr="004008DD">
              <w:t>poken</w:t>
            </w:r>
          </w:p>
          <w:p w14:paraId="7566BDED" w14:textId="77777777" w:rsidR="00D371A8" w:rsidRPr="004008DD" w:rsidRDefault="00D371A8" w:rsidP="00D371A8">
            <w:pPr>
              <w:pStyle w:val="Tabletext"/>
              <w:cnfStyle w:val="000000000000" w:firstRow="0" w:lastRow="0" w:firstColumn="0" w:lastColumn="0" w:oddVBand="0" w:evenVBand="0" w:oddHBand="0" w:evenHBand="0" w:firstRowFirstColumn="0" w:firstRowLastColumn="0" w:lastRowFirstColumn="0" w:lastRowLastColumn="0"/>
            </w:pPr>
          </w:p>
          <w:p w14:paraId="723C9599" w14:textId="77777777" w:rsidR="00D371A8" w:rsidRDefault="009F594F" w:rsidP="00910CA0">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4008DD">
              <w:rPr>
                <w:rFonts w:eastAsiaTheme="minorHAnsi"/>
              </w:rPr>
              <w:t>Conditions:</w:t>
            </w:r>
          </w:p>
          <w:p w14:paraId="370052C2" w14:textId="2FF16786" w:rsidR="00820653" w:rsidRDefault="009F594F" w:rsidP="00D371A8">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4008DD">
              <w:rPr>
                <w:rFonts w:eastAsiaTheme="minorHAnsi"/>
              </w:rPr>
              <w:t>90 minutes (10 minutes perusal</w:t>
            </w:r>
            <w:r w:rsidR="00820653" w:rsidRPr="004008DD">
              <w:rPr>
                <w:rFonts w:eastAsiaTheme="minorHAnsi"/>
              </w:rPr>
              <w:t>)</w:t>
            </w:r>
          </w:p>
          <w:p w14:paraId="6023A75B" w14:textId="5B1D5C84" w:rsidR="00D371A8" w:rsidRDefault="00820653" w:rsidP="00D371A8">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9F594F" w:rsidRPr="004008DD">
              <w:rPr>
                <w:rFonts w:eastAsiaTheme="minorHAnsi"/>
              </w:rPr>
              <w:t>timulus can be heard up to three times</w:t>
            </w:r>
          </w:p>
          <w:p w14:paraId="5902E651" w14:textId="293292EE" w:rsidR="009F594F" w:rsidRPr="00910CA0" w:rsidRDefault="009F594F" w:rsidP="00910CA0">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4008DD">
              <w:rPr>
                <w:rFonts w:eastAsiaTheme="minorHAnsi"/>
              </w:rPr>
              <w:t>200</w:t>
            </w:r>
            <w:r w:rsidR="00820653">
              <w:rPr>
                <w:rFonts w:eastAsiaTheme="minorHAnsi"/>
              </w:rPr>
              <w:t>–</w:t>
            </w:r>
            <w:r w:rsidRPr="004008DD">
              <w:rPr>
                <w:rFonts w:eastAsiaTheme="minorHAnsi"/>
              </w:rPr>
              <w:t>300 words</w:t>
            </w:r>
          </w:p>
        </w:tc>
        <w:tc>
          <w:tcPr>
            <w:tcW w:w="0" w:type="dxa"/>
          </w:tcPr>
          <w:p w14:paraId="5F4A8DE3" w14:textId="77777777" w:rsidR="009F594F" w:rsidRPr="00CD2E67" w:rsidRDefault="009F594F" w:rsidP="00F35ED9">
            <w:pPr>
              <w:pStyle w:val="Tabletext"/>
              <w:cnfStyle w:val="000000000000" w:firstRow="0" w:lastRow="0" w:firstColumn="0" w:lastColumn="0" w:oddVBand="0" w:evenVBand="0" w:oddHBand="0" w:evenHBand="0" w:firstRowFirstColumn="0" w:firstRowLastColumn="0" w:lastRowFirstColumn="0" w:lastRowLastColumn="0"/>
            </w:pPr>
            <w:r>
              <w:t>7</w:t>
            </w:r>
          </w:p>
        </w:tc>
        <w:tc>
          <w:tcPr>
            <w:tcW w:w="0" w:type="dxa"/>
          </w:tcPr>
          <w:p w14:paraId="4A3233DA" w14:textId="697B6624" w:rsidR="009F594F" w:rsidRDefault="009F594F"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r w:rsidRPr="004008DD">
              <w:rPr>
                <w:rFonts w:eastAsia="Times New Roman" w:cstheme="minorHAnsi"/>
                <w:sz w:val="19"/>
                <w:szCs w:val="19"/>
                <w:lang w:eastAsia="en-AU"/>
              </w:rPr>
              <w:t>Technique: Extended response</w:t>
            </w:r>
          </w:p>
          <w:p w14:paraId="3E0A6FC2" w14:textId="77777777" w:rsidR="00D371A8" w:rsidRPr="004008DD" w:rsidRDefault="00D371A8"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p>
          <w:p w14:paraId="02FC0BBD" w14:textId="32A5F564" w:rsidR="009F594F" w:rsidRPr="004008DD" w:rsidRDefault="009F594F" w:rsidP="00D467FB">
            <w:pPr>
              <w:spacing w:before="120" w:after="120" w:line="264"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r w:rsidRPr="004008DD">
              <w:rPr>
                <w:rFonts w:eastAsia="Times New Roman" w:cstheme="minorHAnsi"/>
                <w:sz w:val="19"/>
                <w:szCs w:val="19"/>
                <w:lang w:eastAsia="en-AU"/>
              </w:rPr>
              <w:t xml:space="preserve">Students respond in German to a stimulus </w:t>
            </w:r>
            <w:r w:rsidR="00C16FE7">
              <w:rPr>
                <w:rFonts w:eastAsia="Times New Roman" w:cstheme="minorHAnsi"/>
                <w:sz w:val="19"/>
                <w:szCs w:val="19"/>
                <w:lang w:eastAsia="en-AU"/>
              </w:rPr>
              <w:t>on the topic of</w:t>
            </w:r>
            <w:r w:rsidRPr="004008DD">
              <w:rPr>
                <w:rFonts w:eastAsia="Times New Roman" w:cstheme="minorHAnsi"/>
                <w:sz w:val="19"/>
                <w:szCs w:val="19"/>
                <w:lang w:eastAsia="en-AU"/>
              </w:rPr>
              <w:t xml:space="preserve"> the world of work</w:t>
            </w:r>
            <w:r w:rsidR="00C16FE7">
              <w:rPr>
                <w:rFonts w:eastAsia="Times New Roman" w:cstheme="minorHAnsi"/>
                <w:sz w:val="19"/>
                <w:szCs w:val="19"/>
                <w:lang w:eastAsia="en-AU"/>
              </w:rPr>
              <w:t>,</w:t>
            </w:r>
            <w:r w:rsidRPr="004008DD">
              <w:rPr>
                <w:rFonts w:eastAsia="Times New Roman" w:cstheme="minorHAnsi"/>
                <w:sz w:val="19"/>
                <w:szCs w:val="19"/>
                <w:lang w:eastAsia="en-AU"/>
              </w:rPr>
              <w:t xml:space="preserve"> and </w:t>
            </w:r>
            <w:r w:rsidR="00C16FE7">
              <w:rPr>
                <w:rFonts w:eastAsia="Times New Roman" w:cstheme="minorHAnsi"/>
                <w:sz w:val="19"/>
                <w:szCs w:val="19"/>
                <w:lang w:eastAsia="en-AU"/>
              </w:rPr>
              <w:t>will</w:t>
            </w:r>
            <w:r w:rsidR="00C16FE7" w:rsidRPr="004008DD">
              <w:rPr>
                <w:rFonts w:eastAsia="Times New Roman" w:cstheme="minorHAnsi"/>
                <w:sz w:val="19"/>
                <w:szCs w:val="19"/>
                <w:lang w:eastAsia="en-AU"/>
              </w:rPr>
              <w:t xml:space="preserve"> </w:t>
            </w:r>
            <w:r w:rsidRPr="004008DD">
              <w:rPr>
                <w:rFonts w:eastAsia="Times New Roman" w:cstheme="minorHAnsi"/>
                <w:sz w:val="19"/>
                <w:szCs w:val="19"/>
                <w:lang w:eastAsia="en-AU"/>
              </w:rPr>
              <w:t xml:space="preserve">participate in an individual conversation with their teacher in German on the topic. </w:t>
            </w:r>
          </w:p>
          <w:p w14:paraId="1A5B0776" w14:textId="77777777" w:rsidR="009F594F" w:rsidRPr="004008DD" w:rsidRDefault="009F594F"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p>
          <w:p w14:paraId="3139FD62" w14:textId="23C3DC6A" w:rsidR="009F594F" w:rsidRPr="004008DD" w:rsidRDefault="009F594F"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r w:rsidRPr="004008DD">
              <w:rPr>
                <w:rFonts w:eastAsia="Times New Roman" w:cstheme="minorHAnsi"/>
                <w:sz w:val="19"/>
                <w:szCs w:val="19"/>
                <w:lang w:eastAsia="en-AU"/>
              </w:rPr>
              <w:t xml:space="preserve">Format: Written and </w:t>
            </w:r>
            <w:r w:rsidR="00D371A8">
              <w:rPr>
                <w:rFonts w:eastAsia="Times New Roman" w:cstheme="minorHAnsi"/>
                <w:sz w:val="19"/>
                <w:szCs w:val="19"/>
                <w:lang w:eastAsia="en-AU"/>
              </w:rPr>
              <w:t>s</w:t>
            </w:r>
            <w:r w:rsidR="00D371A8" w:rsidRPr="004008DD">
              <w:rPr>
                <w:rFonts w:eastAsia="Times New Roman" w:cstheme="minorHAnsi"/>
                <w:sz w:val="19"/>
                <w:szCs w:val="19"/>
                <w:lang w:eastAsia="en-AU"/>
              </w:rPr>
              <w:t>poken</w:t>
            </w:r>
          </w:p>
          <w:p w14:paraId="18BA55F8" w14:textId="77777777" w:rsidR="009F594F" w:rsidRPr="004008DD" w:rsidRDefault="009F594F"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en-AU"/>
              </w:rPr>
            </w:pPr>
          </w:p>
          <w:p w14:paraId="3F80DBDE" w14:textId="77777777" w:rsidR="009F594F" w:rsidRPr="004008DD" w:rsidRDefault="009F594F" w:rsidP="00D467FB">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b/>
                <w:sz w:val="19"/>
                <w:szCs w:val="19"/>
                <w:lang w:eastAsia="en-AU"/>
              </w:rPr>
            </w:pPr>
            <w:r w:rsidRPr="004008DD">
              <w:rPr>
                <w:rFonts w:eastAsia="Times New Roman" w:cstheme="minorHAnsi"/>
                <w:sz w:val="19"/>
                <w:szCs w:val="19"/>
                <w:lang w:eastAsia="en-AU"/>
              </w:rPr>
              <w:t>Conditions</w:t>
            </w:r>
            <w:r w:rsidRPr="004008DD">
              <w:rPr>
                <w:rFonts w:eastAsia="Times New Roman" w:cstheme="minorHAnsi"/>
                <w:b/>
                <w:sz w:val="19"/>
                <w:szCs w:val="19"/>
                <w:lang w:eastAsia="en-AU"/>
              </w:rPr>
              <w:t>:</w:t>
            </w:r>
          </w:p>
          <w:p w14:paraId="4D7FA625" w14:textId="77777777" w:rsidR="009F594F" w:rsidRPr="004008DD" w:rsidRDefault="009F594F" w:rsidP="00910CA0">
            <w:pPr>
              <w:pStyle w:val="TableBullet"/>
              <w:cnfStyle w:val="000000000000" w:firstRow="0" w:lastRow="0" w:firstColumn="0" w:lastColumn="0" w:oddVBand="0" w:evenVBand="0" w:oddHBand="0" w:evenHBand="0" w:firstRowFirstColumn="0" w:firstRowLastColumn="0" w:lastRowFirstColumn="0" w:lastRowLastColumn="0"/>
            </w:pPr>
            <w:r w:rsidRPr="004008DD">
              <w:t>2 weeks in class</w:t>
            </w:r>
          </w:p>
          <w:p w14:paraId="3515B2C2" w14:textId="2BEB953E" w:rsidR="009F594F" w:rsidRPr="00CD2E67" w:rsidRDefault="009F594F" w:rsidP="00910CA0">
            <w:pPr>
              <w:pStyle w:val="TableBullet"/>
              <w:cnfStyle w:val="000000000000" w:firstRow="0" w:lastRow="0" w:firstColumn="0" w:lastColumn="0" w:oddVBand="0" w:evenVBand="0" w:oddHBand="0" w:evenHBand="0" w:firstRowFirstColumn="0" w:firstRowLastColumn="0" w:lastRowFirstColumn="0" w:lastRowLastColumn="0"/>
            </w:pPr>
            <w:r w:rsidRPr="004008DD">
              <w:rPr>
                <w:rFonts w:asciiTheme="minorHAnsi" w:eastAsiaTheme="minorHAnsi" w:hAnsiTheme="minorHAnsi"/>
                <w:lang w:eastAsia="en-US"/>
              </w:rPr>
              <w:t>200</w:t>
            </w:r>
            <w:r w:rsidR="00820653">
              <w:rPr>
                <w:rFonts w:asciiTheme="minorHAnsi" w:eastAsiaTheme="minorHAnsi" w:hAnsiTheme="minorHAnsi"/>
                <w:lang w:eastAsia="en-US"/>
              </w:rPr>
              <w:t>–</w:t>
            </w:r>
            <w:r w:rsidRPr="004008DD">
              <w:rPr>
                <w:rFonts w:asciiTheme="minorHAnsi" w:eastAsiaTheme="minorHAnsi" w:hAnsiTheme="minorHAnsi"/>
                <w:lang w:eastAsia="en-US"/>
              </w:rPr>
              <w:t>300 words</w:t>
            </w:r>
          </w:p>
        </w:tc>
        <w:tc>
          <w:tcPr>
            <w:tcW w:w="0" w:type="dxa"/>
          </w:tcPr>
          <w:p w14:paraId="1C7783BC" w14:textId="77777777" w:rsidR="009F594F" w:rsidRPr="00CD2E67" w:rsidRDefault="009F594F" w:rsidP="00F35ED9">
            <w:pPr>
              <w:pStyle w:val="Tabletext"/>
              <w:cnfStyle w:val="000000000000" w:firstRow="0" w:lastRow="0" w:firstColumn="0" w:lastColumn="0" w:oddVBand="0" w:evenVBand="0" w:oddHBand="0" w:evenHBand="0" w:firstRowFirstColumn="0" w:firstRowLastColumn="0" w:lastRowFirstColumn="0" w:lastRowLastColumn="0"/>
            </w:pPr>
            <w:r>
              <w:t>8</w:t>
            </w:r>
          </w:p>
        </w:tc>
        <w:tc>
          <w:tcPr>
            <w:tcW w:w="0" w:type="dxa"/>
          </w:tcPr>
          <w:p w14:paraId="3005932C" w14:textId="07C930FC"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 xml:space="preserve">Technique: Extended </w:t>
            </w:r>
            <w:r w:rsidR="00820653">
              <w:t xml:space="preserve">response </w:t>
            </w:r>
          </w:p>
          <w:p w14:paraId="6EEFC78B" w14:textId="77777777" w:rsidR="00D371A8" w:rsidRDefault="00D371A8" w:rsidP="00D467FB">
            <w:pPr>
              <w:pStyle w:val="Tabletext"/>
              <w:cnfStyle w:val="000000000000" w:firstRow="0" w:lastRow="0" w:firstColumn="0" w:lastColumn="0" w:oddVBand="0" w:evenVBand="0" w:oddHBand="0" w:evenHBand="0" w:firstRowFirstColumn="0" w:firstRowLastColumn="0" w:lastRowFirstColumn="0" w:lastRowLastColumn="0"/>
            </w:pPr>
          </w:p>
          <w:p w14:paraId="60EBCA96" w14:textId="71A429A1"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 xml:space="preserve">Students create a multimodal presentation in German in response to a variety of written and visual stimuli </w:t>
            </w:r>
            <w:r w:rsidR="00C16FE7">
              <w:t xml:space="preserve">on </w:t>
            </w:r>
            <w:r>
              <w:t xml:space="preserve">the topic of travel and holiday destinations. They </w:t>
            </w:r>
            <w:r w:rsidR="00C16FE7">
              <w:t xml:space="preserve">will </w:t>
            </w:r>
            <w:r>
              <w:t>engage in an individual conversation with the teacher in German about their presentation.</w:t>
            </w:r>
          </w:p>
          <w:p w14:paraId="50C7C0E5"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p>
          <w:p w14:paraId="1A3FFA52" w14:textId="7DC98641"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 xml:space="preserve">Format: Multimodal </w:t>
            </w:r>
            <w:r w:rsidR="00552200">
              <w:t xml:space="preserve">— </w:t>
            </w:r>
            <w:r>
              <w:t>written and spoken</w:t>
            </w:r>
          </w:p>
          <w:p w14:paraId="2372C933"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p>
          <w:p w14:paraId="059D5FDB" w14:textId="77777777" w:rsidR="009F594F" w:rsidRDefault="009F594F" w:rsidP="00D467FB">
            <w:pPr>
              <w:pStyle w:val="Tabletext"/>
              <w:cnfStyle w:val="000000000000" w:firstRow="0" w:lastRow="0" w:firstColumn="0" w:lastColumn="0" w:oddVBand="0" w:evenVBand="0" w:oddHBand="0" w:evenHBand="0" w:firstRowFirstColumn="0" w:firstRowLastColumn="0" w:lastRowFirstColumn="0" w:lastRowLastColumn="0"/>
            </w:pPr>
            <w:r>
              <w:t>Conditions:</w:t>
            </w:r>
          </w:p>
          <w:p w14:paraId="0172FC20" w14:textId="3730618D" w:rsidR="009F594F" w:rsidRPr="00CD2E67" w:rsidRDefault="009F594F" w:rsidP="00910CA0">
            <w:pPr>
              <w:pStyle w:val="TableBullet"/>
              <w:cnfStyle w:val="000000000000" w:firstRow="0" w:lastRow="0" w:firstColumn="0" w:lastColumn="0" w:oddVBand="0" w:evenVBand="0" w:oddHBand="0" w:evenHBand="0" w:firstRowFirstColumn="0" w:firstRowLastColumn="0" w:lastRowFirstColumn="0" w:lastRowLastColumn="0"/>
            </w:pPr>
            <w:r>
              <w:t>2</w:t>
            </w:r>
            <w:r w:rsidR="00C16FE7">
              <w:t>–</w:t>
            </w:r>
            <w:r>
              <w:t>3 minutes</w:t>
            </w:r>
          </w:p>
        </w:tc>
        <w:tc>
          <w:tcPr>
            <w:tcW w:w="0" w:type="dxa"/>
          </w:tcPr>
          <w:p w14:paraId="333F0781" w14:textId="77777777" w:rsidR="009F594F" w:rsidRPr="00CD2E67" w:rsidRDefault="009F594F" w:rsidP="00F35ED9">
            <w:pPr>
              <w:pStyle w:val="Tabletext"/>
              <w:cnfStyle w:val="000000000000" w:firstRow="0" w:lastRow="0" w:firstColumn="0" w:lastColumn="0" w:oddVBand="0" w:evenVBand="0" w:oddHBand="0" w:evenHBand="0" w:firstRowFirstColumn="0" w:firstRowLastColumn="0" w:lastRowFirstColumn="0" w:lastRowLastColumn="0"/>
            </w:pPr>
            <w:r>
              <w:t>7</w:t>
            </w:r>
          </w:p>
        </w:tc>
      </w:tr>
      <w:tr w:rsidR="009F594F" w:rsidRPr="00CD2E67" w14:paraId="2A04C165" w14:textId="77777777" w:rsidTr="00A16F1C">
        <w:trPr>
          <w:cantSplit/>
          <w:trHeight w:val="1625"/>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AB8A70A" w14:textId="77777777" w:rsidR="009F594F" w:rsidRPr="00CD2E67" w:rsidRDefault="009F594F" w:rsidP="00762790">
            <w:pPr>
              <w:pStyle w:val="Tablesubhead"/>
              <w:ind w:left="113" w:right="113"/>
              <w:jc w:val="center"/>
            </w:pPr>
            <w:r w:rsidRPr="00CD2E67">
              <w:lastRenderedPageBreak/>
              <w:t>Achievement standard</w:t>
            </w:r>
          </w:p>
        </w:tc>
        <w:tc>
          <w:tcPr>
            <w:tcW w:w="5051" w:type="dxa"/>
            <w:gridSpan w:val="2"/>
          </w:tcPr>
          <w:p w14:paraId="1593F165" w14:textId="715F06B6" w:rsidR="009F594F" w:rsidRPr="00A16F1C" w:rsidRDefault="009F594F" w:rsidP="00D16EEC">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u w:val="dotted"/>
                <w:shd w:val="clear" w:color="auto" w:fill="FBE4D3"/>
                <w:lang w:eastAsia="en-AU"/>
                <w14:numForm w14:val="lining"/>
              </w:rPr>
            </w:pPr>
            <w:bookmarkStart w:id="3" w:name="_Hlk70088364"/>
            <w:r w:rsidRPr="004008DD">
              <w:rPr>
                <w:rFonts w:ascii="Arial" w:eastAsia="Times New Roman" w:hAnsi="Arial" w:cs="Times New Roman"/>
                <w:sz w:val="19"/>
                <w:szCs w:val="21"/>
                <w:lang w:eastAsia="en-AU"/>
              </w:rPr>
              <w:t>By the end of Year 10,</w:t>
            </w:r>
            <w:r w:rsidRPr="004008DD">
              <w:rPr>
                <w:rFonts w:ascii="Arial" w:eastAsia="Times New Roman" w:hAnsi="Arial" w:cs="Times New Roman"/>
                <w:sz w:val="19"/>
                <w:szCs w:val="21"/>
                <w:shd w:val="clear" w:color="auto" w:fill="C8DDF2"/>
                <w:lang w:eastAsia="en-AU"/>
                <w14:numForm w14:val="lining"/>
              </w:rPr>
              <w:t xml:space="preserve"> students initiate and maintain interactions in written and spoken German to communicate ideas, thoughts, feelings and information</w:t>
            </w:r>
            <w:r w:rsidRPr="004008DD">
              <w:rPr>
                <w:rFonts w:ascii="Arial" w:eastAsia="Times New Roman" w:hAnsi="Arial" w:cs="Times New Roman"/>
                <w:sz w:val="19"/>
                <w:szCs w:val="21"/>
                <w:lang w:eastAsia="en-AU"/>
              </w:rPr>
              <w:t xml:space="preserve"> related to relationships, school experiences, the community and future plans. </w:t>
            </w:r>
            <w:r w:rsidRPr="004008DD">
              <w:rPr>
                <w:rFonts w:ascii="Arial" w:eastAsia="Times New Roman" w:hAnsi="Arial" w:cs="Times New Roman"/>
                <w:sz w:val="19"/>
                <w:szCs w:val="21"/>
                <w:shd w:val="clear" w:color="auto" w:fill="C8DDF2"/>
                <w:lang w:eastAsia="en-AU"/>
                <w14:numForm w14:val="lining"/>
              </w:rPr>
              <w:t>They interact with others to make decisions, solve problems, and negotiate and plan action in response to issues</w:t>
            </w:r>
            <w:r w:rsidRPr="004008DD">
              <w:rPr>
                <w:rFonts w:ascii="Arial" w:eastAsia="Times New Roman" w:hAnsi="Arial" w:cs="Times New Roman"/>
                <w:sz w:val="19"/>
                <w:szCs w:val="21"/>
                <w:lang w:eastAsia="en-AU"/>
              </w:rPr>
              <w:t xml:space="preserve">. When interacting, they use both rehearsed and spontaneous language. They ask and respond to familiar questions, for example, </w:t>
            </w:r>
            <w:r w:rsidRPr="004008DD">
              <w:rPr>
                <w:rFonts w:ascii="Arial" w:eastAsia="Times New Roman" w:hAnsi="Arial" w:cs="Times New Roman"/>
                <w:i/>
                <w:sz w:val="19"/>
                <w:szCs w:val="21"/>
                <w:lang w:eastAsia="en-AU"/>
              </w:rPr>
              <w:t xml:space="preserve">Wir sind in den Ferien oft ins Schwimmbad gegangen. </w:t>
            </w:r>
            <w:r w:rsidRPr="004008DD">
              <w:rPr>
                <w:rFonts w:ascii="Arial" w:eastAsia="Times New Roman" w:hAnsi="Arial" w:cs="Times New Roman"/>
                <w:i/>
                <w:sz w:val="19"/>
                <w:szCs w:val="21"/>
                <w:lang w:val="de-DE" w:eastAsia="en-AU"/>
              </w:rPr>
              <w:t>Was hast du gemacht? Ich finde meine Schule gut, und du? Wie findest du deine Schule?</w:t>
            </w:r>
            <w:r w:rsidRPr="004008DD">
              <w:rPr>
                <w:rFonts w:ascii="Arial" w:eastAsia="Times New Roman" w:hAnsi="Arial" w:cs="Times New Roman"/>
                <w:sz w:val="19"/>
                <w:szCs w:val="21"/>
                <w:lang w:val="de-DE" w:eastAsia="en-AU"/>
              </w:rPr>
              <w:t xml:space="preserve"> and make comparisons, such as, </w:t>
            </w:r>
            <w:r w:rsidRPr="004008DD">
              <w:rPr>
                <w:rFonts w:ascii="Arial" w:eastAsia="Times New Roman" w:hAnsi="Arial" w:cs="Times New Roman"/>
                <w:i/>
                <w:sz w:val="19"/>
                <w:szCs w:val="21"/>
                <w:lang w:val="de-DE" w:eastAsia="en-AU"/>
              </w:rPr>
              <w:t>Meine Freundin ist flei</w:t>
            </w:r>
            <w:r w:rsidRPr="004008DD">
              <w:rPr>
                <w:rFonts w:ascii="Arial" w:eastAsia="Times New Roman" w:hAnsi="Arial" w:cs="Times New Roman"/>
                <w:i/>
                <w:sz w:val="19"/>
                <w:szCs w:val="21"/>
                <w:lang w:eastAsia="en-AU"/>
              </w:rPr>
              <w:t>β</w:t>
            </w:r>
            <w:r w:rsidRPr="004008DD">
              <w:rPr>
                <w:rFonts w:ascii="Arial" w:eastAsia="Times New Roman" w:hAnsi="Arial" w:cs="Times New Roman"/>
                <w:i/>
                <w:sz w:val="19"/>
                <w:szCs w:val="21"/>
                <w:lang w:val="de-DE" w:eastAsia="en-AU"/>
              </w:rPr>
              <w:t>iger als ich</w:t>
            </w:r>
            <w:r w:rsidRPr="004008DD">
              <w:rPr>
                <w:rFonts w:ascii="Arial" w:eastAsia="Times New Roman" w:hAnsi="Arial" w:cs="Times New Roman"/>
                <w:sz w:val="19"/>
                <w:szCs w:val="21"/>
                <w:lang w:val="de-DE" w:eastAsia="en-AU"/>
              </w:rPr>
              <w:t xml:space="preserve">. </w:t>
            </w:r>
            <w:r w:rsidRPr="004008DD">
              <w:rPr>
                <w:rFonts w:ascii="Arial" w:eastAsia="Times New Roman" w:hAnsi="Arial" w:cs="Times New Roman"/>
                <w:sz w:val="19"/>
                <w:szCs w:val="21"/>
                <w:shd w:val="clear" w:color="auto" w:fill="C8DDF2"/>
                <w:lang w:eastAsia="en-AU"/>
                <w14:numForm w14:val="lining"/>
              </w:rPr>
              <w:t>They give opinions explain problems and ask for advice or clarification,</w:t>
            </w:r>
            <w:r w:rsidRPr="004008DD">
              <w:rPr>
                <w:rFonts w:ascii="Arial" w:eastAsia="Times New Roman" w:hAnsi="Arial" w:cs="Times New Roman"/>
                <w:sz w:val="19"/>
                <w:szCs w:val="21"/>
                <w:lang w:eastAsia="en-AU"/>
              </w:rPr>
              <w:t xml:space="preserve"> for example, </w:t>
            </w:r>
            <w:r w:rsidRPr="004008DD">
              <w:rPr>
                <w:rFonts w:ascii="Arial" w:eastAsia="Times New Roman" w:hAnsi="Arial" w:cs="Times New Roman"/>
                <w:i/>
                <w:sz w:val="19"/>
                <w:szCs w:val="21"/>
                <w:lang w:eastAsia="en-AU"/>
              </w:rPr>
              <w:t xml:space="preserve">Ich wohne gern auf dem Land, weil ... , Ich habe mein Passwort vergessen. </w:t>
            </w:r>
            <w:r w:rsidRPr="004008DD">
              <w:rPr>
                <w:rFonts w:ascii="Arial" w:eastAsia="Times New Roman" w:hAnsi="Arial" w:cs="Times New Roman"/>
                <w:i/>
                <w:sz w:val="19"/>
                <w:szCs w:val="21"/>
                <w:lang w:val="de-DE" w:eastAsia="en-AU"/>
              </w:rPr>
              <w:t>Was soll ich machen? Wie lernt man die deutschen Verben?</w:t>
            </w:r>
            <w:r w:rsidRPr="004008DD">
              <w:rPr>
                <w:rFonts w:ascii="Arial" w:eastAsia="Times New Roman" w:hAnsi="Arial" w:cs="Times New Roman"/>
                <w:sz w:val="19"/>
                <w:szCs w:val="21"/>
                <w:lang w:val="de-DE" w:eastAsia="en-AU"/>
              </w:rPr>
              <w:t xml:space="preserve"> </w:t>
            </w:r>
            <w:r w:rsidRPr="004008DD">
              <w:rPr>
                <w:rFonts w:ascii="Arial" w:eastAsia="Times New Roman" w:hAnsi="Arial" w:cs="Times New Roman"/>
                <w:sz w:val="19"/>
                <w:szCs w:val="21"/>
                <w:lang w:eastAsia="en-AU"/>
              </w:rPr>
              <w:t xml:space="preserve">They apply rules of pronunciation, intonation and stress, including variations such as contractions. </w:t>
            </w:r>
            <w:r w:rsidRPr="004008DD">
              <w:rPr>
                <w:rFonts w:ascii="Arial" w:eastAsia="Times New Roman" w:hAnsi="Arial" w:cs="Times New Roman"/>
                <w:sz w:val="19"/>
                <w:szCs w:val="21"/>
                <w:shd w:val="clear" w:color="auto" w:fill="C8DDF2"/>
                <w:lang w:eastAsia="en-AU"/>
                <w14:numForm w14:val="lining"/>
              </w:rPr>
              <w:t>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w:t>
            </w:r>
            <w:r w:rsidRPr="004008DD">
              <w:rPr>
                <w:rFonts w:ascii="Arial" w:eastAsia="Times New Roman" w:hAnsi="Arial" w:cs="Times New Roman"/>
                <w:sz w:val="19"/>
                <w:szCs w:val="21"/>
                <w:lang w:eastAsia="en-AU"/>
              </w:rPr>
              <w:t xml:space="preserve"> such as, </w:t>
            </w:r>
            <w:r w:rsidRPr="004008DD">
              <w:rPr>
                <w:rFonts w:ascii="Arial" w:eastAsia="Times New Roman" w:hAnsi="Arial" w:cs="Times New Roman"/>
                <w:i/>
                <w:sz w:val="19"/>
                <w:szCs w:val="21"/>
                <w:lang w:eastAsia="en-AU"/>
              </w:rPr>
              <w:t>Wir haben das schon am Montag mit Frau Rolf gemacht.</w:t>
            </w:r>
            <w:r w:rsidRPr="004008DD">
              <w:rPr>
                <w:rFonts w:ascii="Arial" w:eastAsia="Times New Roman" w:hAnsi="Arial" w:cs="Times New Roman"/>
                <w:sz w:val="19"/>
                <w:szCs w:val="21"/>
                <w:lang w:eastAsia="en-AU"/>
              </w:rPr>
              <w:t xml:space="preserve"> </w:t>
            </w:r>
            <w:r w:rsidRPr="004008DD">
              <w:rPr>
                <w:rFonts w:ascii="Arial" w:eastAsia="Times New Roman" w:hAnsi="Arial" w:cs="Times New Roman"/>
                <w:sz w:val="19"/>
                <w:szCs w:val="21"/>
                <w:shd w:val="clear" w:color="auto" w:fill="C8DDF2"/>
                <w:lang w:eastAsia="en-AU"/>
                <w14:numForm w14:val="lining"/>
              </w:rPr>
              <w:t>They create personal, descriptive, informative</w:t>
            </w:r>
            <w:r w:rsidRPr="004008DD">
              <w:rPr>
                <w:rFonts w:ascii="Arial" w:eastAsia="Times New Roman" w:hAnsi="Arial" w:cs="Times New Roman"/>
                <w:sz w:val="19"/>
                <w:szCs w:val="21"/>
                <w:lang w:eastAsia="en-AU"/>
              </w:rPr>
              <w:t xml:space="preserve"> and imaginative </w:t>
            </w:r>
            <w:r w:rsidRPr="004008DD">
              <w:rPr>
                <w:rFonts w:ascii="Arial" w:eastAsia="Times New Roman" w:hAnsi="Arial" w:cs="Times New Roman"/>
                <w:sz w:val="19"/>
                <w:szCs w:val="21"/>
                <w:shd w:val="clear" w:color="auto" w:fill="C8DDF2"/>
                <w:lang w:eastAsia="en-AU"/>
                <w14:numForm w14:val="lining"/>
              </w:rPr>
              <w:t>texts for different purposes, audiences and contexts. They use a range of grammatical elements to describe, situate and link people, objects and events in time and place. They use articles,</w:t>
            </w:r>
            <w:r w:rsidRPr="004008DD">
              <w:rPr>
                <w:rFonts w:ascii="Arial" w:eastAsia="Times New Roman" w:hAnsi="Arial" w:cs="Times New Roman"/>
                <w:sz w:val="19"/>
                <w:szCs w:val="21"/>
                <w:lang w:eastAsia="en-AU"/>
              </w:rPr>
              <w:t xml:space="preserve"> for example, </w:t>
            </w:r>
            <w:r w:rsidRPr="004008DD">
              <w:rPr>
                <w:rFonts w:ascii="Arial" w:eastAsia="Times New Roman" w:hAnsi="Arial" w:cs="Times New Roman"/>
                <w:i/>
                <w:sz w:val="19"/>
                <w:szCs w:val="21"/>
                <w:lang w:eastAsia="en-AU"/>
              </w:rPr>
              <w:t>der/ein</w:t>
            </w:r>
            <w:r w:rsidRPr="004008DD">
              <w:rPr>
                <w:rFonts w:ascii="Arial" w:eastAsia="Times New Roman" w:hAnsi="Arial" w:cs="Times New Roman"/>
                <w:sz w:val="19"/>
                <w:szCs w:val="21"/>
                <w:lang w:eastAsia="en-AU"/>
              </w:rPr>
              <w:t xml:space="preserve">, </w:t>
            </w:r>
            <w:r w:rsidRPr="004008DD">
              <w:rPr>
                <w:rFonts w:ascii="Arial" w:eastAsia="Times New Roman" w:hAnsi="Arial" w:cs="Times New Roman"/>
                <w:sz w:val="19"/>
                <w:szCs w:val="21"/>
                <w:shd w:val="clear" w:color="auto" w:fill="C8DDF2"/>
                <w:lang w:eastAsia="en-AU"/>
                <w14:numForm w14:val="lining"/>
              </w:rPr>
              <w:t>personal pronouns, some demonstrative and interrogative adjectives</w:t>
            </w:r>
            <w:r w:rsidRPr="004008DD">
              <w:rPr>
                <w:rFonts w:ascii="Arial" w:eastAsia="Times New Roman" w:hAnsi="Arial" w:cs="Times New Roman"/>
                <w:sz w:val="19"/>
                <w:szCs w:val="21"/>
                <w:lang w:eastAsia="en-AU"/>
              </w:rPr>
              <w:t xml:space="preserve"> such as </w:t>
            </w:r>
            <w:r w:rsidRPr="004008DD">
              <w:rPr>
                <w:rFonts w:ascii="Arial" w:eastAsia="Times New Roman" w:hAnsi="Arial" w:cs="Times New Roman"/>
                <w:i/>
                <w:sz w:val="19"/>
                <w:szCs w:val="21"/>
                <w:lang w:eastAsia="en-AU"/>
              </w:rPr>
              <w:t>dieser, jeder and welcher</w:t>
            </w:r>
            <w:r w:rsidRPr="004008DD">
              <w:rPr>
                <w:rFonts w:ascii="Arial" w:eastAsia="Times New Roman" w:hAnsi="Arial" w:cs="Times New Roman"/>
                <w:sz w:val="19"/>
                <w:szCs w:val="21"/>
                <w:lang w:eastAsia="en-AU"/>
              </w:rPr>
              <w:t xml:space="preserve">, </w:t>
            </w:r>
            <w:r w:rsidRPr="004008DD">
              <w:rPr>
                <w:rFonts w:ascii="Arial" w:eastAsia="Times New Roman" w:hAnsi="Arial" w:cs="Times New Roman"/>
                <w:sz w:val="19"/>
                <w:szCs w:val="21"/>
                <w:shd w:val="clear" w:color="auto" w:fill="C8DDF2"/>
                <w:lang w:eastAsia="en-AU"/>
                <w14:numForm w14:val="lining"/>
              </w:rPr>
              <w:t>possessive adjectives in the nominative, accusative and dative case, and a range of prepositions in everyday and topic-based phrases.</w:t>
            </w:r>
            <w:r w:rsidRPr="004008DD">
              <w:rPr>
                <w:rFonts w:ascii="Arial" w:eastAsia="Times New Roman" w:hAnsi="Arial" w:cs="Times New Roman"/>
                <w:sz w:val="19"/>
                <w:szCs w:val="21"/>
                <w:lang w:eastAsia="en-AU"/>
              </w:rPr>
              <w:t xml:space="preserve"> They use present and future tenses of a range of regular and irregular verbs, including some modal, separable and inseparable verbs. </w:t>
            </w:r>
            <w:r w:rsidRPr="004008DD">
              <w:rPr>
                <w:rFonts w:ascii="Arial" w:eastAsia="Times New Roman" w:hAnsi="Arial" w:cs="Times New Roman"/>
                <w:sz w:val="19"/>
                <w:szCs w:val="21"/>
                <w:shd w:val="clear" w:color="auto" w:fill="C8DDF2"/>
                <w:lang w:eastAsia="en-AU"/>
                <w14:numForm w14:val="lining"/>
              </w:rPr>
              <w:t>They describe past events and experiences using the present perfect and simple past tenses with a range of common verbs. They use some common reflexive verbs in the present tense,</w:t>
            </w:r>
            <w:r w:rsidRPr="004008DD">
              <w:rPr>
                <w:rFonts w:ascii="Arial" w:eastAsia="Times New Roman" w:hAnsi="Arial" w:cs="Times New Roman"/>
                <w:sz w:val="19"/>
                <w:szCs w:val="21"/>
                <w:lang w:eastAsia="en-AU"/>
              </w:rPr>
              <w:t xml:space="preserve"> such as, </w:t>
            </w:r>
            <w:r w:rsidRPr="004008DD">
              <w:rPr>
                <w:rFonts w:ascii="Arial" w:eastAsia="Times New Roman" w:hAnsi="Arial" w:cs="Times New Roman"/>
                <w:i/>
                <w:sz w:val="19"/>
                <w:szCs w:val="21"/>
                <w:lang w:eastAsia="en-AU"/>
              </w:rPr>
              <w:t>Ich dusche mich morgens.; Interessierst du dich für Geschichte?</w:t>
            </w:r>
            <w:r w:rsidRPr="004008DD">
              <w:rPr>
                <w:rFonts w:ascii="Arial" w:eastAsia="Times New Roman" w:hAnsi="Arial" w:cs="Times New Roman"/>
                <w:sz w:val="19"/>
                <w:szCs w:val="21"/>
                <w:lang w:eastAsia="en-AU"/>
              </w:rPr>
              <w:t xml:space="preserve"> </w:t>
            </w:r>
            <w:r w:rsidRPr="004008DD">
              <w:rPr>
                <w:rFonts w:ascii="Arial" w:eastAsia="Times New Roman" w:hAnsi="Arial" w:cs="Times New Roman"/>
                <w:sz w:val="19"/>
                <w:szCs w:val="21"/>
                <w:shd w:val="clear" w:color="auto" w:fill="C8DDF2"/>
                <w:lang w:eastAsia="en-AU"/>
                <w14:numForm w14:val="lining"/>
              </w:rPr>
              <w:t>They use a variety of conjunctions and cohesive devices</w:t>
            </w:r>
            <w:r w:rsidRPr="004008DD">
              <w:rPr>
                <w:rFonts w:ascii="Arial" w:eastAsia="Times New Roman" w:hAnsi="Arial" w:cs="Times New Roman"/>
                <w:sz w:val="19"/>
                <w:szCs w:val="21"/>
                <w:lang w:eastAsia="en-AU"/>
              </w:rPr>
              <w:t>, for example</w:t>
            </w:r>
            <w:r w:rsidRPr="004008DD">
              <w:rPr>
                <w:rFonts w:ascii="Arial" w:eastAsia="Times New Roman" w:hAnsi="Arial" w:cs="Times New Roman"/>
                <w:i/>
                <w:sz w:val="19"/>
                <w:szCs w:val="21"/>
                <w:lang w:eastAsia="en-AU"/>
              </w:rPr>
              <w:t>, als, dass, wenn, weil; dann, früher, danach, vorher</w:t>
            </w:r>
            <w:r w:rsidRPr="004008DD">
              <w:rPr>
                <w:rFonts w:ascii="Arial" w:eastAsia="Times New Roman" w:hAnsi="Arial" w:cs="Times New Roman"/>
                <w:sz w:val="19"/>
                <w:szCs w:val="21"/>
                <w:lang w:eastAsia="en-AU"/>
              </w:rPr>
              <w:t xml:space="preserve">, to create cohesion and interest. </w:t>
            </w:r>
            <w:r w:rsidRPr="004008DD">
              <w:rPr>
                <w:rFonts w:ascii="Arial" w:eastAsia="Times New Roman" w:hAnsi="Arial" w:cs="Times New Roman"/>
                <w:sz w:val="19"/>
                <w:szCs w:val="21"/>
                <w:shd w:val="clear" w:color="auto" w:fill="C8DDF2"/>
                <w:lang w:eastAsia="en-AU"/>
                <w14:numForm w14:val="lining"/>
              </w:rPr>
              <w:t xml:space="preserve">They </w:t>
            </w:r>
            <w:r w:rsidRPr="004008DD">
              <w:rPr>
                <w:rFonts w:ascii="Arial" w:eastAsia="Times New Roman" w:hAnsi="Arial" w:cs="Times New Roman"/>
                <w:sz w:val="19"/>
                <w:szCs w:val="21"/>
                <w:lang w:eastAsia="en-AU"/>
              </w:rPr>
              <w:t xml:space="preserve">translate </w:t>
            </w:r>
            <w:r w:rsidRPr="004008DD">
              <w:rPr>
                <w:rFonts w:ascii="Arial" w:eastAsia="Times New Roman" w:hAnsi="Arial" w:cs="Times New Roman"/>
                <w:sz w:val="19"/>
                <w:szCs w:val="21"/>
                <w:shd w:val="clear" w:color="auto" w:fill="C8DDF2"/>
                <w:lang w:eastAsia="en-AU"/>
                <w14:numForm w14:val="lining"/>
              </w:rPr>
              <w:t>and interpret excerpts from informative and imaginative texts, 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r w:rsidRPr="004008DD">
              <w:rPr>
                <w:rFonts w:ascii="Arial" w:eastAsia="Times New Roman" w:hAnsi="Arial" w:cs="Times New Roman"/>
                <w:sz w:val="19"/>
                <w:szCs w:val="21"/>
                <w:shd w:val="clear" w:color="auto" w:fill="C8DDF2"/>
                <w:lang w:eastAsia="en-AU"/>
                <w14:numForm w14:val="lining"/>
              </w:rPr>
              <w:br/>
            </w:r>
            <w:r w:rsidRPr="004008DD">
              <w:rPr>
                <w:rFonts w:ascii="Arial" w:eastAsia="Times New Roman" w:hAnsi="Arial" w:cs="Times New Roman"/>
                <w:sz w:val="19"/>
                <w:szCs w:val="21"/>
                <w:lang w:eastAsia="en-AU"/>
              </w:rPr>
              <w:br/>
              <w:t xml:space="preserve">Students give examples of how language changes over time and identify reasons for change. </w:t>
            </w:r>
            <w:r w:rsidRPr="004008DD">
              <w:rPr>
                <w:rFonts w:ascii="Arial" w:eastAsia="Times New Roman" w:hAnsi="Arial" w:cs="Times New Roman"/>
                <w:sz w:val="19"/>
                <w:szCs w:val="21"/>
                <w:shd w:val="clear" w:color="auto" w:fill="C8DDF2"/>
                <w:lang w:eastAsia="en-AU"/>
                <w14:numForm w14:val="lining"/>
              </w:rPr>
              <w:t>They apply the German case system (mainly nominative, accusative, dative) and explain the relationships between noun gender, article, pronoun, adjectival ending and case.</w:t>
            </w:r>
            <w:r w:rsidRPr="004008DD">
              <w:rPr>
                <w:rFonts w:ascii="Arial" w:eastAsia="Times New Roman" w:hAnsi="Arial" w:cs="Times New Roman"/>
                <w:sz w:val="19"/>
                <w:szCs w:val="21"/>
                <w:lang w:eastAsia="en-AU"/>
              </w:rPr>
              <w:t xml:space="preserve"> They name some grammatical terms and their functions. They identify variations in the features of spoken and written German in relation to pronunciation, spelling and punctuation. They identify textual conventions in a range </w:t>
            </w:r>
            <w:r w:rsidRPr="004008DD">
              <w:rPr>
                <w:rFonts w:ascii="Arial" w:eastAsia="Times New Roman" w:hAnsi="Arial" w:cs="Times New Roman"/>
                <w:sz w:val="19"/>
                <w:szCs w:val="21"/>
                <w:lang w:eastAsia="en-AU"/>
              </w:rPr>
              <w:lastRenderedPageBreak/>
              <w:t xml:space="preserve">of texts and explain how they shape meaning and influence responses. They identify how features of German in familiar spoken and written texts vary according to audience, context and purpose. </w:t>
            </w:r>
            <w:r w:rsidRPr="004008DD">
              <w:rPr>
                <w:rFonts w:ascii="Arial" w:eastAsia="Times New Roman" w:hAnsi="Arial" w:cs="Times New Roman"/>
                <w:sz w:val="19"/>
                <w:szCs w:val="21"/>
                <w:shd w:val="clear" w:color="auto" w:fill="C8DDF2"/>
                <w:lang w:eastAsia="en-AU"/>
                <w14:numForm w14:val="lining"/>
              </w:rPr>
              <w:t>They reflect on their own cultural identity in light of their experience of learning German, identifying how their ideas and ways of communicating are influenced by their membership of cultural groups.</w:t>
            </w:r>
            <w:bookmarkEnd w:id="3"/>
          </w:p>
        </w:tc>
        <w:tc>
          <w:tcPr>
            <w:tcW w:w="5051" w:type="dxa"/>
            <w:gridSpan w:val="2"/>
          </w:tcPr>
          <w:p w14:paraId="67A06FC1" w14:textId="77777777" w:rsidR="009F594F" w:rsidRPr="004008DD" w:rsidRDefault="009F594F" w:rsidP="00762790">
            <w:pPr>
              <w:pStyle w:val="Tabletext"/>
              <w:cnfStyle w:val="000000000000" w:firstRow="0" w:lastRow="0" w:firstColumn="0" w:lastColumn="0" w:oddVBand="0" w:evenVBand="0" w:oddHBand="0" w:evenHBand="0" w:firstRowFirstColumn="0" w:firstRowLastColumn="0" w:lastRowFirstColumn="0" w:lastRowLastColumn="0"/>
              <w:rPr>
                <w:szCs w:val="19"/>
              </w:rPr>
            </w:pPr>
            <w:r w:rsidRPr="004008DD">
              <w:rPr>
                <w:rFonts w:asciiTheme="minorHAnsi" w:eastAsiaTheme="minorHAnsi" w:hAnsiTheme="minorHAnsi" w:cstheme="minorBidi"/>
                <w:szCs w:val="19"/>
                <w:lang w:eastAsia="en-US"/>
              </w:rPr>
              <w:lastRenderedPageBreak/>
              <w:t>By the end of Year 10,</w:t>
            </w:r>
            <w:r w:rsidRPr="004008DD">
              <w:rPr>
                <w:rFonts w:eastAsiaTheme="minorHAnsi"/>
                <w:szCs w:val="19"/>
                <w:shd w:val="clear" w:color="auto" w:fill="C8DDF2"/>
                <w14:numForm w14:val="lining"/>
              </w:rPr>
              <w:t xml:space="preserve"> students initiate and maintain interactions in written and spoken German to communicate ideas, thoughts, feelings and information related to</w:t>
            </w:r>
            <w:r w:rsidRPr="004008DD">
              <w:rPr>
                <w:rFonts w:asciiTheme="minorHAnsi" w:eastAsiaTheme="minorHAnsi" w:hAnsiTheme="minorHAnsi" w:cstheme="minorBidi"/>
                <w:szCs w:val="19"/>
                <w:lang w:eastAsia="en-US"/>
              </w:rPr>
              <w:t xml:space="preserve"> relationships</w:t>
            </w:r>
            <w:r w:rsidRPr="004008DD">
              <w:rPr>
                <w:rFonts w:eastAsiaTheme="minorHAnsi"/>
                <w:szCs w:val="19"/>
                <w:shd w:val="clear" w:color="auto" w:fill="C8DDF2"/>
                <w14:numForm w14:val="lining"/>
              </w:rPr>
              <w:t>, school experiences</w:t>
            </w:r>
            <w:r w:rsidRPr="004008DD">
              <w:rPr>
                <w:rFonts w:asciiTheme="minorHAnsi" w:eastAsiaTheme="minorHAnsi" w:hAnsiTheme="minorHAnsi" w:cstheme="minorBidi"/>
                <w:szCs w:val="19"/>
                <w:lang w:eastAsia="en-US"/>
              </w:rPr>
              <w:t xml:space="preserve">, the community and future plans. </w:t>
            </w:r>
            <w:r w:rsidRPr="004008DD">
              <w:rPr>
                <w:rFonts w:eastAsiaTheme="minorHAnsi"/>
                <w:szCs w:val="19"/>
                <w:shd w:val="clear" w:color="auto" w:fill="C8DDF2"/>
                <w14:numForm w14:val="lining"/>
              </w:rPr>
              <w:t>They interact with others</w:t>
            </w:r>
            <w:r w:rsidRPr="004008DD">
              <w:rPr>
                <w:rFonts w:asciiTheme="minorHAnsi" w:eastAsiaTheme="minorHAnsi" w:hAnsiTheme="minorHAnsi" w:cstheme="minorBidi"/>
                <w:szCs w:val="19"/>
                <w:lang w:eastAsia="en-US"/>
              </w:rPr>
              <w:t xml:space="preserve"> to make decisions, solve problems, and negotiate and plan action in response to issues</w:t>
            </w:r>
            <w:r w:rsidRPr="004008DD">
              <w:rPr>
                <w:rFonts w:eastAsiaTheme="minorHAnsi"/>
                <w:szCs w:val="19"/>
                <w:u w:val="dotted"/>
                <w:shd w:val="clear" w:color="auto" w:fill="FBE4D3"/>
                <w14:numForm w14:val="lining"/>
              </w:rPr>
              <w:t xml:space="preserve">. </w:t>
            </w:r>
            <w:r w:rsidRPr="004008DD">
              <w:rPr>
                <w:rFonts w:eastAsiaTheme="minorHAnsi"/>
                <w:szCs w:val="19"/>
                <w:shd w:val="clear" w:color="auto" w:fill="C8DDF2"/>
                <w14:numForm w14:val="lining"/>
              </w:rPr>
              <w:t>When interacting, they use both rehearsed and spontaneous language. They ask and respond to familiar questions,</w:t>
            </w:r>
            <w:r w:rsidRPr="004008DD">
              <w:rPr>
                <w:rFonts w:asciiTheme="minorHAnsi" w:eastAsiaTheme="minorHAnsi" w:hAnsiTheme="minorHAnsi" w:cstheme="minorBidi"/>
                <w:szCs w:val="19"/>
                <w:lang w:eastAsia="en-US"/>
              </w:rPr>
              <w:t xml:space="preserve"> for example, </w:t>
            </w:r>
            <w:r w:rsidRPr="004008DD">
              <w:rPr>
                <w:rFonts w:asciiTheme="minorHAnsi" w:eastAsiaTheme="minorHAnsi" w:hAnsiTheme="minorHAnsi" w:cstheme="minorBidi"/>
                <w:i/>
                <w:szCs w:val="19"/>
                <w:lang w:eastAsia="en-US"/>
              </w:rPr>
              <w:t xml:space="preserve">Wir sind in den Ferien oft ins Schwimmbad gegangen. </w:t>
            </w:r>
            <w:r w:rsidRPr="004008DD">
              <w:rPr>
                <w:rFonts w:asciiTheme="minorHAnsi" w:eastAsiaTheme="minorHAnsi" w:hAnsiTheme="minorHAnsi" w:cstheme="minorBidi"/>
                <w:i/>
                <w:szCs w:val="19"/>
                <w:lang w:val="de-DE" w:eastAsia="en-US"/>
              </w:rPr>
              <w:t>Was hast du gemacht? Ich finde meine Schule gut, und du? Wie findest du deine Schule?</w:t>
            </w:r>
            <w:r w:rsidRPr="004008DD">
              <w:rPr>
                <w:rFonts w:asciiTheme="minorHAnsi" w:eastAsiaTheme="minorHAnsi" w:hAnsiTheme="minorHAnsi" w:cstheme="minorBidi"/>
                <w:szCs w:val="19"/>
                <w:lang w:val="de-DE" w:eastAsia="en-US"/>
              </w:rPr>
              <w:t xml:space="preserve"> and make comparisons, such as, </w:t>
            </w:r>
            <w:r w:rsidRPr="004008DD">
              <w:rPr>
                <w:rFonts w:asciiTheme="minorHAnsi" w:eastAsiaTheme="minorHAnsi" w:hAnsiTheme="minorHAnsi" w:cstheme="minorBidi"/>
                <w:i/>
                <w:szCs w:val="19"/>
                <w:lang w:val="de-DE" w:eastAsia="en-US"/>
              </w:rPr>
              <w:t>Meine Freundin ist flei</w:t>
            </w:r>
            <w:r w:rsidRPr="004008DD">
              <w:rPr>
                <w:rFonts w:asciiTheme="minorHAnsi" w:eastAsiaTheme="minorHAnsi" w:hAnsiTheme="minorHAnsi" w:cstheme="minorBidi"/>
                <w:i/>
                <w:szCs w:val="19"/>
                <w:lang w:eastAsia="en-US"/>
              </w:rPr>
              <w:t>β</w:t>
            </w:r>
            <w:r w:rsidRPr="004008DD">
              <w:rPr>
                <w:rFonts w:asciiTheme="minorHAnsi" w:eastAsiaTheme="minorHAnsi" w:hAnsiTheme="minorHAnsi" w:cstheme="minorBidi"/>
                <w:i/>
                <w:szCs w:val="19"/>
                <w:lang w:val="de-DE" w:eastAsia="en-US"/>
              </w:rPr>
              <w:t>iger als ich</w:t>
            </w:r>
            <w:r w:rsidRPr="004008DD">
              <w:rPr>
                <w:rFonts w:asciiTheme="minorHAnsi" w:eastAsiaTheme="minorHAnsi" w:hAnsiTheme="minorHAnsi" w:cstheme="minorBidi"/>
                <w:szCs w:val="19"/>
                <w:lang w:val="de-DE" w:eastAsia="en-US"/>
              </w:rPr>
              <w:t xml:space="preserve">. </w:t>
            </w:r>
            <w:r w:rsidRPr="004008DD">
              <w:rPr>
                <w:rFonts w:eastAsiaTheme="minorHAnsi"/>
                <w:szCs w:val="19"/>
                <w:shd w:val="clear" w:color="auto" w:fill="C8DDF2"/>
                <w14:numForm w14:val="lining"/>
              </w:rPr>
              <w:t>They give opinions explain problems and ask for advice or clarification,</w:t>
            </w:r>
            <w:r w:rsidRPr="004008DD">
              <w:rPr>
                <w:rFonts w:asciiTheme="minorHAnsi" w:eastAsiaTheme="minorHAnsi" w:hAnsiTheme="minorHAnsi" w:cstheme="minorBidi"/>
                <w:szCs w:val="19"/>
                <w:lang w:eastAsia="en-US"/>
              </w:rPr>
              <w:t xml:space="preserve"> for example, </w:t>
            </w:r>
            <w:r w:rsidRPr="004008DD">
              <w:rPr>
                <w:rFonts w:asciiTheme="minorHAnsi" w:eastAsiaTheme="minorHAnsi" w:hAnsiTheme="minorHAnsi" w:cstheme="minorBidi"/>
                <w:i/>
                <w:szCs w:val="19"/>
                <w:lang w:eastAsia="en-US"/>
              </w:rPr>
              <w:t xml:space="preserve">Ich wohne gern auf dem Land, weil ... , Ich habe mein Passwort vergessen. </w:t>
            </w:r>
            <w:r w:rsidRPr="004008DD">
              <w:rPr>
                <w:rFonts w:asciiTheme="minorHAnsi" w:eastAsiaTheme="minorHAnsi" w:hAnsiTheme="minorHAnsi" w:cstheme="minorBidi"/>
                <w:i/>
                <w:szCs w:val="19"/>
                <w:lang w:val="de-DE" w:eastAsia="en-US"/>
              </w:rPr>
              <w:t>Was soll ich machen? Wie lernt man die deutschen Verben?</w:t>
            </w:r>
            <w:r w:rsidRPr="004008DD">
              <w:rPr>
                <w:rFonts w:asciiTheme="minorHAnsi" w:eastAsiaTheme="minorHAnsi" w:hAnsiTheme="minorHAnsi" w:cstheme="minorBidi"/>
                <w:szCs w:val="19"/>
                <w:lang w:val="de-DE" w:eastAsia="en-US"/>
              </w:rPr>
              <w:t xml:space="preserve"> </w:t>
            </w:r>
            <w:r w:rsidRPr="004008DD">
              <w:rPr>
                <w:rFonts w:eastAsiaTheme="minorHAnsi"/>
                <w:szCs w:val="19"/>
                <w:shd w:val="clear" w:color="auto" w:fill="C8DDF2"/>
                <w14:numForm w14:val="lining"/>
              </w:rPr>
              <w:t>They apply rules of pronunciation, intonation and stress, including variations such as contractions. They locate, analyse and record information, feelings and opinions from a range of texts.</w:t>
            </w:r>
            <w:r w:rsidRPr="004008DD">
              <w:rPr>
                <w:rFonts w:eastAsiaTheme="minorHAnsi"/>
                <w:szCs w:val="19"/>
                <w:u w:val="dotted"/>
                <w:shd w:val="clear" w:color="auto" w:fill="FBE4D3"/>
                <w14:numForm w14:val="lining"/>
              </w:rPr>
              <w:t xml:space="preserve"> </w:t>
            </w:r>
            <w:r w:rsidRPr="004008DD">
              <w:rPr>
                <w:rFonts w:asciiTheme="minorHAnsi" w:eastAsiaTheme="minorHAnsi" w:hAnsiTheme="minorHAnsi"/>
                <w:szCs w:val="19"/>
              </w:rPr>
              <w:t>They respond to and re-create imaginative texts and use descriptive and expressive vocabulary to communicate about experiences</w:t>
            </w:r>
            <w:r w:rsidRPr="004008DD">
              <w:rPr>
                <w:rFonts w:asciiTheme="minorHAnsi" w:eastAsiaTheme="minorHAnsi" w:hAnsiTheme="minorHAnsi" w:cstheme="minorBidi"/>
                <w:szCs w:val="19"/>
                <w:lang w:eastAsia="en-US"/>
              </w:rPr>
              <w:t xml:space="preserve"> and emotions. </w:t>
            </w:r>
            <w:r w:rsidRPr="004008DD">
              <w:rPr>
                <w:rFonts w:asciiTheme="minorHAnsi" w:eastAsiaTheme="minorHAnsi" w:hAnsiTheme="minorHAnsi"/>
                <w:szCs w:val="19"/>
              </w:rPr>
              <w:t>They modify meaning with a range of adverbs and adverbial phrases</w:t>
            </w:r>
            <w:r w:rsidRPr="004008DD">
              <w:rPr>
                <w:rFonts w:asciiTheme="minorHAnsi" w:eastAsiaTheme="minorHAnsi" w:hAnsiTheme="minorHAnsi" w:cstheme="minorBidi"/>
                <w:szCs w:val="19"/>
                <w:lang w:eastAsia="en-US"/>
              </w:rPr>
              <w:t xml:space="preserve">, such as, </w:t>
            </w:r>
            <w:r w:rsidRPr="004008DD">
              <w:rPr>
                <w:rFonts w:asciiTheme="minorHAnsi" w:eastAsiaTheme="minorHAnsi" w:hAnsiTheme="minorHAnsi" w:cstheme="minorBidi"/>
                <w:i/>
                <w:szCs w:val="19"/>
                <w:lang w:eastAsia="en-US"/>
              </w:rPr>
              <w:t>Wir haben das schon am Montag mit Frau Rolf gemacht.</w:t>
            </w:r>
            <w:r w:rsidRPr="004008DD">
              <w:rPr>
                <w:rFonts w:asciiTheme="minorHAnsi" w:eastAsiaTheme="minorHAnsi" w:hAnsiTheme="minorHAnsi" w:cstheme="minorBidi"/>
                <w:szCs w:val="19"/>
                <w:lang w:eastAsia="en-US"/>
              </w:rPr>
              <w:t xml:space="preserve"> They create personal, descriptive, informative and imaginative texts for different purposes, audiences and contexts. </w:t>
            </w:r>
            <w:r w:rsidRPr="004008DD">
              <w:rPr>
                <w:rFonts w:eastAsiaTheme="minorHAnsi"/>
                <w:szCs w:val="19"/>
                <w:shd w:val="clear" w:color="auto" w:fill="C8DDF2"/>
                <w14:numForm w14:val="lining"/>
              </w:rPr>
              <w:t>They use a range of grammatical elements to describe, situate and link people, objects and events in time and place. They use articles,</w:t>
            </w:r>
            <w:r w:rsidRPr="004008DD">
              <w:rPr>
                <w:rFonts w:asciiTheme="minorHAnsi" w:eastAsiaTheme="minorHAnsi" w:hAnsiTheme="minorHAnsi" w:cstheme="minorBidi"/>
                <w:szCs w:val="19"/>
                <w:lang w:eastAsia="en-US"/>
              </w:rPr>
              <w:t xml:space="preserve"> for example, </w:t>
            </w:r>
            <w:r w:rsidRPr="004008DD">
              <w:rPr>
                <w:rFonts w:asciiTheme="minorHAnsi" w:eastAsiaTheme="minorHAnsi" w:hAnsiTheme="minorHAnsi" w:cstheme="minorBidi"/>
                <w:i/>
                <w:szCs w:val="19"/>
                <w:lang w:eastAsia="en-US"/>
              </w:rPr>
              <w:t>der/ein</w:t>
            </w:r>
            <w:r w:rsidRPr="004008DD">
              <w:rPr>
                <w:rFonts w:asciiTheme="minorHAnsi" w:eastAsiaTheme="minorHAnsi" w:hAnsiTheme="minorHAnsi" w:cstheme="minorBidi"/>
                <w:szCs w:val="19"/>
                <w:lang w:eastAsia="en-US"/>
              </w:rPr>
              <w:t xml:space="preserve">, </w:t>
            </w:r>
            <w:r w:rsidRPr="004008DD">
              <w:rPr>
                <w:rFonts w:eastAsiaTheme="minorHAnsi"/>
                <w:szCs w:val="19"/>
                <w:shd w:val="clear" w:color="auto" w:fill="C8DDF2"/>
                <w14:numForm w14:val="lining"/>
              </w:rPr>
              <w:t>personal pronouns,</w:t>
            </w:r>
            <w:r w:rsidRPr="004008DD">
              <w:rPr>
                <w:rFonts w:asciiTheme="minorHAnsi" w:eastAsiaTheme="minorHAnsi" w:hAnsiTheme="minorHAnsi" w:cstheme="minorBidi"/>
                <w:szCs w:val="19"/>
                <w:lang w:eastAsia="en-US"/>
              </w:rPr>
              <w:t xml:space="preserve"> some demonstrative and interrogative adjectives such as </w:t>
            </w:r>
            <w:r w:rsidRPr="004008DD">
              <w:rPr>
                <w:rFonts w:asciiTheme="minorHAnsi" w:eastAsiaTheme="minorHAnsi" w:hAnsiTheme="minorHAnsi" w:cstheme="minorBidi"/>
                <w:i/>
                <w:szCs w:val="19"/>
                <w:lang w:eastAsia="en-US"/>
              </w:rPr>
              <w:t>dieser, jeder and welcher</w:t>
            </w:r>
            <w:r w:rsidRPr="004008DD">
              <w:rPr>
                <w:rFonts w:asciiTheme="minorHAnsi" w:eastAsiaTheme="minorHAnsi" w:hAnsiTheme="minorHAnsi" w:cstheme="minorBidi"/>
                <w:szCs w:val="19"/>
                <w:lang w:eastAsia="en-US"/>
              </w:rPr>
              <w:t xml:space="preserve">, </w:t>
            </w:r>
            <w:r w:rsidRPr="004008DD">
              <w:rPr>
                <w:rFonts w:eastAsiaTheme="minorHAnsi"/>
                <w:szCs w:val="19"/>
                <w:shd w:val="clear" w:color="auto" w:fill="C8DDF2"/>
                <w14:numForm w14:val="lining"/>
              </w:rPr>
              <w:t>possessive adjectives in the nominative, accusative and dative case, and a range of prepositions in everyday and topic-based phrases. They use present and future tenses of a range of regular and irregular verbs, including some modal, separable and inseparable verbs.</w:t>
            </w:r>
            <w:r w:rsidRPr="004008DD">
              <w:rPr>
                <w:rFonts w:asciiTheme="minorHAnsi" w:eastAsiaTheme="minorHAnsi" w:hAnsiTheme="minorHAnsi" w:cstheme="minorBidi"/>
                <w:szCs w:val="19"/>
                <w:lang w:eastAsia="en-US"/>
              </w:rPr>
              <w:t xml:space="preserve"> They describe past events and experiences using the present perfect and simple past tenses with a range of common verbs. They use some common reflexive verbs in the present tense, such as, </w:t>
            </w:r>
            <w:r w:rsidRPr="004008DD">
              <w:rPr>
                <w:rFonts w:asciiTheme="minorHAnsi" w:eastAsiaTheme="minorHAnsi" w:hAnsiTheme="minorHAnsi" w:cstheme="minorBidi"/>
                <w:i/>
                <w:szCs w:val="19"/>
                <w:lang w:eastAsia="en-US"/>
              </w:rPr>
              <w:t>Ich dusche mich morgens.; Interessierst du dich für Geschichte?</w:t>
            </w:r>
            <w:r w:rsidRPr="004008DD">
              <w:rPr>
                <w:rFonts w:asciiTheme="minorHAnsi" w:eastAsiaTheme="minorHAnsi" w:hAnsiTheme="minorHAnsi" w:cstheme="minorBidi"/>
                <w:szCs w:val="19"/>
                <w:lang w:eastAsia="en-US"/>
              </w:rPr>
              <w:t xml:space="preserve"> </w:t>
            </w:r>
            <w:r w:rsidRPr="004008DD">
              <w:rPr>
                <w:rFonts w:eastAsiaTheme="minorHAnsi"/>
                <w:szCs w:val="19"/>
                <w:shd w:val="clear" w:color="auto" w:fill="C8DDF2"/>
                <w14:numForm w14:val="lining"/>
              </w:rPr>
              <w:t>They use a variety of conjunctions and cohesive devices,</w:t>
            </w:r>
            <w:r w:rsidRPr="004008DD">
              <w:rPr>
                <w:rFonts w:eastAsiaTheme="minorHAnsi"/>
                <w:szCs w:val="19"/>
                <w:u w:val="dotted"/>
                <w:shd w:val="clear" w:color="auto" w:fill="FBE4D3"/>
                <w14:numForm w14:val="lining"/>
              </w:rPr>
              <w:t xml:space="preserve"> </w:t>
            </w:r>
            <w:r w:rsidRPr="004008DD">
              <w:rPr>
                <w:rFonts w:asciiTheme="minorHAnsi" w:eastAsiaTheme="minorHAnsi" w:hAnsiTheme="minorHAnsi" w:cstheme="minorBidi"/>
                <w:szCs w:val="19"/>
                <w:lang w:eastAsia="en-US"/>
              </w:rPr>
              <w:t>for example</w:t>
            </w:r>
            <w:r w:rsidRPr="004008DD">
              <w:rPr>
                <w:rFonts w:asciiTheme="minorHAnsi" w:eastAsiaTheme="minorHAnsi" w:hAnsiTheme="minorHAnsi" w:cstheme="minorBidi"/>
                <w:i/>
                <w:szCs w:val="19"/>
                <w:lang w:eastAsia="en-US"/>
              </w:rPr>
              <w:t>, als, dass, wenn, weil; dann, früher, danach, vorher</w:t>
            </w:r>
            <w:r w:rsidRPr="004008DD">
              <w:rPr>
                <w:rFonts w:asciiTheme="minorHAnsi" w:eastAsiaTheme="minorHAnsi" w:hAnsiTheme="minorHAnsi" w:cstheme="minorBidi"/>
                <w:szCs w:val="19"/>
                <w:lang w:eastAsia="en-US"/>
              </w:rPr>
              <w:t xml:space="preserve">, to create cohesion and interest. </w:t>
            </w:r>
            <w:r w:rsidRPr="004008DD">
              <w:rPr>
                <w:rFonts w:eastAsiaTheme="minorHAnsi"/>
                <w:szCs w:val="19"/>
                <w:shd w:val="clear" w:color="auto" w:fill="C8DDF2"/>
                <w14:numForm w14:val="lining"/>
              </w:rPr>
              <w:t>They translate and interpret excerpts from informative</w:t>
            </w:r>
            <w:r w:rsidRPr="004008DD">
              <w:rPr>
                <w:rFonts w:asciiTheme="minorHAnsi" w:eastAsiaTheme="minorHAnsi" w:hAnsiTheme="minorHAnsi" w:cstheme="minorBidi"/>
                <w:szCs w:val="19"/>
                <w:lang w:eastAsia="en-US"/>
              </w:rPr>
              <w:t xml:space="preserve"> and imaginative texts</w:t>
            </w:r>
            <w:r w:rsidRPr="000A08E7">
              <w:rPr>
                <w:rFonts w:eastAsiaTheme="minorHAnsi"/>
              </w:rPr>
              <w:t xml:space="preserve">, </w:t>
            </w:r>
            <w:r w:rsidRPr="004008DD">
              <w:rPr>
                <w:rFonts w:eastAsiaTheme="minorHAnsi"/>
                <w:szCs w:val="19"/>
                <w:shd w:val="clear" w:color="auto" w:fill="C8DDF2"/>
                <w14:numForm w14:val="lining"/>
              </w:rPr>
              <w:t>identifying and explaining challenges and adjustments required when transferring meaning between languages and cultures.</w:t>
            </w:r>
            <w:r w:rsidRPr="004008DD">
              <w:rPr>
                <w:rFonts w:asciiTheme="minorHAnsi" w:eastAsiaTheme="minorHAnsi" w:hAnsiTheme="minorHAnsi" w:cstheme="minorBidi"/>
                <w:szCs w:val="19"/>
                <w:lang w:eastAsia="en-US"/>
              </w:rPr>
              <w:t xml:space="preserve"> They explain the importance of audience and context in intercultural exchanges. </w:t>
            </w:r>
            <w:r w:rsidRPr="004008DD">
              <w:rPr>
                <w:rFonts w:eastAsiaTheme="minorHAnsi"/>
                <w:szCs w:val="19"/>
                <w:shd w:val="clear" w:color="auto" w:fill="C8DDF2"/>
                <w14:numForm w14:val="lining"/>
              </w:rPr>
              <w:t>They explain how cultural identity is both shaped by and influences ways of communicating and thinking.</w:t>
            </w:r>
            <w:r w:rsidRPr="004008DD">
              <w:rPr>
                <w:rFonts w:eastAsiaTheme="minorHAnsi"/>
                <w:szCs w:val="19"/>
                <w:shd w:val="clear" w:color="auto" w:fill="C8DDF2"/>
                <w14:numForm w14:val="lining"/>
              </w:rPr>
              <w:br/>
            </w:r>
            <w:r w:rsidRPr="004008DD">
              <w:rPr>
                <w:rFonts w:asciiTheme="minorHAnsi" w:eastAsiaTheme="minorHAnsi" w:hAnsiTheme="minorHAnsi" w:cstheme="minorBidi"/>
                <w:szCs w:val="19"/>
                <w:lang w:eastAsia="en-US"/>
              </w:rPr>
              <w:br/>
              <w:t xml:space="preserve">Students give examples of how language changes over time and identify reasons for change. </w:t>
            </w:r>
            <w:r w:rsidRPr="004008DD">
              <w:rPr>
                <w:rFonts w:eastAsiaTheme="minorHAnsi"/>
                <w:szCs w:val="19"/>
                <w:shd w:val="clear" w:color="auto" w:fill="C8DDF2"/>
                <w14:numForm w14:val="lining"/>
              </w:rPr>
              <w:t>They apply the German case system (mainly nominative, accusative, dative) and explain the relationships between noun gender, article, pronoun, adjectival ending and case. They name some grammatical terms and their functions. They identify variations in the features of spoken and written German in relation to pronunciation,</w:t>
            </w:r>
            <w:r w:rsidRPr="004008DD">
              <w:rPr>
                <w:rFonts w:eastAsiaTheme="minorHAnsi"/>
                <w:szCs w:val="19"/>
                <w:u w:val="dotted"/>
                <w:shd w:val="clear" w:color="auto" w:fill="FBE4D3"/>
                <w14:numForm w14:val="lining"/>
              </w:rPr>
              <w:t xml:space="preserve"> </w:t>
            </w:r>
            <w:r w:rsidRPr="004008DD">
              <w:rPr>
                <w:rFonts w:eastAsiaTheme="minorHAnsi"/>
                <w:szCs w:val="19"/>
                <w:shd w:val="clear" w:color="auto" w:fill="C8DDF2"/>
                <w14:numForm w14:val="lining"/>
              </w:rPr>
              <w:t xml:space="preserve">spelling and punctuation. They identify textual conventions in a range </w:t>
            </w:r>
            <w:r w:rsidRPr="004008DD">
              <w:rPr>
                <w:rFonts w:eastAsiaTheme="minorHAnsi"/>
                <w:szCs w:val="19"/>
                <w:shd w:val="clear" w:color="auto" w:fill="C8DDF2"/>
                <w14:numForm w14:val="lining"/>
              </w:rPr>
              <w:lastRenderedPageBreak/>
              <w:t>of texts and explain how they shape meaning and influence responses.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c>
          <w:tcPr>
            <w:tcW w:w="5051" w:type="dxa"/>
            <w:gridSpan w:val="2"/>
          </w:tcPr>
          <w:p w14:paraId="10EC2492" w14:textId="77777777" w:rsidR="009F594F" w:rsidRPr="00CD2E67" w:rsidRDefault="009F594F" w:rsidP="00762790">
            <w:pPr>
              <w:pStyle w:val="Tabletext"/>
              <w:cnfStyle w:val="000000000000" w:firstRow="0" w:lastRow="0" w:firstColumn="0" w:lastColumn="0" w:oddVBand="0" w:evenVBand="0" w:oddHBand="0" w:evenHBand="0" w:firstRowFirstColumn="0" w:firstRowLastColumn="0" w:lastRowFirstColumn="0" w:lastRowLastColumn="0"/>
            </w:pPr>
            <w:r w:rsidRPr="008C6C84">
              <w:lastRenderedPageBreak/>
              <w:t>By the end of Year 10,</w:t>
            </w:r>
            <w:r w:rsidRPr="00331377">
              <w:rPr>
                <w:rStyle w:val="Shading1"/>
              </w:rPr>
              <w:t xml:space="preserve"> students initiate and maintain interactions in written and spoken German to communicate ideas, thoughts, feelings and information related to relationships, school experiences, the community and future plans.</w:t>
            </w:r>
            <w:r>
              <w:t xml:space="preserve"> They interact with others to make decisions, solve problems, and negotiate and plan action in response to issues. </w:t>
            </w:r>
            <w:r w:rsidRPr="00331377">
              <w:rPr>
                <w:rStyle w:val="Shading1"/>
              </w:rPr>
              <w:t>When interacting, they use both rehearsed and spontaneous language. They ask and respond to familiar questions,</w:t>
            </w:r>
            <w:r>
              <w:t xml:space="preserve"> for example, </w:t>
            </w:r>
            <w:r w:rsidRPr="00F65DF6">
              <w:rPr>
                <w:i/>
              </w:rPr>
              <w:t xml:space="preserve">Wir sind in den Ferien oft ins Schwimmbad gegangen. </w:t>
            </w:r>
            <w:r w:rsidRPr="00F65DF6">
              <w:rPr>
                <w:i/>
                <w:lang w:val="de-DE"/>
              </w:rPr>
              <w:t>Was hast du gemacht? Ich finde meine Schule gut, und du? Wie findest du deine Schule?</w:t>
            </w:r>
            <w:r w:rsidRPr="003161AE">
              <w:rPr>
                <w:lang w:val="de-DE"/>
              </w:rPr>
              <w:t xml:space="preserve"> </w:t>
            </w:r>
            <w:r w:rsidRPr="00F737CF">
              <w:rPr>
                <w:rStyle w:val="Shading1"/>
                <w:lang w:val="de-DE"/>
              </w:rPr>
              <w:t>and make comparisons</w:t>
            </w:r>
            <w:r w:rsidRPr="003161AE">
              <w:rPr>
                <w:lang w:val="de-DE"/>
              </w:rPr>
              <w:t xml:space="preserve">, such as, </w:t>
            </w:r>
            <w:r w:rsidRPr="00F65DF6">
              <w:rPr>
                <w:i/>
                <w:lang w:val="de-DE"/>
              </w:rPr>
              <w:t>Meine Freundin ist flei</w:t>
            </w:r>
            <w:r w:rsidRPr="00F65DF6">
              <w:rPr>
                <w:i/>
              </w:rPr>
              <w:t>β</w:t>
            </w:r>
            <w:r w:rsidRPr="00F65DF6">
              <w:rPr>
                <w:i/>
                <w:lang w:val="de-DE"/>
              </w:rPr>
              <w:t>iger als ich</w:t>
            </w:r>
            <w:r w:rsidRPr="003161AE">
              <w:rPr>
                <w:lang w:val="de-DE"/>
              </w:rPr>
              <w:t xml:space="preserve">. </w:t>
            </w:r>
            <w:r>
              <w:t xml:space="preserve">They give opinions explain problems and ask for advice or clarification, for example, </w:t>
            </w:r>
            <w:r w:rsidRPr="00F65DF6">
              <w:rPr>
                <w:i/>
              </w:rPr>
              <w:t xml:space="preserve">Ich wohne gern auf dem Land, weil ... , Ich habe mein Passwort vergessen. </w:t>
            </w:r>
            <w:r w:rsidRPr="00F65DF6">
              <w:rPr>
                <w:i/>
                <w:lang w:val="de-DE"/>
              </w:rPr>
              <w:t>Was soll ich machen? Wie lernt man die deutschen Verben?</w:t>
            </w:r>
            <w:r w:rsidRPr="003161AE">
              <w:rPr>
                <w:lang w:val="de-DE"/>
              </w:rPr>
              <w:t xml:space="preserve"> </w:t>
            </w:r>
            <w:r w:rsidRPr="00331377">
              <w:rPr>
                <w:rStyle w:val="Shading1"/>
              </w:rPr>
              <w:t>They apply rules of pronunciation, intonation and stress, including variations such as contractions. 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w:t>
            </w:r>
            <w:r w:rsidRPr="00405FA7">
              <w:rPr>
                <w:rStyle w:val="Shading2"/>
              </w:rPr>
              <w:t xml:space="preserve"> </w:t>
            </w:r>
            <w:r>
              <w:t xml:space="preserve">such as, </w:t>
            </w:r>
            <w:r w:rsidRPr="00F65DF6">
              <w:rPr>
                <w:i/>
              </w:rPr>
              <w:t>Wir haben das schon am Montag mit Frau Rolf gemacht.</w:t>
            </w:r>
            <w:r>
              <w:t xml:space="preserve"> </w:t>
            </w:r>
            <w:r w:rsidRPr="00331377">
              <w:rPr>
                <w:rStyle w:val="Shading1"/>
              </w:rPr>
              <w:t>They create personal, descriptive, informative</w:t>
            </w:r>
            <w:r w:rsidRPr="00405FA7">
              <w:rPr>
                <w:rStyle w:val="Shading2"/>
              </w:rPr>
              <w:t xml:space="preserve"> </w:t>
            </w:r>
            <w:r>
              <w:t xml:space="preserve">and imaginative </w:t>
            </w:r>
            <w:r w:rsidRPr="00331377">
              <w:rPr>
                <w:rStyle w:val="Shading1"/>
              </w:rPr>
              <w:t>texts for different purposes, audiences and contexts. They use a range of grammatical elements to describe, situate and link people, objects and events in time and place. They use articles, for example,</w:t>
            </w:r>
            <w:r>
              <w:t xml:space="preserve"> </w:t>
            </w:r>
            <w:r w:rsidRPr="00F65DF6">
              <w:rPr>
                <w:i/>
              </w:rPr>
              <w:t>der/ein</w:t>
            </w:r>
            <w:r>
              <w:t xml:space="preserve">, personal pronouns, </w:t>
            </w:r>
            <w:r w:rsidRPr="00331377">
              <w:rPr>
                <w:rStyle w:val="Shading1"/>
              </w:rPr>
              <w:t>some demonstrative</w:t>
            </w:r>
            <w:r>
              <w:t xml:space="preserve"> and interrogative </w:t>
            </w:r>
            <w:r w:rsidRPr="00331377">
              <w:rPr>
                <w:rStyle w:val="Shading1"/>
              </w:rPr>
              <w:t>adjectives</w:t>
            </w:r>
            <w:r>
              <w:t xml:space="preserve"> such as </w:t>
            </w:r>
            <w:r w:rsidRPr="00F65DF6">
              <w:rPr>
                <w:i/>
              </w:rPr>
              <w:t>dieser, jeder and welcher</w:t>
            </w:r>
            <w:r>
              <w:t>, possessive adjectives in the nominative, accusative and dative case</w:t>
            </w:r>
            <w:r w:rsidRPr="00331377">
              <w:rPr>
                <w:rStyle w:val="Shading2"/>
                <w:shd w:val="clear" w:color="auto" w:fill="auto"/>
              </w:rPr>
              <w:t xml:space="preserve">, </w:t>
            </w:r>
            <w:r w:rsidRPr="00331377">
              <w:rPr>
                <w:rStyle w:val="Shading1"/>
              </w:rPr>
              <w:t xml:space="preserve">and a range of prepositions in everyday and topic-based phrases. They use present and future tenses of a range of regular and irregular verbs, including some modal, separable and inseparable verbs. </w:t>
            </w:r>
            <w:r>
              <w:t xml:space="preserve">They describe past events and experiences using the present perfect and simple past tenses with a range of common verbs. </w:t>
            </w:r>
            <w:r w:rsidRPr="00331377">
              <w:rPr>
                <w:rStyle w:val="Shading1"/>
              </w:rPr>
              <w:t>They use some common reflexive verbs in the present tense,</w:t>
            </w:r>
            <w:r>
              <w:t xml:space="preserve"> such as, </w:t>
            </w:r>
            <w:r w:rsidRPr="00F65DF6">
              <w:rPr>
                <w:i/>
              </w:rPr>
              <w:t>Ich dusche mich morgens.; Interessierst du dich für Geschichte?</w:t>
            </w:r>
            <w:r>
              <w:t xml:space="preserve"> </w:t>
            </w:r>
            <w:r w:rsidRPr="00331377">
              <w:rPr>
                <w:rStyle w:val="Shading1"/>
              </w:rPr>
              <w:t>They use a variety of conjunctions and cohesive devices,</w:t>
            </w:r>
            <w:r>
              <w:t xml:space="preserve"> for example</w:t>
            </w:r>
            <w:r w:rsidRPr="00F65DF6">
              <w:rPr>
                <w:i/>
              </w:rPr>
              <w:t>, als, dass, wenn, weil; dann, früher, danach, vorher</w:t>
            </w:r>
            <w:r>
              <w:t xml:space="preserve">, </w:t>
            </w:r>
            <w:r w:rsidRPr="00331377">
              <w:rPr>
                <w:rStyle w:val="Shading1"/>
              </w:rPr>
              <w:t>to create cohesion and interest. They translate and interpret excerpts from informative and imaginative texts, identifying and explaining challenges and adjustments required when transferring meaning between languages and cultures.</w:t>
            </w:r>
            <w:r>
              <w:t xml:space="preserve"> They explain the importance of audience and context in intercultural exchanges. They explain how cultural identity is both shaped by and influences ways of communicating and thinking.</w:t>
            </w:r>
            <w:r>
              <w:br/>
            </w:r>
            <w:r>
              <w:br/>
            </w:r>
            <w:r w:rsidRPr="00331377">
              <w:rPr>
                <w:rStyle w:val="Shading1"/>
              </w:rPr>
              <w:t>Students give examples of how language changes over time and identify reasons for change. They apply the German case system (mainly nominative, accusative, dative) and explain the relationships between noun gender, article, pronoun, adjectival ending and case. They name some grammatical terms and their functions. They identify variations in the features of spoken and written German in relation to pronunciation,</w:t>
            </w:r>
            <w:r w:rsidRPr="00405FA7">
              <w:rPr>
                <w:rStyle w:val="Shading2"/>
              </w:rPr>
              <w:t xml:space="preserve"> </w:t>
            </w:r>
            <w:r w:rsidRPr="00331377">
              <w:rPr>
                <w:rStyle w:val="Shading1"/>
              </w:rPr>
              <w:t xml:space="preserve">spelling and punctuation. They identify textual conventions in a range </w:t>
            </w:r>
            <w:r w:rsidRPr="00331377">
              <w:rPr>
                <w:rStyle w:val="Shading1"/>
              </w:rPr>
              <w:lastRenderedPageBreak/>
              <w:t>of texts and explain how they shape meaning and influence responses.</w:t>
            </w:r>
            <w:r>
              <w:t xml:space="preserve">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c>
          <w:tcPr>
            <w:tcW w:w="5051" w:type="dxa"/>
            <w:gridSpan w:val="2"/>
          </w:tcPr>
          <w:p w14:paraId="4E43A644" w14:textId="77777777" w:rsidR="009F594F" w:rsidRPr="004008DD" w:rsidRDefault="009F594F" w:rsidP="00762790">
            <w:pPr>
              <w:cnfStyle w:val="000000000000" w:firstRow="0" w:lastRow="0" w:firstColumn="0" w:lastColumn="0" w:oddVBand="0" w:evenVBand="0" w:oddHBand="0" w:evenHBand="0" w:firstRowFirstColumn="0" w:firstRowLastColumn="0" w:lastRowFirstColumn="0" w:lastRowLastColumn="0"/>
              <w:rPr>
                <w:rFonts w:cstheme="minorHAnsi"/>
                <w:sz w:val="19"/>
                <w:szCs w:val="19"/>
                <w:shd w:val="clear" w:color="auto" w:fill="C8DDF2"/>
                <w:lang w:eastAsia="en-AU"/>
                <w14:numForm w14:val="lining"/>
              </w:rPr>
            </w:pPr>
            <w:r w:rsidRPr="004008DD">
              <w:rPr>
                <w:rFonts w:ascii="Arial" w:hAnsi="Arial" w:cs="Times New Roman"/>
                <w:sz w:val="19"/>
                <w:szCs w:val="21"/>
                <w:lang w:eastAsia="en-AU"/>
                <w14:numForm w14:val="lining"/>
              </w:rPr>
              <w:lastRenderedPageBreak/>
              <w:t>By the end of Year 10,</w:t>
            </w:r>
            <w:r w:rsidRPr="004008DD">
              <w:rPr>
                <w:rFonts w:cstheme="minorHAnsi"/>
                <w:sz w:val="19"/>
                <w:szCs w:val="19"/>
                <w:shd w:val="clear" w:color="auto" w:fill="C8DDF2"/>
                <w:lang w:eastAsia="en-AU"/>
                <w14:numForm w14:val="lining"/>
              </w:rPr>
              <w:t xml:space="preserve"> students initiate and maintain interactions in written and spoken German to communicate ideas, thoughts, feelings and information related to relationships, school experiences, the community and future plans.</w:t>
            </w:r>
            <w:r w:rsidRPr="004008DD">
              <w:rPr>
                <w:rFonts w:cstheme="minorHAnsi"/>
                <w:sz w:val="19"/>
                <w:szCs w:val="19"/>
              </w:rPr>
              <w:t xml:space="preserve"> They interact with others to make decisions, solve problems, and negotiate and plan action in response to issues. When interacting, they use both rehearsed and spontaneous language. </w:t>
            </w:r>
            <w:r w:rsidRPr="004008DD">
              <w:rPr>
                <w:rFonts w:cstheme="minorHAnsi"/>
                <w:sz w:val="19"/>
                <w:szCs w:val="19"/>
                <w:shd w:val="clear" w:color="auto" w:fill="C8DDF2"/>
                <w:lang w:eastAsia="en-AU"/>
                <w14:numForm w14:val="lining"/>
              </w:rPr>
              <w:t>They ask and respond to familiar questions, for example</w:t>
            </w:r>
            <w:r w:rsidRPr="004008DD">
              <w:rPr>
                <w:rFonts w:cstheme="minorHAnsi"/>
                <w:sz w:val="19"/>
                <w:szCs w:val="19"/>
              </w:rPr>
              <w:t xml:space="preserve">, Wir sind in den Ferien oft ins Schwimmbad gegangen. </w:t>
            </w:r>
            <w:r w:rsidRPr="004008DD">
              <w:rPr>
                <w:rFonts w:cstheme="minorHAnsi"/>
                <w:sz w:val="19"/>
                <w:szCs w:val="19"/>
                <w:lang w:val="de-DE"/>
              </w:rPr>
              <w:t>Was hast du gemacht? Ich finde meine Schule gut, und du? Wie findest du deine Schule? and make comparisons, such as, Meine Freundin ist flei</w:t>
            </w:r>
            <w:r w:rsidRPr="004008DD">
              <w:rPr>
                <w:rFonts w:cstheme="minorHAnsi"/>
                <w:sz w:val="19"/>
                <w:szCs w:val="19"/>
              </w:rPr>
              <w:t>β</w:t>
            </w:r>
            <w:r w:rsidRPr="004008DD">
              <w:rPr>
                <w:rFonts w:cstheme="minorHAnsi"/>
                <w:sz w:val="19"/>
                <w:szCs w:val="19"/>
                <w:lang w:val="de-DE"/>
              </w:rPr>
              <w:t xml:space="preserve">iger als ich. </w:t>
            </w:r>
            <w:r w:rsidRPr="004008DD">
              <w:rPr>
                <w:rFonts w:cstheme="minorHAnsi"/>
                <w:sz w:val="19"/>
                <w:szCs w:val="19"/>
                <w:shd w:val="clear" w:color="auto" w:fill="C8DDF2"/>
                <w:lang w:eastAsia="en-AU"/>
                <w14:numForm w14:val="lining"/>
              </w:rPr>
              <w:t>They give opinions explain problems and ask for advice or clarification,</w:t>
            </w:r>
            <w:r w:rsidRPr="004008DD">
              <w:rPr>
                <w:rFonts w:cstheme="minorHAnsi"/>
                <w:sz w:val="19"/>
                <w:szCs w:val="19"/>
              </w:rPr>
              <w:t xml:space="preserve"> for example, Ich wohne gern auf dem Land, weil ... , Ich habe mein Passwort vergessen. </w:t>
            </w:r>
            <w:r w:rsidRPr="004008DD">
              <w:rPr>
                <w:rFonts w:cstheme="minorHAnsi"/>
                <w:sz w:val="19"/>
                <w:szCs w:val="19"/>
                <w:lang w:val="de-DE"/>
              </w:rPr>
              <w:t xml:space="preserve">Was soll ich machen? Wie lernt man die deutschen Verben? </w:t>
            </w:r>
            <w:r w:rsidRPr="004008DD">
              <w:rPr>
                <w:rFonts w:cstheme="minorHAnsi"/>
                <w:sz w:val="19"/>
                <w:szCs w:val="19"/>
                <w:shd w:val="clear" w:color="auto" w:fill="C8DDF2"/>
                <w:lang w:eastAsia="en-AU"/>
                <w14:numForm w14:val="lining"/>
              </w:rPr>
              <w:t xml:space="preserve">They apply rules of pronunciation, intonation and stress, including variations such as contractions. They locate, analyse and record information, feelings and opinions from a range of texts. They respond to and re-create imaginative texts and use descriptive and expressive vocabulary to communicate about experiences and emotions. </w:t>
            </w:r>
            <w:r w:rsidRPr="004008DD">
              <w:rPr>
                <w:rFonts w:cstheme="minorHAnsi"/>
                <w:sz w:val="19"/>
                <w:szCs w:val="19"/>
              </w:rPr>
              <w:t xml:space="preserve">They modify meaning with a range of adverbs and adverbial phrases, such as, Wir haben das schon am Montag mit Frau Rolf gemacht. </w:t>
            </w:r>
            <w:r w:rsidRPr="004008DD">
              <w:rPr>
                <w:rFonts w:cstheme="minorHAnsi"/>
                <w:sz w:val="19"/>
                <w:szCs w:val="19"/>
                <w:shd w:val="clear" w:color="auto" w:fill="C8DDF2"/>
                <w:lang w:eastAsia="en-AU"/>
                <w14:numForm w14:val="lining"/>
              </w:rPr>
              <w:t>They create personal, descriptive, informative and imaginative texts for different purposes, audiences and contexts. They use a range of grammatical elements to describe, situate and link people, objects and events in time and place. They use articles,</w:t>
            </w:r>
            <w:r w:rsidRPr="004008DD">
              <w:rPr>
                <w:rFonts w:cstheme="minorHAnsi"/>
                <w:sz w:val="19"/>
                <w:szCs w:val="19"/>
              </w:rPr>
              <w:t xml:space="preserve"> for example, der/ein, personal pronouns, some demonstrative and interrogative adjectives such as dieser, jeder and welcher, possessive adjectives in the nominative, accusative and dative case, and a range of prepositions in everyday and topic-based phrases. </w:t>
            </w:r>
            <w:r w:rsidRPr="004008DD">
              <w:rPr>
                <w:rFonts w:cstheme="minorHAnsi"/>
                <w:sz w:val="19"/>
                <w:szCs w:val="19"/>
                <w:shd w:val="clear" w:color="auto" w:fill="C8DDF2"/>
                <w:lang w:eastAsia="en-AU"/>
                <w14:numForm w14:val="lining"/>
              </w:rPr>
              <w:t>They use present and future tenses of a range of regular and irregular verbs,</w:t>
            </w:r>
            <w:r w:rsidRPr="004008DD">
              <w:rPr>
                <w:rFonts w:cstheme="minorHAnsi"/>
                <w:sz w:val="19"/>
                <w:szCs w:val="19"/>
              </w:rPr>
              <w:t xml:space="preserve"> including some modal, separable and inseparable verbs. They describe past events and experiences using the present perfect and simple past tenses with a range of common verbs. They use some common reflexive verbs in the present tense, such as, Ich dusche mich morgens.; Interessierst du dich für Geschichte? They use a variety of conjunctions and cohesive devices, for example, als, dass, wenn, weil; dann, früher, danach, vorher, to create cohesion and interest. </w:t>
            </w:r>
            <w:r w:rsidRPr="004008DD">
              <w:rPr>
                <w:rFonts w:cstheme="minorHAnsi"/>
                <w:sz w:val="19"/>
                <w:szCs w:val="19"/>
                <w:shd w:val="clear" w:color="auto" w:fill="C8DDF2"/>
                <w:lang w:eastAsia="en-AU"/>
                <w14:numForm w14:val="lining"/>
              </w:rPr>
              <w:t>They translate and interpret excerpts from informative and imaginative texts, 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p>
          <w:p w14:paraId="144E6582" w14:textId="77777777" w:rsidR="009F594F" w:rsidRPr="004008DD" w:rsidRDefault="009F594F" w:rsidP="00762790">
            <w:pPr>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6B014018" w14:textId="0DC87D50" w:rsidR="009F594F" w:rsidRPr="00D77ECC" w:rsidRDefault="009F594F" w:rsidP="00D16EEC">
            <w:pPr>
              <w:cnfStyle w:val="000000000000" w:firstRow="0" w:lastRow="0" w:firstColumn="0" w:lastColumn="0" w:oddVBand="0" w:evenVBand="0" w:oddHBand="0" w:evenHBand="0" w:firstRowFirstColumn="0" w:firstRowLastColumn="0" w:lastRowFirstColumn="0" w:lastRowLastColumn="0"/>
              <w:rPr>
                <w:rFonts w:cstheme="minorHAnsi"/>
                <w:sz w:val="19"/>
                <w:szCs w:val="19"/>
                <w:shd w:val="clear" w:color="auto" w:fill="C8DDF2"/>
                <w:lang w:eastAsia="en-AU"/>
                <w14:numForm w14:val="lining"/>
              </w:rPr>
            </w:pPr>
            <w:r w:rsidRPr="004008DD">
              <w:rPr>
                <w:rFonts w:cstheme="minorHAnsi"/>
                <w:sz w:val="19"/>
                <w:szCs w:val="19"/>
              </w:rPr>
              <w:t xml:space="preserve">Students give examples of how language changes over time and identify reasons for change. </w:t>
            </w:r>
            <w:r w:rsidRPr="004008DD">
              <w:rPr>
                <w:rFonts w:cstheme="minorHAnsi"/>
                <w:sz w:val="19"/>
                <w:szCs w:val="19"/>
                <w:shd w:val="clear" w:color="auto" w:fill="C8DDF2"/>
                <w:lang w:eastAsia="en-AU"/>
                <w14:numForm w14:val="lining"/>
              </w:rPr>
              <w:t>They apply the German case system (mainly nominative, accusative, dative)</w:t>
            </w:r>
            <w:r w:rsidRPr="004008DD">
              <w:rPr>
                <w:rFonts w:cstheme="minorHAnsi"/>
                <w:sz w:val="19"/>
                <w:szCs w:val="19"/>
              </w:rPr>
              <w:t xml:space="preserve"> and explain the relationships between noun gender, article, pronoun, adjectival ending and case</w:t>
            </w:r>
            <w:r w:rsidRPr="004008DD">
              <w:rPr>
                <w:rFonts w:cstheme="minorHAnsi"/>
                <w:sz w:val="19"/>
                <w:szCs w:val="19"/>
                <w:shd w:val="clear" w:color="auto" w:fill="C8DDF2"/>
                <w:lang w:eastAsia="en-AU"/>
                <w14:numForm w14:val="lining"/>
              </w:rPr>
              <w:t xml:space="preserve">. They name some grammatical terms and their functions. They identify variations in the features of spoken and written German in relation to pronunciation, spelling and punctuation. They identify textual conventions in a range </w:t>
            </w:r>
            <w:r w:rsidRPr="004008DD">
              <w:rPr>
                <w:rFonts w:cstheme="minorHAnsi"/>
                <w:sz w:val="19"/>
                <w:szCs w:val="19"/>
                <w:shd w:val="clear" w:color="auto" w:fill="C8DDF2"/>
                <w:lang w:eastAsia="en-AU"/>
                <w14:numForm w14:val="lining"/>
              </w:rPr>
              <w:lastRenderedPageBreak/>
              <w:t>of texts and explain how they shape meaning and influence responses.</w:t>
            </w:r>
            <w:r w:rsidRPr="004008DD">
              <w:rPr>
                <w:rFonts w:cstheme="minorHAnsi"/>
                <w:sz w:val="19"/>
                <w:szCs w:val="19"/>
              </w:rPr>
              <w:t xml:space="preserve"> They identify how features of German in familiar spoken and written texts vary according to audience, context and purpose. </w:t>
            </w:r>
            <w:r w:rsidRPr="004008DD">
              <w:rPr>
                <w:rFonts w:cstheme="minorHAnsi"/>
                <w:sz w:val="19"/>
                <w:szCs w:val="19"/>
                <w:shd w:val="clear" w:color="auto" w:fill="C8DDF2"/>
                <w:lang w:eastAsia="en-AU"/>
                <w14:numForm w14:val="lining"/>
              </w:rPr>
              <w:t>They reflect on their own cultural identity in light of their experience of learning German, identifying how their ideas and ways of communicating are influenced by their membership of cultural groups.</w:t>
            </w:r>
          </w:p>
        </w:tc>
      </w:tr>
      <w:tr w:rsidR="009F594F" w:rsidRPr="00CD2E67" w14:paraId="0DEE0DB1" w14:textId="77777777" w:rsidTr="00762790">
        <w:trPr>
          <w:cantSplit/>
          <w:trHeight w:val="2835"/>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37C1018" w14:textId="77777777" w:rsidR="009F594F" w:rsidRPr="00CD2E67" w:rsidRDefault="009F594F" w:rsidP="00762790">
            <w:pPr>
              <w:pStyle w:val="Tablesubhead"/>
              <w:ind w:left="113" w:right="113"/>
              <w:jc w:val="center"/>
            </w:pPr>
            <w:r w:rsidRPr="00CD2E67">
              <w:lastRenderedPageBreak/>
              <w:t>Moderation</w:t>
            </w:r>
          </w:p>
        </w:tc>
        <w:tc>
          <w:tcPr>
            <w:tcW w:w="5051" w:type="dxa"/>
            <w:gridSpan w:val="2"/>
          </w:tcPr>
          <w:p w14:paraId="19821860" w14:textId="1BFE1C45" w:rsidR="009F594F" w:rsidRPr="00AE4728" w:rsidRDefault="00910CA0" w:rsidP="007627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14:numForm w14:val="lining"/>
              </w:rPr>
            </w:pPr>
            <w:r>
              <w:rPr>
                <w:rFonts w:ascii="Arial" w:eastAsia="Times New Roman" w:hAnsi="Arial" w:cs="Times New Roman"/>
                <w:sz w:val="19"/>
                <w:szCs w:val="21"/>
                <w:lang w:eastAsia="en-AU"/>
                <w14:numForm w14:val="lining"/>
              </w:rPr>
              <w:t>Calibrati</w:t>
            </w:r>
            <w:r w:rsidR="00AE4728">
              <w:rPr>
                <w:rFonts w:ascii="Arial" w:eastAsia="Times New Roman" w:hAnsi="Arial" w:cs="Times New Roman"/>
                <w:sz w:val="19"/>
                <w:szCs w:val="21"/>
                <w:lang w:eastAsia="en-AU"/>
                <w14:numForm w14:val="lining"/>
              </w:rPr>
              <w:t>on</w:t>
            </w:r>
            <w:r>
              <w:rPr>
                <w:rFonts w:ascii="Arial" w:eastAsia="Times New Roman" w:hAnsi="Arial" w:cs="Times New Roman"/>
                <w:sz w:val="19"/>
                <w:szCs w:val="21"/>
                <w:lang w:eastAsia="en-AU"/>
                <w14:numForm w14:val="lining"/>
              </w:rPr>
              <w:t xml:space="preserve">: </w:t>
            </w:r>
            <w:r w:rsidR="00F82F06">
              <w:rPr>
                <w:rFonts w:ascii="Arial" w:eastAsia="Times New Roman" w:hAnsi="Arial" w:cs="Times New Roman"/>
                <w:sz w:val="19"/>
                <w:szCs w:val="21"/>
                <w:lang w:eastAsia="en-AU"/>
                <w14:numForm w14:val="lining"/>
              </w:rPr>
              <w:t>Before</w:t>
            </w:r>
            <w:r w:rsidR="009F594F" w:rsidRPr="004008DD">
              <w:rPr>
                <w:rFonts w:ascii="Arial" w:eastAsia="Times New Roman" w:hAnsi="Arial" w:cs="Times New Roman"/>
                <w:sz w:val="19"/>
                <w:szCs w:val="21"/>
                <w:lang w:eastAsia="en-AU"/>
                <w14:numForm w14:val="lining"/>
              </w:rPr>
              <w:t xml:space="preserve"> grading all student responses, teachers </w:t>
            </w:r>
            <w:r w:rsidR="00F82F06">
              <w:rPr>
                <w:rFonts w:ascii="Arial" w:eastAsia="Times New Roman" w:hAnsi="Arial" w:cs="Times New Roman"/>
                <w:sz w:val="19"/>
                <w:szCs w:val="21"/>
                <w:lang w:eastAsia="en-AU"/>
                <w14:numForm w14:val="lining"/>
              </w:rPr>
              <w:t xml:space="preserve">will </w:t>
            </w:r>
            <w:r w:rsidR="009F594F" w:rsidRPr="004008DD">
              <w:rPr>
                <w:rFonts w:ascii="Arial" w:eastAsia="Times New Roman" w:hAnsi="Arial" w:cs="Times New Roman"/>
                <w:sz w:val="19"/>
                <w:szCs w:val="21"/>
                <w:lang w:eastAsia="en-AU"/>
                <w14:numForm w14:val="lining"/>
              </w:rPr>
              <w:t xml:space="preserve">examine A and C sample responses selected by the HOD. Teachers </w:t>
            </w:r>
            <w:r w:rsidR="00F82F06">
              <w:rPr>
                <w:rFonts w:ascii="Arial" w:eastAsia="Times New Roman" w:hAnsi="Arial" w:cs="Times New Roman"/>
                <w:sz w:val="19"/>
                <w:szCs w:val="21"/>
                <w:lang w:eastAsia="en-AU"/>
                <w14:numForm w14:val="lining"/>
              </w:rPr>
              <w:t xml:space="preserve">will </w:t>
            </w:r>
            <w:r w:rsidR="009F594F" w:rsidRPr="004008DD">
              <w:rPr>
                <w:rFonts w:ascii="Arial" w:eastAsia="Times New Roman" w:hAnsi="Arial" w:cs="Times New Roman"/>
                <w:sz w:val="19"/>
                <w:szCs w:val="21"/>
                <w:lang w:eastAsia="en-AU"/>
                <w14:numForm w14:val="lining"/>
              </w:rPr>
              <w:t xml:space="preserve">then apply their shared understanding of the task-specific standards for A and C sample responses to the grading of all subsequent student responses. </w:t>
            </w:r>
          </w:p>
          <w:p w14:paraId="2EEDE26F" w14:textId="77777777" w:rsidR="009F594F" w:rsidRPr="00CD2E67" w:rsidRDefault="009F594F" w:rsidP="00762790">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5051" w:type="dxa"/>
            <w:gridSpan w:val="2"/>
          </w:tcPr>
          <w:p w14:paraId="68C0DE3C" w14:textId="19275895" w:rsidR="009F594F" w:rsidRPr="004008DD" w:rsidRDefault="00910CA0" w:rsidP="007627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14:numForm w14:val="lining"/>
              </w:rPr>
            </w:pPr>
            <w:r>
              <w:rPr>
                <w:rFonts w:ascii="Arial" w:eastAsia="Times New Roman" w:hAnsi="Arial" w:cs="Times New Roman"/>
                <w:sz w:val="19"/>
                <w:szCs w:val="19"/>
                <w:lang w:eastAsia="en-AU"/>
                <w14:numForm w14:val="lining"/>
              </w:rPr>
              <w:t>Calibrati</w:t>
            </w:r>
            <w:r w:rsidR="008B3E00">
              <w:rPr>
                <w:rFonts w:ascii="Arial" w:eastAsia="Times New Roman" w:hAnsi="Arial" w:cs="Times New Roman"/>
                <w:sz w:val="19"/>
                <w:szCs w:val="19"/>
                <w:lang w:eastAsia="en-AU"/>
                <w14:numForm w14:val="lining"/>
              </w:rPr>
              <w:t>on</w:t>
            </w:r>
            <w:r>
              <w:rPr>
                <w:rFonts w:ascii="Arial" w:eastAsia="Times New Roman" w:hAnsi="Arial" w:cs="Times New Roman"/>
                <w:sz w:val="19"/>
                <w:szCs w:val="19"/>
                <w:lang w:eastAsia="en-AU"/>
                <w14:numForm w14:val="lining"/>
              </w:rPr>
              <w:t>:</w:t>
            </w:r>
            <w:r w:rsidR="008B3E00">
              <w:rPr>
                <w:rFonts w:ascii="Arial" w:eastAsia="Times New Roman" w:hAnsi="Arial" w:cs="Times New Roman"/>
                <w:sz w:val="19"/>
                <w:szCs w:val="19"/>
                <w:lang w:eastAsia="en-AU"/>
                <w14:numForm w14:val="lining"/>
              </w:rPr>
              <w:t xml:space="preserve"> </w:t>
            </w:r>
            <w:r w:rsidR="009F594F" w:rsidRPr="004008DD">
              <w:rPr>
                <w:rFonts w:ascii="Arial" w:eastAsia="Times New Roman" w:hAnsi="Arial" w:cs="Times New Roman"/>
                <w:sz w:val="19"/>
                <w:szCs w:val="19"/>
                <w:lang w:eastAsia="en-AU"/>
                <w14:numForm w14:val="lining"/>
              </w:rPr>
              <w:t xml:space="preserve">Teachers </w:t>
            </w:r>
            <w:r w:rsidR="00F82F06">
              <w:rPr>
                <w:rFonts w:ascii="Arial" w:eastAsia="Times New Roman" w:hAnsi="Arial" w:cs="Times New Roman"/>
                <w:sz w:val="19"/>
                <w:szCs w:val="19"/>
                <w:lang w:eastAsia="en-AU"/>
                <w14:numForm w14:val="lining"/>
              </w:rPr>
              <w:t xml:space="preserve">will </w:t>
            </w:r>
            <w:r w:rsidR="009F594F" w:rsidRPr="004008DD">
              <w:rPr>
                <w:rFonts w:ascii="Arial" w:eastAsia="Times New Roman" w:hAnsi="Arial" w:cs="Times New Roman"/>
                <w:sz w:val="19"/>
                <w:szCs w:val="19"/>
                <w:lang w:eastAsia="en-AU"/>
                <w14:numForm w14:val="lining"/>
              </w:rPr>
              <w:t xml:space="preserve">individually grade samples selected by the HOD, which are representative of the five-point scale described in the task-specific standards. </w:t>
            </w:r>
          </w:p>
          <w:p w14:paraId="4A1A89C6" w14:textId="6CB895B1" w:rsidR="009F594F" w:rsidRPr="00CD2E67" w:rsidRDefault="009F594F" w:rsidP="00762790">
            <w:pPr>
              <w:pStyle w:val="Tabletext"/>
              <w:cnfStyle w:val="000000000000" w:firstRow="0" w:lastRow="0" w:firstColumn="0" w:lastColumn="0" w:oddVBand="0" w:evenVBand="0" w:oddHBand="0" w:evenHBand="0" w:firstRowFirstColumn="0" w:firstRowLastColumn="0" w:lastRowFirstColumn="0" w:lastRowLastColumn="0"/>
            </w:pPr>
            <w:r w:rsidRPr="004008DD">
              <w:rPr>
                <w:rFonts w:eastAsiaTheme="minorHAnsi"/>
                <w:szCs w:val="19"/>
                <w14:numForm w14:val="lining"/>
              </w:rPr>
              <w:t xml:space="preserve">At a follow-up meeting time nominated by the HOD, teachers </w:t>
            </w:r>
            <w:r w:rsidR="00F82F06">
              <w:rPr>
                <w:rFonts w:eastAsiaTheme="minorHAnsi"/>
                <w:szCs w:val="19"/>
                <w14:numForm w14:val="lining"/>
              </w:rPr>
              <w:t xml:space="preserve">will </w:t>
            </w:r>
            <w:r w:rsidRPr="004008DD">
              <w:rPr>
                <w:rFonts w:eastAsiaTheme="minorHAnsi"/>
                <w:szCs w:val="19"/>
                <w14:numForm w14:val="lining"/>
              </w:rPr>
              <w:t xml:space="preserve">compare their judgments, engaging in </w:t>
            </w:r>
            <w:r w:rsidRPr="004008DD">
              <w:rPr>
                <w:rFonts w:asciiTheme="minorHAnsi" w:eastAsiaTheme="minorHAnsi" w:hAnsiTheme="minorHAnsi" w:cstheme="minorBidi"/>
                <w:szCs w:val="19"/>
                <w:lang w:eastAsia="en-US"/>
              </w:rPr>
              <w:t xml:space="preserve">professional conversations to reach consensus on the level of achievement to be awarded for each sample. </w:t>
            </w:r>
            <w:r w:rsidR="00F82F06">
              <w:rPr>
                <w:rFonts w:asciiTheme="minorHAnsi" w:eastAsiaTheme="minorHAnsi" w:hAnsiTheme="minorHAnsi" w:cstheme="minorBidi"/>
                <w:szCs w:val="19"/>
                <w:lang w:eastAsia="en-US"/>
              </w:rPr>
              <w:t>Conversations will be</w:t>
            </w:r>
            <w:r w:rsidRPr="004008DD">
              <w:rPr>
                <w:rFonts w:asciiTheme="minorHAnsi" w:eastAsiaTheme="minorHAnsi" w:hAnsiTheme="minorHAnsi" w:cstheme="minorBidi"/>
                <w:szCs w:val="19"/>
                <w:lang w:eastAsia="en-US"/>
              </w:rPr>
              <w:t xml:space="preserve"> based on evidence in student responses, using the language of the task-specific standards.</w:t>
            </w:r>
          </w:p>
        </w:tc>
        <w:tc>
          <w:tcPr>
            <w:tcW w:w="5051" w:type="dxa"/>
            <w:gridSpan w:val="2"/>
          </w:tcPr>
          <w:p w14:paraId="478E8B24" w14:textId="209DCE22" w:rsidR="009F594F" w:rsidRPr="004008DD" w:rsidRDefault="00910CA0" w:rsidP="007627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Pr>
                <w:rFonts w:ascii="Arial" w:eastAsia="Times New Roman" w:hAnsi="Arial" w:cs="Times New Roman"/>
                <w:sz w:val="19"/>
                <w:szCs w:val="19"/>
                <w:lang w:eastAsia="en-AU"/>
              </w:rPr>
              <w:t>Conferencing:</w:t>
            </w:r>
            <w:r w:rsidR="008B3E00">
              <w:rPr>
                <w:rFonts w:ascii="Arial" w:eastAsia="Times New Roman" w:hAnsi="Arial" w:cs="Times New Roman"/>
                <w:sz w:val="19"/>
                <w:szCs w:val="19"/>
                <w:lang w:eastAsia="en-AU"/>
              </w:rPr>
              <w:t xml:space="preserve"> </w:t>
            </w:r>
            <w:r w:rsidR="009F594F" w:rsidRPr="004008DD">
              <w:rPr>
                <w:rFonts w:ascii="Arial" w:eastAsia="Times New Roman" w:hAnsi="Arial" w:cs="Times New Roman"/>
                <w:sz w:val="19"/>
                <w:szCs w:val="19"/>
                <w:lang w:eastAsia="en-AU"/>
              </w:rPr>
              <w:t xml:space="preserve">Individual teachers </w:t>
            </w:r>
            <w:r w:rsidR="00F82F06">
              <w:rPr>
                <w:rFonts w:ascii="Arial" w:eastAsia="Times New Roman" w:hAnsi="Arial" w:cs="Times New Roman"/>
                <w:sz w:val="19"/>
                <w:szCs w:val="19"/>
                <w:lang w:eastAsia="en-AU"/>
              </w:rPr>
              <w:t xml:space="preserve">will </w:t>
            </w:r>
            <w:r w:rsidR="009F594F" w:rsidRPr="004008DD">
              <w:rPr>
                <w:rFonts w:ascii="Arial" w:eastAsia="Times New Roman" w:hAnsi="Arial" w:cs="Times New Roman"/>
                <w:sz w:val="19"/>
                <w:szCs w:val="19"/>
                <w:lang w:eastAsia="en-AU"/>
              </w:rPr>
              <w:t xml:space="preserve">grade all student responses using the task-specific standards. </w:t>
            </w:r>
          </w:p>
          <w:p w14:paraId="427CC8B5" w14:textId="17B48896" w:rsidR="009F594F" w:rsidRPr="00CD2E67" w:rsidRDefault="009F594F" w:rsidP="00762790">
            <w:pPr>
              <w:pStyle w:val="Tabletext"/>
              <w:cnfStyle w:val="000000000000" w:firstRow="0" w:lastRow="0" w:firstColumn="0" w:lastColumn="0" w:oddVBand="0" w:evenVBand="0" w:oddHBand="0" w:evenHBand="0" w:firstRowFirstColumn="0" w:firstRowLastColumn="0" w:lastRowFirstColumn="0" w:lastRowLastColumn="0"/>
            </w:pPr>
            <w:r w:rsidRPr="004008DD">
              <w:rPr>
                <w:rFonts w:asciiTheme="minorHAnsi" w:eastAsiaTheme="minorHAnsi" w:hAnsiTheme="minorHAnsi" w:cstheme="minorBidi"/>
                <w:szCs w:val="19"/>
                <w:lang w:eastAsia="en-US"/>
              </w:rPr>
              <w:t>A meeting of all teachers o</w:t>
            </w:r>
            <w:r w:rsidR="00F82F06">
              <w:rPr>
                <w:rFonts w:asciiTheme="minorHAnsi" w:eastAsiaTheme="minorHAnsi" w:hAnsiTheme="minorHAnsi" w:cstheme="minorBidi"/>
                <w:szCs w:val="19"/>
                <w:lang w:eastAsia="en-US"/>
              </w:rPr>
              <w:t>f</w:t>
            </w:r>
            <w:r w:rsidRPr="004008DD">
              <w:rPr>
                <w:rFonts w:asciiTheme="minorHAnsi" w:eastAsiaTheme="minorHAnsi" w:hAnsiTheme="minorHAnsi" w:cstheme="minorBidi"/>
                <w:szCs w:val="19"/>
                <w:lang w:eastAsia="en-US"/>
              </w:rPr>
              <w:t xml:space="preserve"> the year level </w:t>
            </w:r>
            <w:r w:rsidR="00F82F06">
              <w:rPr>
                <w:rFonts w:asciiTheme="minorHAnsi" w:eastAsiaTheme="minorHAnsi" w:hAnsiTheme="minorHAnsi" w:cstheme="minorBidi"/>
                <w:szCs w:val="19"/>
                <w:lang w:eastAsia="en-US"/>
              </w:rPr>
              <w:t>will</w:t>
            </w:r>
            <w:r w:rsidR="00F82F06" w:rsidRPr="004008DD">
              <w:rPr>
                <w:rFonts w:asciiTheme="minorHAnsi" w:eastAsiaTheme="minorHAnsi" w:hAnsiTheme="minorHAnsi" w:cstheme="minorBidi"/>
                <w:szCs w:val="19"/>
                <w:lang w:eastAsia="en-US"/>
              </w:rPr>
              <w:t xml:space="preserve"> </w:t>
            </w:r>
            <w:r w:rsidRPr="004008DD">
              <w:rPr>
                <w:rFonts w:asciiTheme="minorHAnsi" w:eastAsiaTheme="minorHAnsi" w:hAnsiTheme="minorHAnsi" w:cstheme="minorBidi"/>
                <w:szCs w:val="19"/>
                <w:lang w:eastAsia="en-US"/>
              </w:rPr>
              <w:t xml:space="preserve">then </w:t>
            </w:r>
            <w:r w:rsidR="00F82F06">
              <w:rPr>
                <w:rFonts w:asciiTheme="minorHAnsi" w:eastAsiaTheme="minorHAnsi" w:hAnsiTheme="minorHAnsi" w:cstheme="minorBidi"/>
                <w:szCs w:val="19"/>
                <w:lang w:eastAsia="en-US"/>
              </w:rPr>
              <w:t xml:space="preserve">be </w:t>
            </w:r>
            <w:r w:rsidRPr="004008DD">
              <w:rPr>
                <w:rFonts w:asciiTheme="minorHAnsi" w:eastAsiaTheme="minorHAnsi" w:hAnsiTheme="minorHAnsi" w:cstheme="minorBidi"/>
                <w:szCs w:val="19"/>
                <w:lang w:eastAsia="en-US"/>
              </w:rPr>
              <w:t xml:space="preserve">convened to determine samples across the five-point scale for consideration at the Cluster Moderation meeting. At this time, teachers </w:t>
            </w:r>
            <w:r w:rsidR="00D16EEC">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share their selected samples and their judgments, focusing their conversations on evidence in student responses using the language of the task-specific standards. Five samples </w:t>
            </w:r>
            <w:r w:rsidR="00D16EEC">
              <w:rPr>
                <w:rFonts w:asciiTheme="minorHAnsi" w:eastAsiaTheme="minorHAnsi" w:hAnsiTheme="minorHAnsi" w:cstheme="minorBidi"/>
                <w:szCs w:val="19"/>
                <w:lang w:eastAsia="en-US"/>
              </w:rPr>
              <w:t>will</w:t>
            </w:r>
            <w:r w:rsidRPr="004008DD">
              <w:rPr>
                <w:rFonts w:asciiTheme="minorHAnsi" w:eastAsiaTheme="minorHAnsi" w:hAnsiTheme="minorHAnsi" w:cstheme="minorBidi"/>
                <w:szCs w:val="19"/>
                <w:lang w:eastAsia="en-US"/>
              </w:rPr>
              <w:t xml:space="preserve"> then </w:t>
            </w:r>
            <w:r w:rsidR="00D16EEC">
              <w:rPr>
                <w:rFonts w:asciiTheme="minorHAnsi" w:eastAsiaTheme="minorHAnsi" w:hAnsiTheme="minorHAnsi" w:cstheme="minorBidi"/>
                <w:szCs w:val="19"/>
                <w:lang w:eastAsia="en-US"/>
              </w:rPr>
              <w:t xml:space="preserve">be </w:t>
            </w:r>
            <w:r w:rsidRPr="004008DD">
              <w:rPr>
                <w:rFonts w:asciiTheme="minorHAnsi" w:eastAsiaTheme="minorHAnsi" w:hAnsiTheme="minorHAnsi" w:cstheme="minorBidi"/>
                <w:szCs w:val="19"/>
                <w:lang w:eastAsia="en-US"/>
              </w:rPr>
              <w:t>selected to take to Cluster Moderation.</w:t>
            </w:r>
          </w:p>
        </w:tc>
        <w:tc>
          <w:tcPr>
            <w:tcW w:w="5051" w:type="dxa"/>
            <w:gridSpan w:val="2"/>
          </w:tcPr>
          <w:p w14:paraId="482C9F6B" w14:textId="19348C97" w:rsidR="009F594F" w:rsidRPr="008B3E00" w:rsidRDefault="00910CA0" w:rsidP="0076279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14:numForm w14:val="lining"/>
              </w:rPr>
            </w:pPr>
            <w:r>
              <w:rPr>
                <w:rFonts w:ascii="Arial" w:eastAsia="Times New Roman" w:hAnsi="Arial" w:cs="Times New Roman"/>
                <w:sz w:val="19"/>
                <w:szCs w:val="19"/>
                <w:lang w:eastAsia="en-AU"/>
                <w14:numForm w14:val="lining"/>
              </w:rPr>
              <w:t>Calibrati</w:t>
            </w:r>
            <w:r w:rsidR="008B3E00">
              <w:rPr>
                <w:rFonts w:ascii="Arial" w:eastAsia="Times New Roman" w:hAnsi="Arial" w:cs="Times New Roman"/>
                <w:sz w:val="19"/>
                <w:szCs w:val="19"/>
                <w:lang w:eastAsia="en-AU"/>
                <w14:numForm w14:val="lining"/>
              </w:rPr>
              <w:t>on</w:t>
            </w:r>
            <w:r>
              <w:rPr>
                <w:rFonts w:ascii="Arial" w:eastAsia="Times New Roman" w:hAnsi="Arial" w:cs="Times New Roman"/>
                <w:sz w:val="19"/>
                <w:szCs w:val="19"/>
                <w:lang w:eastAsia="en-AU"/>
                <w14:numForm w14:val="lining"/>
              </w:rPr>
              <w:t>:</w:t>
            </w:r>
            <w:r w:rsidR="008B3E00">
              <w:rPr>
                <w:rFonts w:ascii="Arial" w:eastAsia="Times New Roman" w:hAnsi="Arial" w:cs="Times New Roman"/>
                <w:sz w:val="19"/>
                <w:szCs w:val="19"/>
                <w:lang w:eastAsia="en-AU"/>
                <w14:numForm w14:val="lining"/>
              </w:rPr>
              <w:t xml:space="preserve"> </w:t>
            </w:r>
            <w:r w:rsidR="00D16EEC">
              <w:rPr>
                <w:rFonts w:ascii="Arial" w:eastAsia="Times New Roman" w:hAnsi="Arial" w:cs="Times New Roman"/>
                <w:sz w:val="19"/>
                <w:szCs w:val="19"/>
                <w:lang w:eastAsia="en-AU"/>
                <w14:numForm w14:val="lining"/>
              </w:rPr>
              <w:t>Before</w:t>
            </w:r>
            <w:r w:rsidR="009F594F" w:rsidRPr="004008DD">
              <w:rPr>
                <w:rFonts w:ascii="Arial" w:eastAsia="Times New Roman" w:hAnsi="Arial" w:cs="Times New Roman"/>
                <w:sz w:val="19"/>
                <w:szCs w:val="19"/>
                <w:lang w:eastAsia="en-AU"/>
                <w14:numForm w14:val="lining"/>
              </w:rPr>
              <w:t xml:space="preserve"> grading all student responses, teachers </w:t>
            </w:r>
            <w:r w:rsidR="00D16EEC">
              <w:rPr>
                <w:rFonts w:ascii="Arial" w:eastAsia="Times New Roman" w:hAnsi="Arial" w:cs="Times New Roman"/>
                <w:sz w:val="19"/>
                <w:szCs w:val="19"/>
                <w:lang w:eastAsia="en-AU"/>
                <w14:numForm w14:val="lining"/>
              </w:rPr>
              <w:t xml:space="preserve">will </w:t>
            </w:r>
            <w:r w:rsidR="009F594F" w:rsidRPr="004008DD">
              <w:rPr>
                <w:rFonts w:ascii="Arial" w:eastAsia="Times New Roman" w:hAnsi="Arial" w:cs="Times New Roman"/>
                <w:sz w:val="19"/>
                <w:szCs w:val="19"/>
                <w:lang w:eastAsia="en-AU"/>
                <w14:numForm w14:val="lining"/>
              </w:rPr>
              <w:t xml:space="preserve">examine A and C sample responses selected by the HOD Teachers </w:t>
            </w:r>
            <w:r w:rsidR="00D16EEC">
              <w:rPr>
                <w:rFonts w:ascii="Arial" w:eastAsia="Times New Roman" w:hAnsi="Arial" w:cs="Times New Roman"/>
                <w:sz w:val="19"/>
                <w:szCs w:val="19"/>
                <w:lang w:eastAsia="en-AU"/>
                <w14:numForm w14:val="lining"/>
              </w:rPr>
              <w:t xml:space="preserve">will </w:t>
            </w:r>
            <w:r w:rsidR="009F594F" w:rsidRPr="004008DD">
              <w:rPr>
                <w:rFonts w:ascii="Arial" w:eastAsia="Times New Roman" w:hAnsi="Arial" w:cs="Times New Roman"/>
                <w:sz w:val="19"/>
                <w:szCs w:val="19"/>
                <w:lang w:eastAsia="en-AU"/>
                <w14:numForm w14:val="lining"/>
              </w:rPr>
              <w:t xml:space="preserve">then apply their shared understanding of the task-specific standards for A and C sample responses to the grading of all subsequent student responses. </w:t>
            </w:r>
          </w:p>
          <w:p w14:paraId="7E9AA663" w14:textId="10F88CCA" w:rsidR="009F594F" w:rsidRPr="00CD2E67" w:rsidRDefault="009F594F" w:rsidP="00762790">
            <w:pPr>
              <w:pStyle w:val="Tabletext"/>
              <w:cnfStyle w:val="000000000000" w:firstRow="0" w:lastRow="0" w:firstColumn="0" w:lastColumn="0" w:oddVBand="0" w:evenVBand="0" w:oddHBand="0" w:evenHBand="0" w:firstRowFirstColumn="0" w:firstRowLastColumn="0" w:lastRowFirstColumn="0" w:lastRowLastColumn="0"/>
            </w:pPr>
            <w:r w:rsidRPr="004008DD">
              <w:rPr>
                <w:rFonts w:asciiTheme="minorHAnsi" w:eastAsiaTheme="minorHAnsi" w:hAnsiTheme="minorHAnsi" w:cstheme="minorBidi"/>
                <w:szCs w:val="19"/>
                <w:lang w:eastAsia="en-US"/>
              </w:rPr>
              <w:t xml:space="preserve">After individual grading of responses has occurred, teachers </w:t>
            </w:r>
            <w:r w:rsidR="00D16EEC">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share selected samples and their judgments. Professional conversations </w:t>
            </w:r>
            <w:r w:rsidR="00D16EEC">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facilitate a way to reach consensus on the level of achievement to be awarded for each sample. Conversations </w:t>
            </w:r>
            <w:r w:rsidR="00D16EEC">
              <w:rPr>
                <w:rFonts w:asciiTheme="minorHAnsi" w:eastAsiaTheme="minorHAnsi" w:hAnsiTheme="minorHAnsi" w:cstheme="minorBidi"/>
                <w:szCs w:val="19"/>
                <w:lang w:eastAsia="en-US"/>
              </w:rPr>
              <w:t>will be</w:t>
            </w:r>
            <w:r w:rsidR="00D16EEC" w:rsidRPr="004008DD">
              <w:rPr>
                <w:rFonts w:asciiTheme="minorHAnsi" w:eastAsiaTheme="minorHAnsi" w:hAnsiTheme="minorHAnsi" w:cstheme="minorBidi"/>
                <w:szCs w:val="19"/>
                <w:lang w:eastAsia="en-US"/>
              </w:rPr>
              <w:t xml:space="preserve"> </w:t>
            </w:r>
            <w:r w:rsidRPr="004008DD">
              <w:rPr>
                <w:rFonts w:asciiTheme="minorHAnsi" w:eastAsiaTheme="minorHAnsi" w:hAnsiTheme="minorHAnsi" w:cstheme="minorBidi"/>
                <w:szCs w:val="19"/>
                <w:lang w:eastAsia="en-US"/>
              </w:rPr>
              <w:t>based on evidence in student responses using the language of the task-specific standards.</w:t>
            </w:r>
          </w:p>
        </w:tc>
      </w:tr>
    </w:tbl>
    <w:p w14:paraId="008FFE2B" w14:textId="77777777" w:rsidR="009F594F" w:rsidRPr="0042040C" w:rsidRDefault="009F594F" w:rsidP="009F594F">
      <w:pPr>
        <w:pStyle w:val="Heading1"/>
      </w:pPr>
      <w:r>
        <w:t>Teaching and learning focus</w:t>
      </w:r>
    </w:p>
    <w:tbl>
      <w:tblPr>
        <w:tblStyle w:val="QCAAtablestyle11"/>
        <w:tblW w:w="5000" w:type="pct"/>
        <w:tblInd w:w="-6" w:type="dxa"/>
        <w:tblLayout w:type="fixed"/>
        <w:tblLook w:val="04A0" w:firstRow="1" w:lastRow="0" w:firstColumn="1" w:lastColumn="0" w:noHBand="0" w:noVBand="1"/>
      </w:tblPr>
      <w:tblGrid>
        <w:gridCol w:w="6967"/>
        <w:gridCol w:w="879"/>
        <w:gridCol w:w="879"/>
        <w:gridCol w:w="878"/>
        <w:gridCol w:w="878"/>
        <w:gridCol w:w="6961"/>
        <w:gridCol w:w="878"/>
        <w:gridCol w:w="878"/>
        <w:gridCol w:w="878"/>
        <w:gridCol w:w="886"/>
      </w:tblGrid>
      <w:tr w:rsidR="009F594F" w:rsidRPr="00CD2E67" w14:paraId="0C5EF581" w14:textId="77777777" w:rsidTr="00762790">
        <w:trPr>
          <w:cnfStyle w:val="100000000000" w:firstRow="1" w:lastRow="0" w:firstColumn="0" w:lastColumn="0" w:oddVBand="0" w:evenVBand="0" w:oddHBand="0" w:evenHBand="0" w:firstRowFirstColumn="0" w:firstRowLastColumn="0" w:lastRowFirstColumn="0" w:lastRowLastColumn="0"/>
          <w:trHeight w:val="251"/>
        </w:trPr>
        <w:tc>
          <w:tcPr>
            <w:tcW w:w="20962" w:type="dxa"/>
            <w:gridSpan w:val="10"/>
            <w:tcBorders>
              <w:right w:val="single" w:sz="4" w:space="0" w:color="ACACAC" w:themeColor="background2" w:themeShade="BF"/>
            </w:tcBorders>
          </w:tcPr>
          <w:p w14:paraId="2F167A4F" w14:textId="77777777" w:rsidR="009F594F" w:rsidRPr="00CD2E67" w:rsidRDefault="009F594F" w:rsidP="00762790">
            <w:pPr>
              <w:pStyle w:val="Tableheading"/>
              <w:tabs>
                <w:tab w:val="left" w:pos="19815"/>
              </w:tabs>
            </w:pPr>
            <w:bookmarkStart w:id="4" w:name="_Hlk70089251"/>
            <w:r w:rsidRPr="00CD2E67">
              <w:t>Content descriptions</w:t>
            </w:r>
            <w:r>
              <w:tab/>
            </w:r>
          </w:p>
        </w:tc>
      </w:tr>
      <w:tr w:rsidR="009F594F" w:rsidRPr="00CD2E67" w14:paraId="235B1239" w14:textId="77777777" w:rsidTr="00762790">
        <w:trPr>
          <w:trHeight w:val="239"/>
        </w:trPr>
        <w:tc>
          <w:tcPr>
            <w:tcW w:w="6967" w:type="dxa"/>
            <w:tcBorders>
              <w:top w:val="single" w:sz="4" w:space="0" w:color="ACACAC" w:themeColor="background2" w:themeShade="BF"/>
            </w:tcBorders>
            <w:shd w:val="clear" w:color="auto" w:fill="E6E7E8"/>
          </w:tcPr>
          <w:p w14:paraId="31FD1BCF" w14:textId="77777777" w:rsidR="009F594F" w:rsidRPr="00CD2E67" w:rsidRDefault="009F594F" w:rsidP="00762790">
            <w:pPr>
              <w:pStyle w:val="Tablesubhead"/>
              <w:jc w:val="center"/>
            </w:pPr>
            <w:r>
              <w:t xml:space="preserve">Communicating </w:t>
            </w:r>
          </w:p>
        </w:tc>
        <w:tc>
          <w:tcPr>
            <w:tcW w:w="879" w:type="dxa"/>
            <w:tcBorders>
              <w:top w:val="single" w:sz="4" w:space="0" w:color="ACACAC" w:themeColor="background2" w:themeShade="BF"/>
            </w:tcBorders>
            <w:shd w:val="clear" w:color="auto" w:fill="E6E7E8"/>
            <w:vAlign w:val="center"/>
          </w:tcPr>
          <w:p w14:paraId="5620B066" w14:textId="77777777" w:rsidR="009F594F" w:rsidRPr="00CD2E67" w:rsidRDefault="009F594F" w:rsidP="00762790">
            <w:pPr>
              <w:pStyle w:val="Tablesubhead"/>
              <w:jc w:val="center"/>
            </w:pPr>
            <w:r w:rsidRPr="00CD2E67">
              <w:t>Unit 1</w:t>
            </w:r>
          </w:p>
        </w:tc>
        <w:tc>
          <w:tcPr>
            <w:tcW w:w="879" w:type="dxa"/>
            <w:tcBorders>
              <w:top w:val="single" w:sz="4" w:space="0" w:color="ACACAC" w:themeColor="background2" w:themeShade="BF"/>
            </w:tcBorders>
            <w:shd w:val="clear" w:color="auto" w:fill="E6E7E8"/>
            <w:vAlign w:val="center"/>
          </w:tcPr>
          <w:p w14:paraId="3F1C133B" w14:textId="77777777" w:rsidR="009F594F" w:rsidRPr="00CD2E67" w:rsidRDefault="009F594F" w:rsidP="00762790">
            <w:pPr>
              <w:pStyle w:val="Tablesubhead"/>
              <w:jc w:val="center"/>
            </w:pPr>
            <w:r w:rsidRPr="00CD2E67">
              <w:t>Unit 2</w:t>
            </w:r>
          </w:p>
        </w:tc>
        <w:tc>
          <w:tcPr>
            <w:tcW w:w="878" w:type="dxa"/>
            <w:tcBorders>
              <w:top w:val="single" w:sz="4" w:space="0" w:color="ACACAC" w:themeColor="background2" w:themeShade="BF"/>
            </w:tcBorders>
            <w:shd w:val="clear" w:color="auto" w:fill="E6E7E8"/>
            <w:vAlign w:val="center"/>
          </w:tcPr>
          <w:p w14:paraId="331A9C3F" w14:textId="77777777" w:rsidR="009F594F" w:rsidRPr="00CD2E67" w:rsidRDefault="009F594F" w:rsidP="00762790">
            <w:pPr>
              <w:pStyle w:val="Tablesubhead"/>
              <w:jc w:val="center"/>
            </w:pPr>
            <w:r w:rsidRPr="00CD2E67">
              <w:t>Unit 3</w:t>
            </w:r>
          </w:p>
        </w:tc>
        <w:tc>
          <w:tcPr>
            <w:tcW w:w="878" w:type="dxa"/>
            <w:tcBorders>
              <w:top w:val="single" w:sz="4" w:space="0" w:color="ACACAC" w:themeColor="background2" w:themeShade="BF"/>
            </w:tcBorders>
            <w:shd w:val="clear" w:color="auto" w:fill="E6E7E8"/>
            <w:vAlign w:val="center"/>
          </w:tcPr>
          <w:p w14:paraId="1EE8E040" w14:textId="77777777" w:rsidR="009F594F" w:rsidRPr="00CD2E67" w:rsidRDefault="009F594F" w:rsidP="00762790">
            <w:pPr>
              <w:pStyle w:val="Tablesubhead"/>
              <w:jc w:val="center"/>
            </w:pPr>
            <w:r w:rsidRPr="00CD2E67">
              <w:t>Unit 4</w:t>
            </w:r>
          </w:p>
        </w:tc>
        <w:tc>
          <w:tcPr>
            <w:tcW w:w="6961" w:type="dxa"/>
            <w:tcBorders>
              <w:top w:val="single" w:sz="4" w:space="0" w:color="ACACAC" w:themeColor="background2" w:themeShade="BF"/>
            </w:tcBorders>
            <w:shd w:val="clear" w:color="auto" w:fill="E6E7E8"/>
          </w:tcPr>
          <w:p w14:paraId="66EFB60A" w14:textId="77777777" w:rsidR="009F594F" w:rsidRPr="00CD2E67" w:rsidRDefault="009F594F" w:rsidP="00762790">
            <w:pPr>
              <w:pStyle w:val="Tablesubhead"/>
              <w:jc w:val="center"/>
            </w:pPr>
            <w:r>
              <w:t xml:space="preserve">Understanding </w:t>
            </w:r>
          </w:p>
        </w:tc>
        <w:tc>
          <w:tcPr>
            <w:tcW w:w="878" w:type="dxa"/>
            <w:tcBorders>
              <w:top w:val="single" w:sz="4" w:space="0" w:color="ACACAC" w:themeColor="background2" w:themeShade="BF"/>
            </w:tcBorders>
            <w:shd w:val="clear" w:color="auto" w:fill="E6E7E8"/>
            <w:vAlign w:val="center"/>
          </w:tcPr>
          <w:p w14:paraId="15277FB8" w14:textId="77777777" w:rsidR="009F594F" w:rsidRPr="00CD2E67" w:rsidRDefault="009F594F" w:rsidP="00762790">
            <w:pPr>
              <w:pStyle w:val="Tablesubhead"/>
              <w:jc w:val="center"/>
            </w:pPr>
            <w:r w:rsidRPr="00CD2E67">
              <w:t>Unit 1</w:t>
            </w:r>
          </w:p>
        </w:tc>
        <w:tc>
          <w:tcPr>
            <w:tcW w:w="878" w:type="dxa"/>
            <w:tcBorders>
              <w:top w:val="single" w:sz="4" w:space="0" w:color="ACACAC" w:themeColor="background2" w:themeShade="BF"/>
            </w:tcBorders>
            <w:shd w:val="clear" w:color="auto" w:fill="E6E7E8"/>
            <w:vAlign w:val="center"/>
          </w:tcPr>
          <w:p w14:paraId="275B6068" w14:textId="77777777" w:rsidR="009F594F" w:rsidRPr="00CD2E67" w:rsidRDefault="009F594F" w:rsidP="00762790">
            <w:pPr>
              <w:pStyle w:val="Tablesubhead"/>
              <w:jc w:val="center"/>
            </w:pPr>
            <w:r w:rsidRPr="00CD2E67">
              <w:t>Unit 2</w:t>
            </w:r>
          </w:p>
        </w:tc>
        <w:tc>
          <w:tcPr>
            <w:tcW w:w="878" w:type="dxa"/>
            <w:tcBorders>
              <w:top w:val="single" w:sz="4" w:space="0" w:color="ACACAC" w:themeColor="background2" w:themeShade="BF"/>
            </w:tcBorders>
            <w:shd w:val="clear" w:color="auto" w:fill="E6E7E8"/>
            <w:vAlign w:val="center"/>
          </w:tcPr>
          <w:p w14:paraId="778E2FD9" w14:textId="77777777" w:rsidR="009F594F" w:rsidRPr="00CD2E67" w:rsidRDefault="009F594F" w:rsidP="00762790">
            <w:pPr>
              <w:pStyle w:val="Tablesubhead"/>
              <w:jc w:val="center"/>
            </w:pPr>
            <w:r w:rsidRPr="00CD2E67">
              <w:t>Unit 3</w:t>
            </w:r>
          </w:p>
        </w:tc>
        <w:tc>
          <w:tcPr>
            <w:tcW w:w="886" w:type="dxa"/>
            <w:tcBorders>
              <w:top w:val="single" w:sz="4" w:space="0" w:color="ACACAC" w:themeColor="background2" w:themeShade="BF"/>
              <w:right w:val="single" w:sz="4" w:space="0" w:color="ACACAC" w:themeColor="background2" w:themeShade="BF"/>
            </w:tcBorders>
            <w:shd w:val="clear" w:color="auto" w:fill="E6E7E8"/>
            <w:vAlign w:val="center"/>
          </w:tcPr>
          <w:p w14:paraId="24CE8F45" w14:textId="77777777" w:rsidR="009F594F" w:rsidRPr="00CD2E67" w:rsidRDefault="009F594F" w:rsidP="00762790">
            <w:pPr>
              <w:pStyle w:val="Tablesubhead"/>
              <w:jc w:val="center"/>
            </w:pPr>
            <w:r w:rsidRPr="00CD2E67">
              <w:t>Unit 4</w:t>
            </w:r>
          </w:p>
        </w:tc>
      </w:tr>
      <w:tr w:rsidR="009F594F" w:rsidRPr="00CD2E67" w14:paraId="616F7A75" w14:textId="77777777" w:rsidTr="00762790">
        <w:trPr>
          <w:trHeight w:val="1010"/>
        </w:trPr>
        <w:tc>
          <w:tcPr>
            <w:tcW w:w="6967" w:type="dxa"/>
            <w:shd w:val="clear" w:color="auto" w:fill="FFFFFF"/>
          </w:tcPr>
          <w:p w14:paraId="3CAA1737" w14:textId="77777777" w:rsidR="00EF7AEE" w:rsidRDefault="00EF7AEE" w:rsidP="00EF7AEE">
            <w:pPr>
              <w:pStyle w:val="Tabletext"/>
              <w:rPr>
                <w:b/>
              </w:rPr>
            </w:pPr>
            <w:r w:rsidRPr="004008DD">
              <w:rPr>
                <w:b/>
              </w:rPr>
              <w:t xml:space="preserve">Socialising </w:t>
            </w:r>
          </w:p>
          <w:p w14:paraId="096CC541" w14:textId="77777777" w:rsidR="009F594F" w:rsidRPr="004008DD" w:rsidRDefault="009F594F" w:rsidP="00762790">
            <w:pPr>
              <w:pStyle w:val="Tabletext"/>
            </w:pPr>
            <w:r w:rsidRPr="004008DD">
              <w:t>Initiate and maintain interactions with peers and adults by seeking and offering ideas, opinions and feelings as well as information related to relationships, school experience, community and future plans</w:t>
            </w:r>
          </w:p>
        </w:tc>
        <w:tc>
          <w:tcPr>
            <w:tcW w:w="879" w:type="dxa"/>
            <w:shd w:val="clear" w:color="auto" w:fill="FFFFFF"/>
            <w:vAlign w:val="center"/>
          </w:tcPr>
          <w:p w14:paraId="2CD7F4E7" w14:textId="77777777" w:rsidR="009F594F" w:rsidRPr="00CD2E67" w:rsidRDefault="009F594F" w:rsidP="00762790">
            <w:pPr>
              <w:pStyle w:val="Tabletext"/>
              <w:jc w:val="center"/>
            </w:pPr>
            <w:r w:rsidRPr="00CD2E67">
              <w:rPr>
                <w:rFonts w:cs="Arial"/>
                <w:sz w:val="20"/>
                <w:szCs w:val="20"/>
              </w:rPr>
              <w:sym w:font="Wingdings" w:char="F0FC"/>
            </w:r>
          </w:p>
        </w:tc>
        <w:tc>
          <w:tcPr>
            <w:tcW w:w="879" w:type="dxa"/>
            <w:shd w:val="clear" w:color="auto" w:fill="FFFFFF"/>
            <w:vAlign w:val="center"/>
          </w:tcPr>
          <w:p w14:paraId="73DB14C9" w14:textId="77777777" w:rsidR="009F594F" w:rsidRPr="00CD2E67" w:rsidRDefault="009F594F" w:rsidP="00762790">
            <w:pPr>
              <w:pStyle w:val="Tabletext"/>
              <w:jc w:val="center"/>
            </w:pPr>
          </w:p>
        </w:tc>
        <w:tc>
          <w:tcPr>
            <w:tcW w:w="878" w:type="dxa"/>
            <w:shd w:val="clear" w:color="auto" w:fill="FFFFFF"/>
            <w:vAlign w:val="center"/>
          </w:tcPr>
          <w:p w14:paraId="36B95F2D"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vAlign w:val="center"/>
          </w:tcPr>
          <w:p w14:paraId="00851A71" w14:textId="77777777" w:rsidR="009F594F" w:rsidRPr="00CD2E67" w:rsidRDefault="009F594F" w:rsidP="00762790">
            <w:pPr>
              <w:pStyle w:val="Tabletext"/>
              <w:jc w:val="center"/>
            </w:pPr>
            <w:r w:rsidRPr="00CD2E67">
              <w:rPr>
                <w:rFonts w:cs="Arial"/>
                <w:sz w:val="20"/>
                <w:szCs w:val="20"/>
              </w:rPr>
              <w:sym w:font="Wingdings" w:char="F0FC"/>
            </w:r>
          </w:p>
        </w:tc>
        <w:tc>
          <w:tcPr>
            <w:tcW w:w="6961" w:type="dxa"/>
            <w:shd w:val="clear" w:color="auto" w:fill="FFFFFF"/>
          </w:tcPr>
          <w:p w14:paraId="540F50EC" w14:textId="2A3DDA08" w:rsidR="00BF46FF" w:rsidRDefault="00EF7AEE" w:rsidP="00762790">
            <w:pPr>
              <w:pStyle w:val="Tabletext"/>
              <w:rPr>
                <w:b/>
              </w:rPr>
            </w:pPr>
            <w:r w:rsidRPr="0042040C">
              <w:rPr>
                <w:b/>
              </w:rPr>
              <w:t xml:space="preserve">Systems of </w:t>
            </w:r>
            <w:r w:rsidR="002B5259">
              <w:rPr>
                <w:b/>
              </w:rPr>
              <w:t>l</w:t>
            </w:r>
            <w:r w:rsidRPr="0042040C">
              <w:rPr>
                <w:b/>
              </w:rPr>
              <w:t xml:space="preserve">anguage </w:t>
            </w:r>
          </w:p>
          <w:p w14:paraId="0D541368" w14:textId="62042514" w:rsidR="009F594F" w:rsidRPr="0042040C" w:rsidRDefault="009F594F" w:rsidP="00762790">
            <w:pPr>
              <w:pStyle w:val="Tabletext"/>
            </w:pPr>
            <w:r w:rsidRPr="0042040C">
              <w:t>Notice examples in spoken German of variation in features such as pronunciation, rhythm and stress, and the use of contractions; and articulate and apply in writing common German spelling and punctuation rules, such as for commas and quotation marks</w:t>
            </w:r>
          </w:p>
        </w:tc>
        <w:tc>
          <w:tcPr>
            <w:tcW w:w="878" w:type="dxa"/>
            <w:shd w:val="clear" w:color="auto" w:fill="FFFFFF"/>
          </w:tcPr>
          <w:p w14:paraId="6D7932A7"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5D992D03"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5860A361" w14:textId="77777777" w:rsidR="009F594F" w:rsidRPr="00CD2E67" w:rsidRDefault="009F594F" w:rsidP="00762790">
            <w:pPr>
              <w:pStyle w:val="Tabletext"/>
              <w:jc w:val="center"/>
            </w:pPr>
            <w:r w:rsidRPr="00CD2E67">
              <w:rPr>
                <w:rFonts w:cs="Arial"/>
                <w:sz w:val="20"/>
                <w:szCs w:val="20"/>
              </w:rPr>
              <w:sym w:font="Wingdings" w:char="F0FC"/>
            </w:r>
          </w:p>
        </w:tc>
        <w:tc>
          <w:tcPr>
            <w:tcW w:w="886" w:type="dxa"/>
            <w:shd w:val="clear" w:color="auto" w:fill="FFFFFF"/>
          </w:tcPr>
          <w:p w14:paraId="0E68B189" w14:textId="77777777" w:rsidR="009F594F" w:rsidRPr="00CD2E67" w:rsidRDefault="009F594F" w:rsidP="00762790">
            <w:pPr>
              <w:pStyle w:val="Tabletext"/>
              <w:jc w:val="center"/>
            </w:pPr>
          </w:p>
        </w:tc>
      </w:tr>
      <w:tr w:rsidR="009F594F" w:rsidRPr="00CD2E67" w14:paraId="79BFCF13" w14:textId="77777777" w:rsidTr="004F2C8C">
        <w:trPr>
          <w:trHeight w:val="822"/>
        </w:trPr>
        <w:tc>
          <w:tcPr>
            <w:tcW w:w="6967" w:type="dxa"/>
            <w:shd w:val="clear" w:color="auto" w:fill="FFFFFF"/>
          </w:tcPr>
          <w:p w14:paraId="0CB9C25C" w14:textId="77777777" w:rsidR="009F594F" w:rsidRPr="00CD2E67" w:rsidRDefault="009F594F" w:rsidP="00762790">
            <w:pPr>
              <w:pStyle w:val="Tabletext"/>
            </w:pPr>
            <w:r w:rsidRPr="004008DD">
              <w:t>Interact with others to make decisions and solve problems to complete tasks such as obtaining goods or services and negotiate with peers to take individual and/or collective action</w:t>
            </w:r>
          </w:p>
        </w:tc>
        <w:tc>
          <w:tcPr>
            <w:tcW w:w="879" w:type="dxa"/>
            <w:shd w:val="clear" w:color="auto" w:fill="FFFFFF"/>
          </w:tcPr>
          <w:p w14:paraId="4D61ED75" w14:textId="77777777" w:rsidR="009F594F" w:rsidRPr="00CD2E67" w:rsidRDefault="009F594F" w:rsidP="00762790">
            <w:pPr>
              <w:pStyle w:val="Tabletext"/>
              <w:jc w:val="center"/>
            </w:pPr>
          </w:p>
        </w:tc>
        <w:tc>
          <w:tcPr>
            <w:tcW w:w="879" w:type="dxa"/>
            <w:shd w:val="clear" w:color="auto" w:fill="FFFFFF"/>
          </w:tcPr>
          <w:p w14:paraId="40DF7786"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57F9173C"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09FD448C" w14:textId="77777777" w:rsidR="009F594F" w:rsidRPr="00CD2E67" w:rsidRDefault="009F594F" w:rsidP="00762790">
            <w:pPr>
              <w:pStyle w:val="Tabletext"/>
              <w:jc w:val="center"/>
            </w:pPr>
          </w:p>
        </w:tc>
        <w:tc>
          <w:tcPr>
            <w:tcW w:w="6961" w:type="dxa"/>
            <w:shd w:val="clear" w:color="auto" w:fill="FFFFFF"/>
          </w:tcPr>
          <w:p w14:paraId="543B69FA" w14:textId="77777777" w:rsidR="009F594F" w:rsidRPr="00CD2E67" w:rsidRDefault="009F594F" w:rsidP="00762790">
            <w:pPr>
              <w:pStyle w:val="Tabletext"/>
            </w:pPr>
            <w:r w:rsidRPr="0042040C">
              <w:t>Extend grammatical knowledge, including of cases, demonstrative and interrogative adjectives, prepositions, common subordinating conjunctions, and past and future tenses, to describe, situate and link people, objects and events in time and place</w:t>
            </w:r>
          </w:p>
        </w:tc>
        <w:tc>
          <w:tcPr>
            <w:tcW w:w="878" w:type="dxa"/>
            <w:shd w:val="clear" w:color="auto" w:fill="FFFFFF"/>
          </w:tcPr>
          <w:p w14:paraId="065D81BA"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4C46713F"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45734BF6" w14:textId="77777777" w:rsidR="009F594F" w:rsidRPr="00CD2E67" w:rsidRDefault="009F594F" w:rsidP="00762790">
            <w:pPr>
              <w:pStyle w:val="Tabletext"/>
              <w:jc w:val="center"/>
            </w:pPr>
            <w:r w:rsidRPr="00CD2E67">
              <w:rPr>
                <w:rFonts w:cs="Arial"/>
                <w:sz w:val="20"/>
                <w:szCs w:val="20"/>
              </w:rPr>
              <w:sym w:font="Wingdings" w:char="F0FC"/>
            </w:r>
          </w:p>
        </w:tc>
        <w:tc>
          <w:tcPr>
            <w:tcW w:w="886" w:type="dxa"/>
            <w:shd w:val="clear" w:color="auto" w:fill="FFFFFF"/>
          </w:tcPr>
          <w:p w14:paraId="7336008B" w14:textId="77777777" w:rsidR="009F594F" w:rsidRPr="00CD2E67" w:rsidRDefault="009F594F" w:rsidP="00762790">
            <w:pPr>
              <w:pStyle w:val="Tabletext"/>
              <w:jc w:val="center"/>
            </w:pPr>
            <w:r w:rsidRPr="00CD2E67">
              <w:rPr>
                <w:rFonts w:cs="Arial"/>
                <w:sz w:val="20"/>
                <w:szCs w:val="20"/>
              </w:rPr>
              <w:sym w:font="Wingdings" w:char="F0FC"/>
            </w:r>
          </w:p>
        </w:tc>
      </w:tr>
      <w:tr w:rsidR="009F594F" w:rsidRPr="00CD2E67" w14:paraId="3C5FB782" w14:textId="77777777" w:rsidTr="004F2C8C">
        <w:trPr>
          <w:trHeight w:val="668"/>
        </w:trPr>
        <w:tc>
          <w:tcPr>
            <w:tcW w:w="6967" w:type="dxa"/>
            <w:shd w:val="clear" w:color="auto" w:fill="FFFFFF"/>
          </w:tcPr>
          <w:p w14:paraId="4E781266" w14:textId="77777777" w:rsidR="009F594F" w:rsidRPr="00CD2E67" w:rsidRDefault="009F594F" w:rsidP="00762790">
            <w:pPr>
              <w:pStyle w:val="Tabletext"/>
            </w:pPr>
            <w:r w:rsidRPr="004008DD">
              <w:t>Develop classroom language to contribute to structured discussions and monitor learning by giving and following instructions and advice, making suggestions, asking questions for clarification, and expressing agreement or disagreement</w:t>
            </w:r>
          </w:p>
        </w:tc>
        <w:tc>
          <w:tcPr>
            <w:tcW w:w="879" w:type="dxa"/>
            <w:shd w:val="clear" w:color="auto" w:fill="FFFFFF"/>
          </w:tcPr>
          <w:p w14:paraId="6F66AEB0" w14:textId="77777777" w:rsidR="009F594F" w:rsidRPr="00CD2E67" w:rsidRDefault="009F594F" w:rsidP="00762790">
            <w:pPr>
              <w:pStyle w:val="Tabletext"/>
              <w:jc w:val="center"/>
            </w:pPr>
          </w:p>
        </w:tc>
        <w:tc>
          <w:tcPr>
            <w:tcW w:w="879" w:type="dxa"/>
            <w:shd w:val="clear" w:color="auto" w:fill="FFFFFF"/>
          </w:tcPr>
          <w:p w14:paraId="51489BC2"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698C4B33"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462DC8AE" w14:textId="77777777" w:rsidR="009F594F" w:rsidRPr="00CD2E67" w:rsidRDefault="009F594F" w:rsidP="00762790">
            <w:pPr>
              <w:pStyle w:val="Tabletext"/>
              <w:jc w:val="center"/>
            </w:pPr>
          </w:p>
        </w:tc>
        <w:tc>
          <w:tcPr>
            <w:tcW w:w="6961" w:type="dxa"/>
            <w:shd w:val="clear" w:color="auto" w:fill="FFFFFF"/>
          </w:tcPr>
          <w:p w14:paraId="65789D4A" w14:textId="77777777" w:rsidR="009F594F" w:rsidRPr="00CD2E67" w:rsidRDefault="009F594F" w:rsidP="00762790">
            <w:pPr>
              <w:pStyle w:val="Tabletext"/>
            </w:pPr>
            <w:r w:rsidRPr="0042040C">
              <w:t>Identify, comprehend and create a range of different text types, including simple narrative, informative and persuasive texts such as diary entries, letters, advertisements and articles, incorporating appropriate linguistic, textual and cultural elements</w:t>
            </w:r>
          </w:p>
        </w:tc>
        <w:tc>
          <w:tcPr>
            <w:tcW w:w="878" w:type="dxa"/>
            <w:shd w:val="clear" w:color="auto" w:fill="FFFFFF"/>
          </w:tcPr>
          <w:p w14:paraId="5F37172B"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5F80AD0D" w14:textId="77777777" w:rsidR="009F594F" w:rsidRPr="00CD2E67" w:rsidRDefault="009F594F" w:rsidP="00762790">
            <w:pPr>
              <w:pStyle w:val="Tabletext"/>
              <w:jc w:val="center"/>
            </w:pPr>
            <w:r w:rsidRPr="00CD2E67">
              <w:rPr>
                <w:rFonts w:cs="Arial"/>
                <w:sz w:val="20"/>
                <w:szCs w:val="20"/>
              </w:rPr>
              <w:sym w:font="Wingdings" w:char="F0FC"/>
            </w:r>
          </w:p>
        </w:tc>
        <w:tc>
          <w:tcPr>
            <w:tcW w:w="878" w:type="dxa"/>
            <w:shd w:val="clear" w:color="auto" w:fill="FFFFFF"/>
          </w:tcPr>
          <w:p w14:paraId="667BC328" w14:textId="77777777" w:rsidR="009F594F" w:rsidRPr="00CD2E67" w:rsidRDefault="009F594F" w:rsidP="00762790">
            <w:pPr>
              <w:pStyle w:val="Tabletext"/>
              <w:jc w:val="center"/>
            </w:pPr>
            <w:r w:rsidRPr="00CD2E67">
              <w:rPr>
                <w:rFonts w:cs="Arial"/>
                <w:sz w:val="20"/>
                <w:szCs w:val="20"/>
              </w:rPr>
              <w:sym w:font="Wingdings" w:char="F0FC"/>
            </w:r>
          </w:p>
        </w:tc>
        <w:tc>
          <w:tcPr>
            <w:tcW w:w="886" w:type="dxa"/>
            <w:shd w:val="clear" w:color="auto" w:fill="FFFFFF"/>
          </w:tcPr>
          <w:p w14:paraId="34FAC3E7" w14:textId="77777777" w:rsidR="009F594F" w:rsidRDefault="009F594F" w:rsidP="00762790">
            <w:pPr>
              <w:pStyle w:val="Tabletext"/>
              <w:jc w:val="center"/>
              <w:rPr>
                <w:rFonts w:cs="Arial"/>
                <w:sz w:val="20"/>
                <w:szCs w:val="20"/>
              </w:rPr>
            </w:pPr>
            <w:r w:rsidRPr="00CD2E67">
              <w:rPr>
                <w:rFonts w:cs="Arial"/>
                <w:sz w:val="20"/>
                <w:szCs w:val="20"/>
              </w:rPr>
              <w:sym w:font="Wingdings" w:char="F0FC"/>
            </w:r>
          </w:p>
          <w:p w14:paraId="133A3DC0" w14:textId="77777777" w:rsidR="009F594F" w:rsidRPr="00CD2E67" w:rsidRDefault="009F594F" w:rsidP="00762790">
            <w:pPr>
              <w:pStyle w:val="Tabletext"/>
              <w:jc w:val="center"/>
            </w:pPr>
          </w:p>
        </w:tc>
      </w:tr>
      <w:tr w:rsidR="00F469FF" w:rsidRPr="00CD2E67" w14:paraId="66B263C5" w14:textId="77777777" w:rsidTr="004F2C8C">
        <w:trPr>
          <w:trHeight w:val="684"/>
        </w:trPr>
        <w:tc>
          <w:tcPr>
            <w:tcW w:w="6967" w:type="dxa"/>
            <w:shd w:val="clear" w:color="auto" w:fill="FFFFFF"/>
          </w:tcPr>
          <w:p w14:paraId="17B5C0E9" w14:textId="77777777" w:rsidR="00F469FF" w:rsidRDefault="00F469FF" w:rsidP="00F469FF">
            <w:pPr>
              <w:pStyle w:val="Tabletext"/>
            </w:pPr>
            <w:r w:rsidRPr="00A82148">
              <w:rPr>
                <w:b/>
              </w:rPr>
              <w:t>Informing</w:t>
            </w:r>
            <w:r w:rsidRPr="00A82148">
              <w:t xml:space="preserve"> </w:t>
            </w:r>
          </w:p>
          <w:p w14:paraId="0A5A2166" w14:textId="21E224AC" w:rsidR="00F469FF" w:rsidRPr="004008DD" w:rsidRDefault="00F469FF" w:rsidP="00F469FF">
            <w:pPr>
              <w:pStyle w:val="Tabletext"/>
            </w:pPr>
            <w:r w:rsidRPr="00A82148">
              <w:t>Access and analyse information, feelings and opinions in a range of digital, print and multimodal texts</w:t>
            </w:r>
          </w:p>
        </w:tc>
        <w:tc>
          <w:tcPr>
            <w:tcW w:w="879" w:type="dxa"/>
            <w:shd w:val="clear" w:color="auto" w:fill="FFFFFF"/>
          </w:tcPr>
          <w:p w14:paraId="3EBFE9B9" w14:textId="19681B62" w:rsidR="00F469FF" w:rsidRPr="00CD2E67" w:rsidRDefault="00F469FF" w:rsidP="00F469FF">
            <w:pPr>
              <w:pStyle w:val="Tabletext"/>
              <w:jc w:val="center"/>
            </w:pPr>
            <w:r w:rsidRPr="00CD2E67">
              <w:rPr>
                <w:rFonts w:cs="Arial"/>
                <w:sz w:val="20"/>
                <w:szCs w:val="20"/>
              </w:rPr>
              <w:sym w:font="Wingdings" w:char="F0FC"/>
            </w:r>
          </w:p>
        </w:tc>
        <w:tc>
          <w:tcPr>
            <w:tcW w:w="879" w:type="dxa"/>
            <w:shd w:val="clear" w:color="auto" w:fill="FFFFFF"/>
          </w:tcPr>
          <w:p w14:paraId="6376235D" w14:textId="49EF4CE7"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463799BA" w14:textId="7C660CA3"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5E114079" w14:textId="71FFB76F" w:rsidR="00F469FF" w:rsidRPr="00CD2E67" w:rsidRDefault="00F469FF" w:rsidP="00F469FF">
            <w:pPr>
              <w:pStyle w:val="Tabletext"/>
              <w:jc w:val="center"/>
            </w:pPr>
            <w:r w:rsidRPr="00CD2E67">
              <w:rPr>
                <w:rFonts w:cs="Arial"/>
                <w:sz w:val="20"/>
                <w:szCs w:val="20"/>
              </w:rPr>
              <w:sym w:font="Wingdings" w:char="F0FC"/>
            </w:r>
          </w:p>
        </w:tc>
        <w:tc>
          <w:tcPr>
            <w:tcW w:w="6961" w:type="dxa"/>
            <w:shd w:val="clear" w:color="auto" w:fill="FFFFFF"/>
          </w:tcPr>
          <w:p w14:paraId="7A2CFEA7" w14:textId="77777777" w:rsidR="00F469FF" w:rsidRDefault="00F469FF" w:rsidP="00F469FF">
            <w:pPr>
              <w:pStyle w:val="Tabletext"/>
            </w:pPr>
            <w:r w:rsidRPr="00A82148">
              <w:rPr>
                <w:b/>
              </w:rPr>
              <w:t>Language variation and change</w:t>
            </w:r>
            <w:r w:rsidRPr="00A82148">
              <w:t xml:space="preserve"> </w:t>
            </w:r>
          </w:p>
          <w:p w14:paraId="56E33BDF" w14:textId="2B324B13" w:rsidR="00F469FF" w:rsidRPr="0042040C" w:rsidRDefault="00F469FF" w:rsidP="00F469FF">
            <w:pPr>
              <w:pStyle w:val="Tabletext"/>
            </w:pPr>
            <w:r w:rsidRPr="00A82148">
              <w:t>Identify and analyse linguistic features of German that vary according to audience, context and purpose in familiar modelled spoken and written texts</w:t>
            </w:r>
          </w:p>
        </w:tc>
        <w:tc>
          <w:tcPr>
            <w:tcW w:w="878" w:type="dxa"/>
            <w:shd w:val="clear" w:color="auto" w:fill="FFFFFF"/>
          </w:tcPr>
          <w:p w14:paraId="667CB2A6" w14:textId="4376DBDD"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58DE85EF" w14:textId="41DD7D75"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6BC516C9" w14:textId="6922D8FA"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86" w:type="dxa"/>
            <w:shd w:val="clear" w:color="auto" w:fill="FFFFFF"/>
          </w:tcPr>
          <w:p w14:paraId="03080B9E" w14:textId="78EAE91A"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r>
      <w:tr w:rsidR="00F469FF" w:rsidRPr="00CD2E67" w14:paraId="1DB3B02F" w14:textId="77777777" w:rsidTr="004F2C8C">
        <w:tc>
          <w:tcPr>
            <w:tcW w:w="6967" w:type="dxa"/>
            <w:shd w:val="clear" w:color="auto" w:fill="FFFFFF"/>
          </w:tcPr>
          <w:p w14:paraId="2BC850A5" w14:textId="7C1D8C0C" w:rsidR="00F469FF" w:rsidRPr="00A82148" w:rsidRDefault="00F469FF" w:rsidP="00F469FF">
            <w:pPr>
              <w:pStyle w:val="Tabletext"/>
              <w:rPr>
                <w:b/>
              </w:rPr>
            </w:pPr>
            <w:r w:rsidRPr="00A82148">
              <w:t>Present information and opinions in different modes and familiar text types appropriate to audience, context and purpose, applying conventions of text types</w:t>
            </w:r>
          </w:p>
        </w:tc>
        <w:tc>
          <w:tcPr>
            <w:tcW w:w="879" w:type="dxa"/>
            <w:shd w:val="clear" w:color="auto" w:fill="FFFFFF"/>
          </w:tcPr>
          <w:p w14:paraId="3ECAA235" w14:textId="1492A724"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9" w:type="dxa"/>
            <w:shd w:val="clear" w:color="auto" w:fill="FFFFFF"/>
          </w:tcPr>
          <w:p w14:paraId="7EBDA40A" w14:textId="5922D071"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4C4B1D33" w14:textId="27A35A04"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78AC1A3F" w14:textId="40C1128F"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6961" w:type="dxa"/>
            <w:shd w:val="clear" w:color="auto" w:fill="FFFFFF"/>
          </w:tcPr>
          <w:p w14:paraId="7D77D23A" w14:textId="49F1E040" w:rsidR="00F469FF" w:rsidRPr="00A82148" w:rsidRDefault="00F469FF" w:rsidP="00F469FF">
            <w:pPr>
              <w:pStyle w:val="Tabletext"/>
              <w:rPr>
                <w:b/>
              </w:rPr>
            </w:pPr>
            <w:r w:rsidRPr="00A82148">
              <w:t>Understand that language has power and changes over time as a result of contact with other languages and with influences such as globalisation and new technologies and knowledge</w:t>
            </w:r>
          </w:p>
        </w:tc>
        <w:tc>
          <w:tcPr>
            <w:tcW w:w="878" w:type="dxa"/>
            <w:shd w:val="clear" w:color="auto" w:fill="FFFFFF"/>
          </w:tcPr>
          <w:p w14:paraId="78C8F846" w14:textId="77777777" w:rsidR="00F469FF" w:rsidRPr="00CD2E67" w:rsidRDefault="00F469FF" w:rsidP="00F469FF">
            <w:pPr>
              <w:pStyle w:val="Tabletext"/>
              <w:jc w:val="center"/>
              <w:rPr>
                <w:rFonts w:cs="Arial"/>
                <w:sz w:val="20"/>
                <w:szCs w:val="20"/>
              </w:rPr>
            </w:pPr>
          </w:p>
        </w:tc>
        <w:tc>
          <w:tcPr>
            <w:tcW w:w="878" w:type="dxa"/>
            <w:shd w:val="clear" w:color="auto" w:fill="FFFFFF"/>
          </w:tcPr>
          <w:p w14:paraId="50E98359" w14:textId="77777777" w:rsidR="00F469FF" w:rsidRPr="00CD2E67" w:rsidRDefault="00F469FF" w:rsidP="00F469FF">
            <w:pPr>
              <w:pStyle w:val="Tabletext"/>
              <w:jc w:val="center"/>
              <w:rPr>
                <w:rFonts w:cs="Arial"/>
                <w:sz w:val="20"/>
                <w:szCs w:val="20"/>
              </w:rPr>
            </w:pPr>
          </w:p>
        </w:tc>
        <w:tc>
          <w:tcPr>
            <w:tcW w:w="878" w:type="dxa"/>
            <w:shd w:val="clear" w:color="auto" w:fill="FFFFFF"/>
          </w:tcPr>
          <w:p w14:paraId="2960D928" w14:textId="5F34CB18"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86" w:type="dxa"/>
            <w:shd w:val="clear" w:color="auto" w:fill="FFFFFF"/>
          </w:tcPr>
          <w:p w14:paraId="0377959F" w14:textId="07603B61"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r>
      <w:tr w:rsidR="00F469FF" w:rsidRPr="00CD2E67" w14:paraId="4895E03F" w14:textId="77777777" w:rsidTr="00762790">
        <w:trPr>
          <w:trHeight w:val="1011"/>
        </w:trPr>
        <w:tc>
          <w:tcPr>
            <w:tcW w:w="6967" w:type="dxa"/>
            <w:shd w:val="clear" w:color="auto" w:fill="FFFFFF"/>
          </w:tcPr>
          <w:p w14:paraId="5229DC47" w14:textId="77777777" w:rsidR="00F469FF" w:rsidRDefault="00F469FF" w:rsidP="00F469FF">
            <w:pPr>
              <w:pStyle w:val="Tabletext"/>
            </w:pPr>
            <w:r w:rsidRPr="00A82148">
              <w:rPr>
                <w:b/>
              </w:rPr>
              <w:t>Creating</w:t>
            </w:r>
            <w:r w:rsidRPr="00A82148">
              <w:t xml:space="preserve"> </w:t>
            </w:r>
          </w:p>
          <w:p w14:paraId="25C60695" w14:textId="2AF47553" w:rsidR="00F469FF" w:rsidRPr="00A82148" w:rsidRDefault="00F469FF" w:rsidP="00F469FF">
            <w:pPr>
              <w:pStyle w:val="Tabletext"/>
            </w:pPr>
            <w:r w:rsidRPr="00A82148">
              <w:t>Respond to a range of contemporary and traditional imaginative texts (including excerpts) by summarising, reorganising, expressing reactions and</w:t>
            </w:r>
            <w:r>
              <w:t xml:space="preserve"> opinions, or modifying aspects</w:t>
            </w:r>
          </w:p>
        </w:tc>
        <w:tc>
          <w:tcPr>
            <w:tcW w:w="879" w:type="dxa"/>
            <w:shd w:val="clear" w:color="auto" w:fill="FFFFFF"/>
          </w:tcPr>
          <w:p w14:paraId="38F74FE8" w14:textId="7F45A958"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9" w:type="dxa"/>
            <w:shd w:val="clear" w:color="auto" w:fill="FFFFFF"/>
          </w:tcPr>
          <w:p w14:paraId="02C13F97" w14:textId="2E7E9E04"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4AB14232" w14:textId="4A80BB78"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0D4556CE" w14:textId="47A4D764"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6961" w:type="dxa"/>
            <w:shd w:val="clear" w:color="auto" w:fill="FFFFFF"/>
          </w:tcPr>
          <w:p w14:paraId="19E7E747" w14:textId="77777777" w:rsidR="00F469FF" w:rsidRDefault="00F469FF" w:rsidP="00F469FF">
            <w:pPr>
              <w:pStyle w:val="Tabletext"/>
            </w:pPr>
            <w:r w:rsidRPr="00A82148">
              <w:rPr>
                <w:b/>
              </w:rPr>
              <w:t>The role of language and culture</w:t>
            </w:r>
            <w:r w:rsidRPr="00A82148">
              <w:t xml:space="preserve"> </w:t>
            </w:r>
          </w:p>
          <w:p w14:paraId="381FD0C3" w14:textId="70A0615C" w:rsidR="00F469FF" w:rsidRPr="00A82148" w:rsidRDefault="00F469FF" w:rsidP="00F469FF">
            <w:pPr>
              <w:pStyle w:val="Tabletext"/>
            </w:pPr>
            <w:r w:rsidRPr="00A82148">
              <w:t>Explore the dynamic nature of the relationship between language, culture and communication and how it impacts on attitudes and beliefs</w:t>
            </w:r>
          </w:p>
        </w:tc>
        <w:tc>
          <w:tcPr>
            <w:tcW w:w="878" w:type="dxa"/>
            <w:shd w:val="clear" w:color="auto" w:fill="FFFFFF"/>
          </w:tcPr>
          <w:p w14:paraId="37989DF6" w14:textId="53C40D11"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74F0A707" w14:textId="23362EC0"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4F44AE61" w14:textId="70AC52F7"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86" w:type="dxa"/>
            <w:shd w:val="clear" w:color="auto" w:fill="FFFFFF"/>
          </w:tcPr>
          <w:p w14:paraId="18E29C60" w14:textId="1DF7B80E"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r>
      <w:tr w:rsidR="00F469FF" w:rsidRPr="00CD2E67" w14:paraId="4D57F1FF" w14:textId="77777777" w:rsidTr="002F188E">
        <w:trPr>
          <w:trHeight w:val="500"/>
        </w:trPr>
        <w:tc>
          <w:tcPr>
            <w:tcW w:w="6967" w:type="dxa"/>
            <w:shd w:val="clear" w:color="auto" w:fill="FFFFFF"/>
          </w:tcPr>
          <w:p w14:paraId="605CFC41" w14:textId="6BDF3D72" w:rsidR="00F469FF" w:rsidRPr="00A82148" w:rsidRDefault="00F469FF" w:rsidP="00F469FF">
            <w:pPr>
              <w:pStyle w:val="Tabletext"/>
              <w:rPr>
                <w:b/>
              </w:rPr>
            </w:pPr>
            <w:r w:rsidRPr="00A82148">
              <w:lastRenderedPageBreak/>
              <w:t>Create a variety of imaginative texts to entertain, convey ideas and express emotions</w:t>
            </w:r>
          </w:p>
        </w:tc>
        <w:tc>
          <w:tcPr>
            <w:tcW w:w="879" w:type="dxa"/>
            <w:shd w:val="clear" w:color="auto" w:fill="FFFFFF"/>
          </w:tcPr>
          <w:p w14:paraId="6A464611" w14:textId="77777777" w:rsidR="00F469FF" w:rsidRPr="00CD2E67" w:rsidRDefault="00F469FF" w:rsidP="00F469FF">
            <w:pPr>
              <w:pStyle w:val="Tabletext"/>
              <w:jc w:val="center"/>
              <w:rPr>
                <w:rFonts w:cs="Arial"/>
                <w:sz w:val="20"/>
                <w:szCs w:val="20"/>
              </w:rPr>
            </w:pPr>
          </w:p>
        </w:tc>
        <w:tc>
          <w:tcPr>
            <w:tcW w:w="879" w:type="dxa"/>
            <w:shd w:val="clear" w:color="auto" w:fill="FFFFFF"/>
          </w:tcPr>
          <w:p w14:paraId="24FAEF11" w14:textId="77777777" w:rsidR="00F469FF" w:rsidRPr="00CD2E67" w:rsidRDefault="00F469FF" w:rsidP="00F469FF">
            <w:pPr>
              <w:pStyle w:val="Tabletext"/>
              <w:jc w:val="center"/>
              <w:rPr>
                <w:rFonts w:cs="Arial"/>
                <w:sz w:val="20"/>
                <w:szCs w:val="20"/>
              </w:rPr>
            </w:pPr>
          </w:p>
        </w:tc>
        <w:tc>
          <w:tcPr>
            <w:tcW w:w="878" w:type="dxa"/>
            <w:shd w:val="clear" w:color="auto" w:fill="FFFFFF"/>
          </w:tcPr>
          <w:p w14:paraId="49B22070" w14:textId="77777777" w:rsidR="00F469FF" w:rsidRPr="00CD2E67" w:rsidRDefault="00F469FF" w:rsidP="00F469FF">
            <w:pPr>
              <w:pStyle w:val="Tabletext"/>
              <w:jc w:val="center"/>
              <w:rPr>
                <w:rFonts w:cs="Arial"/>
                <w:sz w:val="20"/>
                <w:szCs w:val="20"/>
              </w:rPr>
            </w:pPr>
          </w:p>
        </w:tc>
        <w:tc>
          <w:tcPr>
            <w:tcW w:w="878" w:type="dxa"/>
            <w:shd w:val="clear" w:color="auto" w:fill="FFFFFF"/>
          </w:tcPr>
          <w:p w14:paraId="51934A8B" w14:textId="6E4532ED"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6961" w:type="dxa"/>
            <w:shd w:val="clear" w:color="auto" w:fill="FFFFFF"/>
          </w:tcPr>
          <w:p w14:paraId="1A9F98E1" w14:textId="77777777" w:rsidR="00F469FF" w:rsidRPr="00A82148" w:rsidRDefault="00F469FF" w:rsidP="00F469FF">
            <w:pPr>
              <w:pStyle w:val="Tabletext"/>
              <w:rPr>
                <w:b/>
              </w:rPr>
            </w:pPr>
          </w:p>
        </w:tc>
        <w:tc>
          <w:tcPr>
            <w:tcW w:w="878" w:type="dxa"/>
            <w:shd w:val="clear" w:color="auto" w:fill="FFFFFF"/>
          </w:tcPr>
          <w:p w14:paraId="77B8B62B" w14:textId="77777777" w:rsidR="00F469FF" w:rsidRPr="00CD2E67" w:rsidRDefault="00F469FF" w:rsidP="00F469FF">
            <w:pPr>
              <w:pStyle w:val="Tabletext"/>
              <w:jc w:val="center"/>
              <w:rPr>
                <w:rFonts w:cs="Arial"/>
                <w:sz w:val="20"/>
                <w:szCs w:val="20"/>
              </w:rPr>
            </w:pPr>
          </w:p>
        </w:tc>
        <w:tc>
          <w:tcPr>
            <w:tcW w:w="878" w:type="dxa"/>
            <w:shd w:val="clear" w:color="auto" w:fill="FFFFFF"/>
          </w:tcPr>
          <w:p w14:paraId="043185F0" w14:textId="77777777" w:rsidR="00F469FF" w:rsidRPr="00CD2E67" w:rsidRDefault="00F469FF" w:rsidP="00F469FF">
            <w:pPr>
              <w:pStyle w:val="Tabletext"/>
              <w:jc w:val="center"/>
              <w:rPr>
                <w:rFonts w:cs="Arial"/>
                <w:sz w:val="20"/>
                <w:szCs w:val="20"/>
              </w:rPr>
            </w:pPr>
          </w:p>
        </w:tc>
        <w:tc>
          <w:tcPr>
            <w:tcW w:w="878" w:type="dxa"/>
            <w:shd w:val="clear" w:color="auto" w:fill="FFFFFF"/>
          </w:tcPr>
          <w:p w14:paraId="7AEBF478" w14:textId="77777777" w:rsidR="00F469FF" w:rsidRPr="00CD2E67" w:rsidRDefault="00F469FF" w:rsidP="00F469FF">
            <w:pPr>
              <w:pStyle w:val="Tabletext"/>
              <w:jc w:val="center"/>
              <w:rPr>
                <w:rFonts w:cs="Arial"/>
                <w:sz w:val="20"/>
                <w:szCs w:val="20"/>
              </w:rPr>
            </w:pPr>
          </w:p>
        </w:tc>
        <w:tc>
          <w:tcPr>
            <w:tcW w:w="886" w:type="dxa"/>
            <w:shd w:val="clear" w:color="auto" w:fill="FFFFFF"/>
          </w:tcPr>
          <w:p w14:paraId="490E86D8" w14:textId="77777777" w:rsidR="00F469FF" w:rsidRPr="00CD2E67" w:rsidRDefault="00F469FF" w:rsidP="00F469FF">
            <w:pPr>
              <w:pStyle w:val="Tabletext"/>
              <w:jc w:val="center"/>
              <w:rPr>
                <w:rFonts w:cs="Arial"/>
                <w:sz w:val="20"/>
                <w:szCs w:val="20"/>
              </w:rPr>
            </w:pPr>
          </w:p>
        </w:tc>
      </w:tr>
      <w:tr w:rsidR="00F469FF" w:rsidRPr="00CD2E67" w14:paraId="32130F95" w14:textId="77777777" w:rsidTr="00762790">
        <w:trPr>
          <w:trHeight w:val="1011"/>
        </w:trPr>
        <w:tc>
          <w:tcPr>
            <w:tcW w:w="6967" w:type="dxa"/>
            <w:shd w:val="clear" w:color="auto" w:fill="FFFFFF"/>
          </w:tcPr>
          <w:p w14:paraId="6FBF9951" w14:textId="77777777" w:rsidR="00F469FF" w:rsidRDefault="00F469FF" w:rsidP="00F469FF">
            <w:pPr>
              <w:pStyle w:val="Tabletext"/>
            </w:pPr>
            <w:r w:rsidRPr="00A82148">
              <w:rPr>
                <w:b/>
              </w:rPr>
              <w:t>Translating</w:t>
            </w:r>
            <w:r w:rsidRPr="005D59F5">
              <w:t xml:space="preserve"> </w:t>
            </w:r>
          </w:p>
          <w:p w14:paraId="68D49743" w14:textId="2469B5EF" w:rsidR="00F469FF" w:rsidRPr="00A82148" w:rsidRDefault="00F469FF" w:rsidP="00F469FF">
            <w:pPr>
              <w:pStyle w:val="Tabletext"/>
              <w:rPr>
                <w:b/>
              </w:rPr>
            </w:pPr>
            <w:r w:rsidRPr="005D59F5">
              <w:t>Translate and interpret aspects of informative and imaginative texts, identifying and explaining some of the challenges involved and adjustments required when transferring meaning between languages and cultures</w:t>
            </w:r>
          </w:p>
        </w:tc>
        <w:tc>
          <w:tcPr>
            <w:tcW w:w="879" w:type="dxa"/>
            <w:shd w:val="clear" w:color="auto" w:fill="FFFFFF"/>
          </w:tcPr>
          <w:p w14:paraId="3EBBC6F9" w14:textId="06754EE5"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9" w:type="dxa"/>
            <w:shd w:val="clear" w:color="auto" w:fill="FFFFFF"/>
          </w:tcPr>
          <w:p w14:paraId="44CD0BEF" w14:textId="5D605C17"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094FA2A0" w14:textId="54B9C156"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4F1E7C96" w14:textId="753AD80E"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6961" w:type="dxa"/>
            <w:shd w:val="clear" w:color="auto" w:fill="FFFFFF"/>
          </w:tcPr>
          <w:p w14:paraId="5F9E63A0" w14:textId="77777777" w:rsidR="00F469FF" w:rsidRPr="00A82148" w:rsidRDefault="00F469FF" w:rsidP="00F469FF">
            <w:pPr>
              <w:pStyle w:val="Tabletext"/>
              <w:rPr>
                <w:b/>
              </w:rPr>
            </w:pPr>
          </w:p>
        </w:tc>
        <w:tc>
          <w:tcPr>
            <w:tcW w:w="878" w:type="dxa"/>
            <w:shd w:val="clear" w:color="auto" w:fill="FFFFFF"/>
          </w:tcPr>
          <w:p w14:paraId="5A60E8DC" w14:textId="77777777" w:rsidR="00F469FF" w:rsidRPr="00CD2E67" w:rsidRDefault="00F469FF" w:rsidP="00F469FF">
            <w:pPr>
              <w:pStyle w:val="Tabletext"/>
              <w:jc w:val="center"/>
              <w:rPr>
                <w:rFonts w:cs="Arial"/>
                <w:sz w:val="20"/>
                <w:szCs w:val="20"/>
              </w:rPr>
            </w:pPr>
          </w:p>
        </w:tc>
        <w:tc>
          <w:tcPr>
            <w:tcW w:w="878" w:type="dxa"/>
            <w:shd w:val="clear" w:color="auto" w:fill="FFFFFF"/>
          </w:tcPr>
          <w:p w14:paraId="52D223CD" w14:textId="77777777" w:rsidR="00F469FF" w:rsidRPr="00CD2E67" w:rsidRDefault="00F469FF" w:rsidP="00F469FF">
            <w:pPr>
              <w:pStyle w:val="Tabletext"/>
              <w:jc w:val="center"/>
              <w:rPr>
                <w:rFonts w:cs="Arial"/>
                <w:sz w:val="20"/>
                <w:szCs w:val="20"/>
              </w:rPr>
            </w:pPr>
          </w:p>
        </w:tc>
        <w:tc>
          <w:tcPr>
            <w:tcW w:w="878" w:type="dxa"/>
            <w:shd w:val="clear" w:color="auto" w:fill="FFFFFF"/>
          </w:tcPr>
          <w:p w14:paraId="62B44E2E" w14:textId="77777777" w:rsidR="00F469FF" w:rsidRPr="00CD2E67" w:rsidRDefault="00F469FF" w:rsidP="00F469FF">
            <w:pPr>
              <w:pStyle w:val="Tabletext"/>
              <w:jc w:val="center"/>
              <w:rPr>
                <w:rFonts w:cs="Arial"/>
                <w:sz w:val="20"/>
                <w:szCs w:val="20"/>
              </w:rPr>
            </w:pPr>
          </w:p>
        </w:tc>
        <w:tc>
          <w:tcPr>
            <w:tcW w:w="886" w:type="dxa"/>
            <w:shd w:val="clear" w:color="auto" w:fill="FFFFFF"/>
          </w:tcPr>
          <w:p w14:paraId="3A282B54" w14:textId="77777777" w:rsidR="00F469FF" w:rsidRPr="00CD2E67" w:rsidRDefault="00F469FF" w:rsidP="00F469FF">
            <w:pPr>
              <w:pStyle w:val="Tabletext"/>
              <w:jc w:val="center"/>
              <w:rPr>
                <w:rFonts w:cs="Arial"/>
                <w:sz w:val="20"/>
                <w:szCs w:val="20"/>
              </w:rPr>
            </w:pPr>
          </w:p>
        </w:tc>
      </w:tr>
      <w:tr w:rsidR="00F469FF" w:rsidRPr="00CD2E67" w14:paraId="09562682" w14:textId="77777777" w:rsidTr="002F188E">
        <w:trPr>
          <w:trHeight w:val="283"/>
        </w:trPr>
        <w:tc>
          <w:tcPr>
            <w:tcW w:w="6967" w:type="dxa"/>
            <w:shd w:val="clear" w:color="auto" w:fill="FFFFFF"/>
          </w:tcPr>
          <w:p w14:paraId="166A2525" w14:textId="39EB226F" w:rsidR="00F469FF" w:rsidRPr="00A82148" w:rsidRDefault="00F469FF" w:rsidP="00F469FF">
            <w:pPr>
              <w:pStyle w:val="Tabletext"/>
              <w:rPr>
                <w:b/>
              </w:rPr>
            </w:pPr>
            <w:r w:rsidRPr="005D59F5">
              <w:t>Create bilingual texts such as captions, glossaries or footnotes to interpret cultural and linguistic aspects of texts</w:t>
            </w:r>
          </w:p>
        </w:tc>
        <w:tc>
          <w:tcPr>
            <w:tcW w:w="879" w:type="dxa"/>
            <w:shd w:val="clear" w:color="auto" w:fill="FFFFFF"/>
          </w:tcPr>
          <w:p w14:paraId="011FA728" w14:textId="77777777" w:rsidR="00F469FF" w:rsidRPr="00CD2E67" w:rsidRDefault="00F469FF" w:rsidP="00F469FF">
            <w:pPr>
              <w:pStyle w:val="Tabletext"/>
              <w:jc w:val="center"/>
              <w:rPr>
                <w:rFonts w:cs="Arial"/>
                <w:sz w:val="20"/>
                <w:szCs w:val="20"/>
              </w:rPr>
            </w:pPr>
          </w:p>
        </w:tc>
        <w:tc>
          <w:tcPr>
            <w:tcW w:w="879" w:type="dxa"/>
            <w:shd w:val="clear" w:color="auto" w:fill="FFFFFF"/>
          </w:tcPr>
          <w:p w14:paraId="365C4B2D" w14:textId="0C94D4AB"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0DBCC62F" w14:textId="44AF5D84" w:rsidR="00F469FF" w:rsidRPr="00CD2E67" w:rsidRDefault="00F469FF" w:rsidP="00F469FF">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1E0BA6EF" w14:textId="77777777" w:rsidR="00F469FF" w:rsidRPr="00CD2E67" w:rsidRDefault="00F469FF" w:rsidP="00F469FF">
            <w:pPr>
              <w:pStyle w:val="Tabletext"/>
              <w:jc w:val="center"/>
              <w:rPr>
                <w:rFonts w:cs="Arial"/>
                <w:sz w:val="20"/>
                <w:szCs w:val="20"/>
              </w:rPr>
            </w:pPr>
          </w:p>
        </w:tc>
        <w:tc>
          <w:tcPr>
            <w:tcW w:w="6961" w:type="dxa"/>
            <w:shd w:val="clear" w:color="auto" w:fill="FFFFFF"/>
          </w:tcPr>
          <w:p w14:paraId="400FD898" w14:textId="77777777" w:rsidR="00F469FF" w:rsidRPr="00A82148" w:rsidRDefault="00F469FF" w:rsidP="00F469FF">
            <w:pPr>
              <w:pStyle w:val="Tabletext"/>
              <w:rPr>
                <w:b/>
              </w:rPr>
            </w:pPr>
          </w:p>
        </w:tc>
        <w:tc>
          <w:tcPr>
            <w:tcW w:w="878" w:type="dxa"/>
            <w:shd w:val="clear" w:color="auto" w:fill="FFFFFF"/>
          </w:tcPr>
          <w:p w14:paraId="3AF51AC8" w14:textId="77777777" w:rsidR="00F469FF" w:rsidRPr="00CD2E67" w:rsidRDefault="00F469FF" w:rsidP="00F469FF">
            <w:pPr>
              <w:pStyle w:val="Tabletext"/>
              <w:jc w:val="center"/>
              <w:rPr>
                <w:rFonts w:cs="Arial"/>
                <w:sz w:val="20"/>
                <w:szCs w:val="20"/>
              </w:rPr>
            </w:pPr>
          </w:p>
        </w:tc>
        <w:tc>
          <w:tcPr>
            <w:tcW w:w="878" w:type="dxa"/>
            <w:shd w:val="clear" w:color="auto" w:fill="FFFFFF"/>
          </w:tcPr>
          <w:p w14:paraId="68114325" w14:textId="77777777" w:rsidR="00F469FF" w:rsidRPr="00CD2E67" w:rsidRDefault="00F469FF" w:rsidP="00F469FF">
            <w:pPr>
              <w:pStyle w:val="Tabletext"/>
              <w:jc w:val="center"/>
              <w:rPr>
                <w:rFonts w:cs="Arial"/>
                <w:sz w:val="20"/>
                <w:szCs w:val="20"/>
              </w:rPr>
            </w:pPr>
          </w:p>
        </w:tc>
        <w:tc>
          <w:tcPr>
            <w:tcW w:w="878" w:type="dxa"/>
            <w:shd w:val="clear" w:color="auto" w:fill="FFFFFF"/>
          </w:tcPr>
          <w:p w14:paraId="7949D022" w14:textId="77777777" w:rsidR="00F469FF" w:rsidRPr="00CD2E67" w:rsidRDefault="00F469FF" w:rsidP="00F469FF">
            <w:pPr>
              <w:pStyle w:val="Tabletext"/>
              <w:jc w:val="center"/>
              <w:rPr>
                <w:rFonts w:cs="Arial"/>
                <w:sz w:val="20"/>
                <w:szCs w:val="20"/>
              </w:rPr>
            </w:pPr>
          </w:p>
        </w:tc>
        <w:tc>
          <w:tcPr>
            <w:tcW w:w="886" w:type="dxa"/>
            <w:shd w:val="clear" w:color="auto" w:fill="FFFFFF"/>
          </w:tcPr>
          <w:p w14:paraId="1FC2A58F" w14:textId="77777777" w:rsidR="00F469FF" w:rsidRPr="00CD2E67" w:rsidRDefault="00F469FF" w:rsidP="00F469FF">
            <w:pPr>
              <w:pStyle w:val="Tabletext"/>
              <w:jc w:val="center"/>
              <w:rPr>
                <w:rFonts w:cs="Arial"/>
                <w:sz w:val="20"/>
                <w:szCs w:val="20"/>
              </w:rPr>
            </w:pPr>
          </w:p>
        </w:tc>
      </w:tr>
      <w:tr w:rsidR="002F188E" w:rsidRPr="00CD2E67" w14:paraId="46C6291F" w14:textId="77777777" w:rsidTr="002F188E">
        <w:trPr>
          <w:trHeight w:val="620"/>
        </w:trPr>
        <w:tc>
          <w:tcPr>
            <w:tcW w:w="6967" w:type="dxa"/>
            <w:shd w:val="clear" w:color="auto" w:fill="FFFFFF"/>
          </w:tcPr>
          <w:p w14:paraId="4F01D1B0" w14:textId="77777777" w:rsidR="002F188E" w:rsidRDefault="002F188E" w:rsidP="002F188E">
            <w:pPr>
              <w:pStyle w:val="Tabletext"/>
              <w:rPr>
                <w:b/>
              </w:rPr>
            </w:pPr>
            <w:r w:rsidRPr="005D59F5">
              <w:rPr>
                <w:b/>
              </w:rPr>
              <w:t>Reflecting</w:t>
            </w:r>
          </w:p>
          <w:p w14:paraId="297F1A95" w14:textId="101954AA" w:rsidR="002F188E" w:rsidRPr="005D59F5" w:rsidRDefault="002F188E" w:rsidP="001016B1">
            <w:pPr>
              <w:pStyle w:val="Tabletext"/>
              <w:rPr>
                <w:b/>
              </w:rPr>
            </w:pPr>
            <w:r w:rsidRPr="002F188E">
              <w:t>Interact with a range of German speakers and texts, being aware of audience and context, and recognising that intercultural communication involves shared responsibility for meaning-making</w:t>
            </w:r>
          </w:p>
        </w:tc>
        <w:tc>
          <w:tcPr>
            <w:tcW w:w="879" w:type="dxa"/>
            <w:shd w:val="clear" w:color="auto" w:fill="FFFFFF"/>
          </w:tcPr>
          <w:p w14:paraId="0C2B8D17" w14:textId="77777777" w:rsidR="002F188E" w:rsidRPr="00CD2E67" w:rsidRDefault="002F188E" w:rsidP="001016B1">
            <w:pPr>
              <w:pStyle w:val="Tabletext"/>
              <w:jc w:val="center"/>
              <w:rPr>
                <w:rFonts w:cs="Arial"/>
                <w:sz w:val="20"/>
                <w:szCs w:val="20"/>
              </w:rPr>
            </w:pPr>
          </w:p>
        </w:tc>
        <w:tc>
          <w:tcPr>
            <w:tcW w:w="879" w:type="dxa"/>
            <w:shd w:val="clear" w:color="auto" w:fill="FFFFFF"/>
          </w:tcPr>
          <w:p w14:paraId="7DD05F5A" w14:textId="28BD1DE5" w:rsidR="002F188E" w:rsidRPr="00CD2E67" w:rsidRDefault="002F188E" w:rsidP="001016B1">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3DE70225" w14:textId="77777777" w:rsidR="002F188E" w:rsidRPr="00CD2E67" w:rsidRDefault="002F188E" w:rsidP="001016B1">
            <w:pPr>
              <w:pStyle w:val="Tabletext"/>
              <w:jc w:val="center"/>
              <w:rPr>
                <w:rFonts w:cs="Arial"/>
                <w:sz w:val="20"/>
                <w:szCs w:val="20"/>
              </w:rPr>
            </w:pPr>
          </w:p>
        </w:tc>
        <w:tc>
          <w:tcPr>
            <w:tcW w:w="878" w:type="dxa"/>
            <w:shd w:val="clear" w:color="auto" w:fill="FFFFFF"/>
          </w:tcPr>
          <w:p w14:paraId="624A286B" w14:textId="77777777" w:rsidR="002F188E" w:rsidRPr="00CD2E67" w:rsidRDefault="002F188E" w:rsidP="001016B1">
            <w:pPr>
              <w:pStyle w:val="Tabletext"/>
              <w:jc w:val="center"/>
              <w:rPr>
                <w:rFonts w:cs="Arial"/>
                <w:sz w:val="20"/>
                <w:szCs w:val="20"/>
              </w:rPr>
            </w:pPr>
          </w:p>
        </w:tc>
        <w:tc>
          <w:tcPr>
            <w:tcW w:w="6961" w:type="dxa"/>
            <w:shd w:val="clear" w:color="auto" w:fill="FFFFFF"/>
          </w:tcPr>
          <w:p w14:paraId="51FD8F0D" w14:textId="77777777" w:rsidR="002F188E" w:rsidRPr="00A82148" w:rsidRDefault="002F188E" w:rsidP="001016B1">
            <w:pPr>
              <w:pStyle w:val="Tabletext"/>
              <w:rPr>
                <w:b/>
              </w:rPr>
            </w:pPr>
          </w:p>
        </w:tc>
        <w:tc>
          <w:tcPr>
            <w:tcW w:w="878" w:type="dxa"/>
            <w:shd w:val="clear" w:color="auto" w:fill="FFFFFF"/>
          </w:tcPr>
          <w:p w14:paraId="0765BB12" w14:textId="77777777" w:rsidR="002F188E" w:rsidRPr="00CD2E67" w:rsidRDefault="002F188E" w:rsidP="001016B1">
            <w:pPr>
              <w:pStyle w:val="Tabletext"/>
              <w:jc w:val="center"/>
              <w:rPr>
                <w:rFonts w:cs="Arial"/>
                <w:sz w:val="20"/>
                <w:szCs w:val="20"/>
              </w:rPr>
            </w:pPr>
          </w:p>
        </w:tc>
        <w:tc>
          <w:tcPr>
            <w:tcW w:w="878" w:type="dxa"/>
            <w:shd w:val="clear" w:color="auto" w:fill="FFFFFF"/>
          </w:tcPr>
          <w:p w14:paraId="64C650BE" w14:textId="77777777" w:rsidR="002F188E" w:rsidRPr="00CD2E67" w:rsidRDefault="002F188E" w:rsidP="001016B1">
            <w:pPr>
              <w:pStyle w:val="Tabletext"/>
              <w:jc w:val="center"/>
              <w:rPr>
                <w:rFonts w:cs="Arial"/>
                <w:sz w:val="20"/>
                <w:szCs w:val="20"/>
              </w:rPr>
            </w:pPr>
          </w:p>
        </w:tc>
        <w:tc>
          <w:tcPr>
            <w:tcW w:w="878" w:type="dxa"/>
            <w:shd w:val="clear" w:color="auto" w:fill="FFFFFF"/>
          </w:tcPr>
          <w:p w14:paraId="27147380" w14:textId="77777777" w:rsidR="002F188E" w:rsidRPr="00CD2E67" w:rsidRDefault="002F188E" w:rsidP="001016B1">
            <w:pPr>
              <w:pStyle w:val="Tabletext"/>
              <w:jc w:val="center"/>
              <w:rPr>
                <w:rFonts w:cs="Arial"/>
                <w:sz w:val="20"/>
                <w:szCs w:val="20"/>
              </w:rPr>
            </w:pPr>
          </w:p>
        </w:tc>
        <w:tc>
          <w:tcPr>
            <w:tcW w:w="886" w:type="dxa"/>
            <w:shd w:val="clear" w:color="auto" w:fill="FFFFFF"/>
          </w:tcPr>
          <w:p w14:paraId="569FAD3F" w14:textId="77777777" w:rsidR="002F188E" w:rsidRPr="00CD2E67" w:rsidRDefault="002F188E" w:rsidP="001016B1">
            <w:pPr>
              <w:pStyle w:val="Tabletext"/>
              <w:jc w:val="center"/>
              <w:rPr>
                <w:rFonts w:cs="Arial"/>
                <w:sz w:val="20"/>
                <w:szCs w:val="20"/>
              </w:rPr>
            </w:pPr>
          </w:p>
        </w:tc>
      </w:tr>
      <w:tr w:rsidR="001016B1" w:rsidRPr="00CD2E67" w14:paraId="315AB773" w14:textId="77777777" w:rsidTr="002F188E">
        <w:trPr>
          <w:trHeight w:val="650"/>
        </w:trPr>
        <w:tc>
          <w:tcPr>
            <w:tcW w:w="6967" w:type="dxa"/>
            <w:shd w:val="clear" w:color="auto" w:fill="FFFFFF"/>
          </w:tcPr>
          <w:p w14:paraId="000FF532" w14:textId="41CBCE18" w:rsidR="001016B1" w:rsidRPr="00A82148" w:rsidRDefault="001016B1" w:rsidP="001016B1">
            <w:pPr>
              <w:pStyle w:val="Tabletext"/>
              <w:rPr>
                <w:b/>
              </w:rPr>
            </w:pPr>
            <w:r w:rsidRPr="005D59F5">
              <w:t>Reflect on self as a language user and discuss own and others’ cultural identity, considering how it is both shaped by and influences ways of communicating and thinking</w:t>
            </w:r>
          </w:p>
        </w:tc>
        <w:tc>
          <w:tcPr>
            <w:tcW w:w="879" w:type="dxa"/>
            <w:shd w:val="clear" w:color="auto" w:fill="FFFFFF"/>
          </w:tcPr>
          <w:p w14:paraId="7F3E3004" w14:textId="77777777" w:rsidR="001016B1" w:rsidRPr="00CD2E67" w:rsidRDefault="001016B1" w:rsidP="001016B1">
            <w:pPr>
              <w:pStyle w:val="Tabletext"/>
              <w:jc w:val="center"/>
              <w:rPr>
                <w:rFonts w:cs="Arial"/>
                <w:sz w:val="20"/>
                <w:szCs w:val="20"/>
              </w:rPr>
            </w:pPr>
          </w:p>
        </w:tc>
        <w:tc>
          <w:tcPr>
            <w:tcW w:w="879" w:type="dxa"/>
            <w:shd w:val="clear" w:color="auto" w:fill="FFFFFF"/>
          </w:tcPr>
          <w:p w14:paraId="0FC4F3C8" w14:textId="08EB96F4" w:rsidR="001016B1" w:rsidRPr="00CD2E67" w:rsidRDefault="001016B1" w:rsidP="001016B1">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11C8F72E" w14:textId="510ABD3F" w:rsidR="001016B1" w:rsidRPr="00CD2E67" w:rsidRDefault="001016B1" w:rsidP="001016B1">
            <w:pPr>
              <w:pStyle w:val="Tabletext"/>
              <w:jc w:val="center"/>
              <w:rPr>
                <w:rFonts w:cs="Arial"/>
                <w:sz w:val="20"/>
                <w:szCs w:val="20"/>
              </w:rPr>
            </w:pPr>
            <w:r w:rsidRPr="00CD2E67">
              <w:rPr>
                <w:rFonts w:cs="Arial"/>
                <w:sz w:val="20"/>
                <w:szCs w:val="20"/>
              </w:rPr>
              <w:sym w:font="Wingdings" w:char="F0FC"/>
            </w:r>
          </w:p>
        </w:tc>
        <w:tc>
          <w:tcPr>
            <w:tcW w:w="878" w:type="dxa"/>
            <w:shd w:val="clear" w:color="auto" w:fill="FFFFFF"/>
          </w:tcPr>
          <w:p w14:paraId="65BF6A0A" w14:textId="240AF2FA" w:rsidR="001016B1" w:rsidRPr="00CD2E67" w:rsidRDefault="001016B1" w:rsidP="001016B1">
            <w:pPr>
              <w:pStyle w:val="Tabletext"/>
              <w:jc w:val="center"/>
              <w:rPr>
                <w:rFonts w:cs="Arial"/>
                <w:sz w:val="20"/>
                <w:szCs w:val="20"/>
              </w:rPr>
            </w:pPr>
            <w:r w:rsidRPr="00CD2E67">
              <w:rPr>
                <w:rFonts w:cs="Arial"/>
                <w:sz w:val="20"/>
                <w:szCs w:val="20"/>
              </w:rPr>
              <w:sym w:font="Wingdings" w:char="F0FC"/>
            </w:r>
          </w:p>
        </w:tc>
        <w:tc>
          <w:tcPr>
            <w:tcW w:w="6961" w:type="dxa"/>
            <w:shd w:val="clear" w:color="auto" w:fill="FFFFFF"/>
          </w:tcPr>
          <w:p w14:paraId="7B53E2A9" w14:textId="77777777" w:rsidR="001016B1" w:rsidRPr="00A82148" w:rsidRDefault="001016B1" w:rsidP="001016B1">
            <w:pPr>
              <w:pStyle w:val="Tabletext"/>
              <w:rPr>
                <w:b/>
              </w:rPr>
            </w:pPr>
          </w:p>
        </w:tc>
        <w:tc>
          <w:tcPr>
            <w:tcW w:w="878" w:type="dxa"/>
            <w:shd w:val="clear" w:color="auto" w:fill="FFFFFF"/>
          </w:tcPr>
          <w:p w14:paraId="5C2B7636" w14:textId="77777777" w:rsidR="001016B1" w:rsidRPr="00CD2E67" w:rsidRDefault="001016B1" w:rsidP="001016B1">
            <w:pPr>
              <w:pStyle w:val="Tabletext"/>
              <w:jc w:val="center"/>
              <w:rPr>
                <w:rFonts w:cs="Arial"/>
                <w:sz w:val="20"/>
                <w:szCs w:val="20"/>
              </w:rPr>
            </w:pPr>
          </w:p>
        </w:tc>
        <w:tc>
          <w:tcPr>
            <w:tcW w:w="878" w:type="dxa"/>
            <w:shd w:val="clear" w:color="auto" w:fill="FFFFFF"/>
          </w:tcPr>
          <w:p w14:paraId="0A62E989" w14:textId="77777777" w:rsidR="001016B1" w:rsidRPr="00CD2E67" w:rsidRDefault="001016B1" w:rsidP="001016B1">
            <w:pPr>
              <w:pStyle w:val="Tabletext"/>
              <w:jc w:val="center"/>
              <w:rPr>
                <w:rFonts w:cs="Arial"/>
                <w:sz w:val="20"/>
                <w:szCs w:val="20"/>
              </w:rPr>
            </w:pPr>
          </w:p>
        </w:tc>
        <w:tc>
          <w:tcPr>
            <w:tcW w:w="878" w:type="dxa"/>
            <w:shd w:val="clear" w:color="auto" w:fill="FFFFFF"/>
          </w:tcPr>
          <w:p w14:paraId="0FA5E02C" w14:textId="77777777" w:rsidR="001016B1" w:rsidRPr="00CD2E67" w:rsidRDefault="001016B1" w:rsidP="001016B1">
            <w:pPr>
              <w:pStyle w:val="Tabletext"/>
              <w:jc w:val="center"/>
              <w:rPr>
                <w:rFonts w:cs="Arial"/>
                <w:sz w:val="20"/>
                <w:szCs w:val="20"/>
              </w:rPr>
            </w:pPr>
          </w:p>
        </w:tc>
        <w:tc>
          <w:tcPr>
            <w:tcW w:w="886" w:type="dxa"/>
            <w:shd w:val="clear" w:color="auto" w:fill="FFFFFF"/>
          </w:tcPr>
          <w:p w14:paraId="6995C2B0" w14:textId="77777777" w:rsidR="001016B1" w:rsidRPr="00CD2E67" w:rsidRDefault="001016B1" w:rsidP="001016B1">
            <w:pPr>
              <w:pStyle w:val="Tabletext"/>
              <w:jc w:val="center"/>
              <w:rPr>
                <w:rFonts w:cs="Arial"/>
                <w:sz w:val="20"/>
                <w:szCs w:val="20"/>
              </w:rPr>
            </w:pPr>
          </w:p>
        </w:tc>
      </w:tr>
      <w:bookmarkEnd w:id="4"/>
    </w:tbl>
    <w:p w14:paraId="18BA8E9C" w14:textId="53183989" w:rsidR="009F594F" w:rsidRDefault="009F594F" w:rsidP="009F594F"/>
    <w:tbl>
      <w:tblPr>
        <w:tblStyle w:val="QCAAtablestyle12"/>
        <w:tblW w:w="3911" w:type="pct"/>
        <w:tblLook w:val="0620" w:firstRow="1" w:lastRow="0" w:firstColumn="0" w:lastColumn="0" w:noHBand="1" w:noVBand="1"/>
      </w:tblPr>
      <w:tblGrid>
        <w:gridCol w:w="5816"/>
        <w:gridCol w:w="544"/>
        <w:gridCol w:w="544"/>
        <w:gridCol w:w="544"/>
        <w:gridCol w:w="548"/>
        <w:gridCol w:w="721"/>
        <w:gridCol w:w="5821"/>
        <w:gridCol w:w="492"/>
        <w:gridCol w:w="492"/>
        <w:gridCol w:w="492"/>
        <w:gridCol w:w="374"/>
        <w:gridCol w:w="8"/>
      </w:tblGrid>
      <w:tr w:rsidR="009F594F" w:rsidRPr="005D59F5" w14:paraId="6AB961E0" w14:textId="77777777" w:rsidTr="00762790">
        <w:trPr>
          <w:gridAfter w:val="1"/>
          <w:cnfStyle w:val="100000000000" w:firstRow="1" w:lastRow="0" w:firstColumn="0" w:lastColumn="0" w:oddVBand="0" w:evenVBand="0" w:oddHBand="0" w:evenHBand="0" w:firstRowFirstColumn="0" w:firstRowLastColumn="0" w:lastRowFirstColumn="0" w:lastRowLastColumn="0"/>
          <w:wAfter w:w="3" w:type="pct"/>
          <w:trHeight w:val="235"/>
        </w:trPr>
        <w:tc>
          <w:tcPr>
            <w:tcW w:w="1774" w:type="pct"/>
          </w:tcPr>
          <w:p w14:paraId="47FDA414" w14:textId="77777777" w:rsidR="009F594F" w:rsidRPr="005D59F5" w:rsidRDefault="009F594F" w:rsidP="00762790">
            <w:pPr>
              <w:spacing w:before="40" w:after="40"/>
              <w:rPr>
                <w:b/>
                <w:sz w:val="20"/>
              </w:rPr>
            </w:pPr>
            <w:r w:rsidRPr="005D59F5">
              <w:rPr>
                <w:b/>
                <w:sz w:val="20"/>
              </w:rPr>
              <w:t>General capabilities</w:t>
            </w:r>
          </w:p>
        </w:tc>
        <w:tc>
          <w:tcPr>
            <w:tcW w:w="664" w:type="pct"/>
            <w:gridSpan w:val="4"/>
          </w:tcPr>
          <w:p w14:paraId="688C7B74" w14:textId="77777777" w:rsidR="009F594F" w:rsidRPr="005D59F5" w:rsidRDefault="009F594F" w:rsidP="00762790">
            <w:pPr>
              <w:spacing w:before="40" w:after="40"/>
              <w:jc w:val="center"/>
              <w:rPr>
                <w:b/>
                <w:sz w:val="20"/>
              </w:rPr>
            </w:pPr>
            <w:r w:rsidRPr="005D59F5">
              <w:rPr>
                <w:b/>
                <w:sz w:val="20"/>
              </w:rPr>
              <w:t xml:space="preserve">Year 10 </w:t>
            </w:r>
          </w:p>
        </w:tc>
        <w:tc>
          <w:tcPr>
            <w:tcW w:w="220" w:type="pct"/>
            <w:tcBorders>
              <w:top w:val="nil"/>
              <w:bottom w:val="nil"/>
            </w:tcBorders>
            <w:shd w:val="clear" w:color="auto" w:fill="auto"/>
          </w:tcPr>
          <w:p w14:paraId="7068EDC0" w14:textId="77777777" w:rsidR="009F594F" w:rsidRPr="005D59F5" w:rsidRDefault="009F594F" w:rsidP="00762790">
            <w:pPr>
              <w:spacing w:before="40" w:after="40"/>
              <w:rPr>
                <w:b/>
                <w:sz w:val="20"/>
              </w:rPr>
            </w:pPr>
          </w:p>
        </w:tc>
        <w:tc>
          <w:tcPr>
            <w:tcW w:w="1775" w:type="pct"/>
          </w:tcPr>
          <w:p w14:paraId="0475CC13" w14:textId="77777777" w:rsidR="009F594F" w:rsidRPr="005D59F5" w:rsidRDefault="009F594F" w:rsidP="00762790">
            <w:pPr>
              <w:spacing w:before="40" w:after="40"/>
              <w:rPr>
                <w:b/>
                <w:sz w:val="20"/>
              </w:rPr>
            </w:pPr>
            <w:r w:rsidRPr="005D59F5">
              <w:rPr>
                <w:rFonts w:eastAsia="SimSun"/>
                <w:b/>
                <w:sz w:val="20"/>
              </w:rPr>
              <w:t>Cross-curriculum priorities</w:t>
            </w:r>
          </w:p>
        </w:tc>
        <w:tc>
          <w:tcPr>
            <w:tcW w:w="564" w:type="pct"/>
            <w:gridSpan w:val="4"/>
          </w:tcPr>
          <w:p w14:paraId="3622A8FA" w14:textId="77777777" w:rsidR="009F594F" w:rsidRPr="005D59F5" w:rsidRDefault="009F594F" w:rsidP="00762790">
            <w:pPr>
              <w:spacing w:before="40" w:after="40"/>
              <w:jc w:val="center"/>
              <w:rPr>
                <w:b/>
                <w:sz w:val="20"/>
              </w:rPr>
            </w:pPr>
            <w:r w:rsidRPr="005D59F5">
              <w:rPr>
                <w:b/>
                <w:sz w:val="20"/>
              </w:rPr>
              <w:t xml:space="preserve">Year 10 </w:t>
            </w:r>
          </w:p>
        </w:tc>
      </w:tr>
      <w:tr w:rsidR="009F594F" w:rsidRPr="005D59F5" w14:paraId="1B4BB499" w14:textId="77777777" w:rsidTr="00762790">
        <w:trPr>
          <w:trHeight w:val="349"/>
        </w:trPr>
        <w:tc>
          <w:tcPr>
            <w:tcW w:w="1774" w:type="pct"/>
            <w:tcBorders>
              <w:top w:val="single" w:sz="12" w:space="0" w:color="D52B1E" w:themeColor="text2"/>
            </w:tcBorders>
            <w:shd w:val="clear" w:color="auto" w:fill="E6E7E8"/>
          </w:tcPr>
          <w:p w14:paraId="64ECAD28" w14:textId="77777777" w:rsidR="009F594F" w:rsidRPr="005D59F5" w:rsidRDefault="009F594F" w:rsidP="00762790">
            <w:pPr>
              <w:spacing w:before="40" w:after="40"/>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Unit</w:t>
            </w:r>
          </w:p>
        </w:tc>
        <w:tc>
          <w:tcPr>
            <w:tcW w:w="166" w:type="pct"/>
            <w:tcBorders>
              <w:top w:val="single" w:sz="12" w:space="0" w:color="D52B1E" w:themeColor="text2"/>
            </w:tcBorders>
            <w:shd w:val="clear" w:color="auto" w:fill="E6E7E8"/>
          </w:tcPr>
          <w:p w14:paraId="66BBCF1D"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1</w:t>
            </w:r>
          </w:p>
        </w:tc>
        <w:tc>
          <w:tcPr>
            <w:tcW w:w="166" w:type="pct"/>
            <w:tcBorders>
              <w:top w:val="single" w:sz="12" w:space="0" w:color="D52B1E" w:themeColor="text2"/>
            </w:tcBorders>
            <w:shd w:val="clear" w:color="auto" w:fill="E6E7E8"/>
          </w:tcPr>
          <w:p w14:paraId="4E0587D7"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2</w:t>
            </w:r>
          </w:p>
        </w:tc>
        <w:tc>
          <w:tcPr>
            <w:tcW w:w="166" w:type="pct"/>
            <w:tcBorders>
              <w:top w:val="single" w:sz="12" w:space="0" w:color="D52B1E" w:themeColor="text2"/>
            </w:tcBorders>
            <w:shd w:val="clear" w:color="auto" w:fill="E6E7E8"/>
          </w:tcPr>
          <w:p w14:paraId="45392A0F"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3</w:t>
            </w:r>
          </w:p>
        </w:tc>
        <w:tc>
          <w:tcPr>
            <w:tcW w:w="167" w:type="pct"/>
            <w:tcBorders>
              <w:top w:val="single" w:sz="12" w:space="0" w:color="D52B1E" w:themeColor="text2"/>
            </w:tcBorders>
            <w:shd w:val="clear" w:color="auto" w:fill="E6E7E8"/>
          </w:tcPr>
          <w:p w14:paraId="3D0F4AF4"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4</w:t>
            </w:r>
          </w:p>
        </w:tc>
        <w:tc>
          <w:tcPr>
            <w:tcW w:w="220" w:type="pct"/>
            <w:tcBorders>
              <w:top w:val="nil"/>
              <w:bottom w:val="nil"/>
            </w:tcBorders>
          </w:tcPr>
          <w:p w14:paraId="0EBB53C0" w14:textId="77777777" w:rsidR="009F594F" w:rsidRPr="005D59F5" w:rsidRDefault="009F594F" w:rsidP="00762790"/>
        </w:tc>
        <w:tc>
          <w:tcPr>
            <w:tcW w:w="1775" w:type="pct"/>
            <w:shd w:val="clear" w:color="auto" w:fill="E6E7E8"/>
          </w:tcPr>
          <w:p w14:paraId="4388AFD0" w14:textId="77777777" w:rsidR="009F594F" w:rsidRPr="005D59F5" w:rsidRDefault="009F594F" w:rsidP="00762790">
            <w:pPr>
              <w:spacing w:before="40" w:after="40"/>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Unit</w:t>
            </w:r>
          </w:p>
        </w:tc>
        <w:tc>
          <w:tcPr>
            <w:tcW w:w="150" w:type="pct"/>
            <w:shd w:val="clear" w:color="auto" w:fill="E6E7E8"/>
          </w:tcPr>
          <w:p w14:paraId="6DCD87D7"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1</w:t>
            </w:r>
          </w:p>
        </w:tc>
        <w:tc>
          <w:tcPr>
            <w:tcW w:w="150" w:type="pct"/>
            <w:shd w:val="clear" w:color="auto" w:fill="E6E7E8"/>
          </w:tcPr>
          <w:p w14:paraId="00E135AD"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2</w:t>
            </w:r>
          </w:p>
        </w:tc>
        <w:tc>
          <w:tcPr>
            <w:tcW w:w="150" w:type="pct"/>
            <w:shd w:val="clear" w:color="auto" w:fill="E6E7E8"/>
          </w:tcPr>
          <w:p w14:paraId="5AD4D6FB"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3</w:t>
            </w:r>
          </w:p>
        </w:tc>
        <w:tc>
          <w:tcPr>
            <w:tcW w:w="116" w:type="pct"/>
            <w:gridSpan w:val="2"/>
            <w:shd w:val="clear" w:color="auto" w:fill="E6E7E8"/>
          </w:tcPr>
          <w:p w14:paraId="324850AC" w14:textId="77777777" w:rsidR="009F594F" w:rsidRPr="005D59F5" w:rsidRDefault="009F594F" w:rsidP="00762790">
            <w:pPr>
              <w:spacing w:before="40" w:after="40"/>
              <w:jc w:val="center"/>
              <w:rPr>
                <w:rFonts w:ascii="Arial" w:eastAsia="Times New Roman" w:hAnsi="Arial" w:cs="Times New Roman"/>
                <w:b/>
                <w:sz w:val="19"/>
                <w:szCs w:val="21"/>
                <w:lang w:eastAsia="en-AU"/>
              </w:rPr>
            </w:pPr>
            <w:r w:rsidRPr="005D59F5">
              <w:rPr>
                <w:rFonts w:ascii="Arial" w:eastAsia="Times New Roman" w:hAnsi="Arial" w:cs="Times New Roman"/>
                <w:b/>
                <w:sz w:val="19"/>
                <w:szCs w:val="21"/>
                <w:lang w:eastAsia="en-AU"/>
              </w:rPr>
              <w:t>4</w:t>
            </w:r>
          </w:p>
        </w:tc>
      </w:tr>
      <w:tr w:rsidR="009F594F" w:rsidRPr="005D59F5" w14:paraId="4E3671BB" w14:textId="77777777" w:rsidTr="00762790">
        <w:trPr>
          <w:trHeight w:val="349"/>
        </w:trPr>
        <w:tc>
          <w:tcPr>
            <w:tcW w:w="1774" w:type="pct"/>
          </w:tcPr>
          <w:p w14:paraId="425C0A74"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Literacy</w:t>
            </w:r>
          </w:p>
        </w:tc>
        <w:tc>
          <w:tcPr>
            <w:tcW w:w="166" w:type="pct"/>
            <w:vAlign w:val="center"/>
          </w:tcPr>
          <w:p w14:paraId="6009D8CF" w14:textId="77777777" w:rsidR="009F594F" w:rsidRPr="005D59F5" w:rsidRDefault="009F594F" w:rsidP="00762790">
            <w:pPr>
              <w:jc w:val="center"/>
            </w:pPr>
            <w:r w:rsidRPr="005D59F5">
              <w:sym w:font="Wingdings" w:char="F0FC"/>
            </w:r>
          </w:p>
        </w:tc>
        <w:tc>
          <w:tcPr>
            <w:tcW w:w="166" w:type="pct"/>
            <w:vAlign w:val="center"/>
          </w:tcPr>
          <w:p w14:paraId="74CF60C7" w14:textId="164557B7" w:rsidR="009F594F" w:rsidRPr="005D59F5" w:rsidRDefault="009F594F" w:rsidP="00762790">
            <w:pPr>
              <w:jc w:val="center"/>
            </w:pPr>
          </w:p>
        </w:tc>
        <w:tc>
          <w:tcPr>
            <w:tcW w:w="166" w:type="pct"/>
            <w:vAlign w:val="center"/>
          </w:tcPr>
          <w:p w14:paraId="52C09B7E" w14:textId="77777777" w:rsidR="009F594F" w:rsidRPr="005D59F5" w:rsidRDefault="009F594F" w:rsidP="00762790">
            <w:pPr>
              <w:jc w:val="center"/>
            </w:pPr>
            <w:r w:rsidRPr="005D59F5">
              <w:sym w:font="Wingdings" w:char="F0FC"/>
            </w:r>
          </w:p>
        </w:tc>
        <w:tc>
          <w:tcPr>
            <w:tcW w:w="167" w:type="pct"/>
            <w:vAlign w:val="center"/>
          </w:tcPr>
          <w:p w14:paraId="421A0B83" w14:textId="77777777" w:rsidR="009F594F" w:rsidRPr="005D59F5" w:rsidRDefault="009F594F" w:rsidP="00762790">
            <w:pPr>
              <w:jc w:val="center"/>
            </w:pPr>
            <w:r w:rsidRPr="005D59F5">
              <w:sym w:font="Wingdings" w:char="F0FC"/>
            </w:r>
          </w:p>
        </w:tc>
        <w:tc>
          <w:tcPr>
            <w:tcW w:w="220" w:type="pct"/>
            <w:tcBorders>
              <w:top w:val="nil"/>
              <w:bottom w:val="nil"/>
            </w:tcBorders>
          </w:tcPr>
          <w:p w14:paraId="7C387927" w14:textId="77777777" w:rsidR="009F594F" w:rsidRPr="005D59F5" w:rsidRDefault="009F594F" w:rsidP="00762790"/>
        </w:tc>
        <w:tc>
          <w:tcPr>
            <w:tcW w:w="1775" w:type="pct"/>
          </w:tcPr>
          <w:p w14:paraId="1D8CC1D5" w14:textId="060E4B1B" w:rsidR="009F594F" w:rsidRPr="005D59F5" w:rsidRDefault="009F594F" w:rsidP="00762790">
            <w:pPr>
              <w:spacing w:before="40" w:after="40"/>
              <w:rPr>
                <w:rFonts w:ascii="Arial" w:eastAsia="SimSun" w:hAnsi="Arial" w:cs="Times New Roman"/>
                <w:sz w:val="19"/>
                <w:szCs w:val="21"/>
                <w:lang w:eastAsia="en-AU"/>
              </w:rPr>
            </w:pPr>
            <w:r w:rsidRPr="005D59F5">
              <w:rPr>
                <w:rFonts w:ascii="Arial" w:eastAsia="Times New Roman" w:hAnsi="Arial" w:cs="Times New Roman"/>
                <w:sz w:val="19"/>
                <w:szCs w:val="21"/>
                <w:lang w:eastAsia="en-AU"/>
              </w:rPr>
              <w:t>Aboriginal and Torres Strait Islander histories and culture</w:t>
            </w:r>
            <w:r w:rsidR="002525F5">
              <w:rPr>
                <w:rFonts w:ascii="Arial" w:eastAsia="Times New Roman" w:hAnsi="Arial" w:cs="Times New Roman"/>
                <w:sz w:val="19"/>
                <w:szCs w:val="21"/>
                <w:lang w:eastAsia="en-AU"/>
              </w:rPr>
              <w:t>s</w:t>
            </w:r>
          </w:p>
        </w:tc>
        <w:tc>
          <w:tcPr>
            <w:tcW w:w="150" w:type="pct"/>
            <w:vAlign w:val="center"/>
          </w:tcPr>
          <w:p w14:paraId="3BF4DB2D" w14:textId="7D42D10E" w:rsidR="009F594F" w:rsidRPr="005D59F5" w:rsidRDefault="009F594F" w:rsidP="00762790">
            <w:pPr>
              <w:jc w:val="center"/>
              <w:rPr>
                <w:rFonts w:eastAsia="SimSun"/>
              </w:rPr>
            </w:pPr>
          </w:p>
        </w:tc>
        <w:tc>
          <w:tcPr>
            <w:tcW w:w="150" w:type="pct"/>
            <w:vAlign w:val="center"/>
          </w:tcPr>
          <w:p w14:paraId="3B891C2C" w14:textId="77777777" w:rsidR="009F594F" w:rsidRPr="005D59F5" w:rsidRDefault="009F594F" w:rsidP="00762790">
            <w:pPr>
              <w:jc w:val="center"/>
              <w:rPr>
                <w:rFonts w:eastAsia="SimSun"/>
              </w:rPr>
            </w:pPr>
            <w:r w:rsidRPr="005D59F5">
              <w:rPr>
                <w:rFonts w:eastAsia="SimSun"/>
              </w:rPr>
              <w:sym w:font="Wingdings" w:char="F0FC"/>
            </w:r>
          </w:p>
        </w:tc>
        <w:tc>
          <w:tcPr>
            <w:tcW w:w="150" w:type="pct"/>
            <w:vAlign w:val="center"/>
          </w:tcPr>
          <w:p w14:paraId="160AA120" w14:textId="77777777" w:rsidR="009F594F" w:rsidRPr="005D59F5" w:rsidRDefault="009F594F" w:rsidP="00762790">
            <w:pPr>
              <w:jc w:val="center"/>
              <w:rPr>
                <w:rFonts w:eastAsia="SimSun"/>
              </w:rPr>
            </w:pPr>
          </w:p>
        </w:tc>
        <w:tc>
          <w:tcPr>
            <w:tcW w:w="116" w:type="pct"/>
            <w:gridSpan w:val="2"/>
            <w:vAlign w:val="center"/>
          </w:tcPr>
          <w:p w14:paraId="30D3F3A3" w14:textId="075B1487" w:rsidR="009F594F" w:rsidRPr="005D59F5" w:rsidRDefault="009F594F" w:rsidP="00762790">
            <w:pPr>
              <w:jc w:val="center"/>
              <w:rPr>
                <w:rFonts w:eastAsia="SimSun"/>
              </w:rPr>
            </w:pPr>
          </w:p>
        </w:tc>
      </w:tr>
      <w:tr w:rsidR="009F594F" w:rsidRPr="005D59F5" w14:paraId="23340F30" w14:textId="77777777" w:rsidTr="00762790">
        <w:trPr>
          <w:trHeight w:val="349"/>
        </w:trPr>
        <w:tc>
          <w:tcPr>
            <w:tcW w:w="1774" w:type="pct"/>
          </w:tcPr>
          <w:p w14:paraId="19B5F1A5"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Numeracy</w:t>
            </w:r>
          </w:p>
        </w:tc>
        <w:tc>
          <w:tcPr>
            <w:tcW w:w="166" w:type="pct"/>
            <w:vAlign w:val="center"/>
          </w:tcPr>
          <w:p w14:paraId="74041131" w14:textId="4C2F3E0F" w:rsidR="009F594F" w:rsidRPr="005D59F5" w:rsidRDefault="009F594F" w:rsidP="00762790">
            <w:pPr>
              <w:jc w:val="center"/>
            </w:pPr>
          </w:p>
        </w:tc>
        <w:tc>
          <w:tcPr>
            <w:tcW w:w="166" w:type="pct"/>
            <w:vAlign w:val="center"/>
          </w:tcPr>
          <w:p w14:paraId="5B14853A" w14:textId="4B6C9612" w:rsidR="009F594F" w:rsidRPr="005D59F5" w:rsidRDefault="009F594F" w:rsidP="00762790">
            <w:pPr>
              <w:jc w:val="center"/>
            </w:pPr>
          </w:p>
        </w:tc>
        <w:tc>
          <w:tcPr>
            <w:tcW w:w="166" w:type="pct"/>
            <w:vAlign w:val="center"/>
          </w:tcPr>
          <w:p w14:paraId="3D47E8CC" w14:textId="1FC61B77" w:rsidR="009F594F" w:rsidRPr="005D59F5" w:rsidRDefault="009F594F" w:rsidP="00762790">
            <w:pPr>
              <w:jc w:val="center"/>
            </w:pPr>
          </w:p>
        </w:tc>
        <w:tc>
          <w:tcPr>
            <w:tcW w:w="167" w:type="pct"/>
            <w:vAlign w:val="center"/>
          </w:tcPr>
          <w:p w14:paraId="0ABAB513" w14:textId="77777777" w:rsidR="009F594F" w:rsidRPr="005D59F5" w:rsidRDefault="009F594F" w:rsidP="00762790">
            <w:pPr>
              <w:jc w:val="center"/>
            </w:pPr>
            <w:r w:rsidRPr="005D59F5">
              <w:sym w:font="Wingdings" w:char="F0FC"/>
            </w:r>
          </w:p>
        </w:tc>
        <w:tc>
          <w:tcPr>
            <w:tcW w:w="220" w:type="pct"/>
            <w:tcBorders>
              <w:top w:val="nil"/>
              <w:bottom w:val="nil"/>
            </w:tcBorders>
          </w:tcPr>
          <w:p w14:paraId="37C16103" w14:textId="77777777" w:rsidR="009F594F" w:rsidRPr="005D59F5" w:rsidRDefault="009F594F" w:rsidP="00762790"/>
        </w:tc>
        <w:tc>
          <w:tcPr>
            <w:tcW w:w="1775" w:type="pct"/>
          </w:tcPr>
          <w:p w14:paraId="10B37208" w14:textId="77777777" w:rsidR="009F594F" w:rsidRPr="005D59F5" w:rsidRDefault="009F594F" w:rsidP="00762790">
            <w:pPr>
              <w:spacing w:before="40" w:after="40"/>
              <w:rPr>
                <w:rFonts w:ascii="Arial" w:eastAsia="Times New Roman" w:hAnsi="Arial" w:cs="Times New Roman"/>
                <w:b/>
                <w:sz w:val="19"/>
                <w:szCs w:val="21"/>
                <w:lang w:eastAsia="en-AU"/>
              </w:rPr>
            </w:pPr>
            <w:r w:rsidRPr="005D59F5">
              <w:rPr>
                <w:rFonts w:ascii="Arial" w:eastAsia="Times New Roman" w:hAnsi="Arial" w:cs="Times New Roman"/>
                <w:sz w:val="19"/>
                <w:szCs w:val="21"/>
                <w:lang w:eastAsia="en-AU"/>
              </w:rPr>
              <w:t>Asia and Australia’s engagement with Asia</w:t>
            </w:r>
          </w:p>
        </w:tc>
        <w:tc>
          <w:tcPr>
            <w:tcW w:w="150" w:type="pct"/>
            <w:vAlign w:val="center"/>
          </w:tcPr>
          <w:p w14:paraId="4F2A4A63" w14:textId="4FFE20D4" w:rsidR="009F594F" w:rsidRPr="005D59F5" w:rsidRDefault="009F594F" w:rsidP="00762790">
            <w:pPr>
              <w:jc w:val="center"/>
              <w:rPr>
                <w:rFonts w:eastAsia="SimSun"/>
              </w:rPr>
            </w:pPr>
          </w:p>
        </w:tc>
        <w:tc>
          <w:tcPr>
            <w:tcW w:w="150" w:type="pct"/>
            <w:vAlign w:val="center"/>
          </w:tcPr>
          <w:p w14:paraId="24749B9F" w14:textId="77777777" w:rsidR="009F594F" w:rsidRPr="005D59F5" w:rsidRDefault="009F594F" w:rsidP="00762790">
            <w:pPr>
              <w:jc w:val="center"/>
              <w:rPr>
                <w:rFonts w:eastAsia="SimSun"/>
              </w:rPr>
            </w:pPr>
          </w:p>
        </w:tc>
        <w:tc>
          <w:tcPr>
            <w:tcW w:w="150" w:type="pct"/>
            <w:vAlign w:val="center"/>
          </w:tcPr>
          <w:p w14:paraId="2882EC91" w14:textId="77777777" w:rsidR="009F594F" w:rsidRPr="005D59F5" w:rsidRDefault="009F594F" w:rsidP="00762790">
            <w:pPr>
              <w:jc w:val="center"/>
              <w:rPr>
                <w:rFonts w:eastAsia="SimSun"/>
              </w:rPr>
            </w:pPr>
          </w:p>
        </w:tc>
        <w:tc>
          <w:tcPr>
            <w:tcW w:w="116" w:type="pct"/>
            <w:gridSpan w:val="2"/>
            <w:vAlign w:val="center"/>
          </w:tcPr>
          <w:p w14:paraId="41BA4D4B" w14:textId="77777777" w:rsidR="009F594F" w:rsidRPr="005D59F5" w:rsidRDefault="009F594F" w:rsidP="00762790">
            <w:pPr>
              <w:jc w:val="center"/>
              <w:rPr>
                <w:rFonts w:eastAsia="SimSun"/>
              </w:rPr>
            </w:pPr>
          </w:p>
        </w:tc>
      </w:tr>
      <w:tr w:rsidR="009F594F" w:rsidRPr="005D59F5" w14:paraId="5661CFD7" w14:textId="77777777" w:rsidTr="00762790">
        <w:trPr>
          <w:trHeight w:val="349"/>
        </w:trPr>
        <w:tc>
          <w:tcPr>
            <w:tcW w:w="1774" w:type="pct"/>
          </w:tcPr>
          <w:p w14:paraId="1F376F38"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Information and communication technology</w:t>
            </w:r>
          </w:p>
        </w:tc>
        <w:tc>
          <w:tcPr>
            <w:tcW w:w="166" w:type="pct"/>
            <w:vAlign w:val="center"/>
          </w:tcPr>
          <w:p w14:paraId="2CB27576" w14:textId="77777777" w:rsidR="009F594F" w:rsidRPr="005D59F5" w:rsidRDefault="009F594F" w:rsidP="00762790">
            <w:pPr>
              <w:jc w:val="center"/>
            </w:pPr>
            <w:r w:rsidRPr="005D59F5">
              <w:sym w:font="Wingdings" w:char="F0FC"/>
            </w:r>
          </w:p>
        </w:tc>
        <w:tc>
          <w:tcPr>
            <w:tcW w:w="166" w:type="pct"/>
            <w:vAlign w:val="center"/>
          </w:tcPr>
          <w:p w14:paraId="5550F998" w14:textId="0E185F6D" w:rsidR="009F594F" w:rsidRPr="005D59F5" w:rsidRDefault="009F594F" w:rsidP="00762790">
            <w:pPr>
              <w:jc w:val="center"/>
            </w:pPr>
          </w:p>
        </w:tc>
        <w:tc>
          <w:tcPr>
            <w:tcW w:w="166" w:type="pct"/>
            <w:vAlign w:val="center"/>
          </w:tcPr>
          <w:p w14:paraId="1E84323C" w14:textId="77777777" w:rsidR="009F594F" w:rsidRPr="005D59F5" w:rsidRDefault="009F594F" w:rsidP="00762790">
            <w:pPr>
              <w:jc w:val="center"/>
            </w:pPr>
            <w:r w:rsidRPr="005D59F5">
              <w:sym w:font="Wingdings" w:char="F0FC"/>
            </w:r>
          </w:p>
        </w:tc>
        <w:tc>
          <w:tcPr>
            <w:tcW w:w="167" w:type="pct"/>
            <w:vAlign w:val="center"/>
          </w:tcPr>
          <w:p w14:paraId="5087DE7E" w14:textId="77777777" w:rsidR="009F594F" w:rsidRPr="005D59F5" w:rsidRDefault="009F594F" w:rsidP="00762790">
            <w:pPr>
              <w:jc w:val="center"/>
            </w:pPr>
            <w:r w:rsidRPr="005D59F5">
              <w:sym w:font="Wingdings" w:char="F0FC"/>
            </w:r>
          </w:p>
        </w:tc>
        <w:tc>
          <w:tcPr>
            <w:tcW w:w="220" w:type="pct"/>
            <w:tcBorders>
              <w:top w:val="nil"/>
              <w:bottom w:val="nil"/>
            </w:tcBorders>
          </w:tcPr>
          <w:p w14:paraId="076F788B" w14:textId="77777777" w:rsidR="009F594F" w:rsidRPr="005D59F5" w:rsidRDefault="009F594F" w:rsidP="00762790"/>
        </w:tc>
        <w:tc>
          <w:tcPr>
            <w:tcW w:w="1775" w:type="pct"/>
            <w:tcBorders>
              <w:bottom w:val="single" w:sz="4" w:space="0" w:color="A6A6A6"/>
            </w:tcBorders>
          </w:tcPr>
          <w:p w14:paraId="5A702E22"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Sustainability</w:t>
            </w:r>
          </w:p>
        </w:tc>
        <w:tc>
          <w:tcPr>
            <w:tcW w:w="150" w:type="pct"/>
            <w:tcBorders>
              <w:bottom w:val="single" w:sz="4" w:space="0" w:color="A6A6A6"/>
            </w:tcBorders>
            <w:vAlign w:val="center"/>
          </w:tcPr>
          <w:p w14:paraId="1CA6ACB0" w14:textId="58119F1B" w:rsidR="009F594F" w:rsidRPr="005D59F5" w:rsidRDefault="009F594F" w:rsidP="00762790">
            <w:pPr>
              <w:jc w:val="center"/>
              <w:rPr>
                <w:rFonts w:eastAsia="SimSun"/>
              </w:rPr>
            </w:pPr>
          </w:p>
        </w:tc>
        <w:tc>
          <w:tcPr>
            <w:tcW w:w="150" w:type="pct"/>
            <w:tcBorders>
              <w:bottom w:val="single" w:sz="4" w:space="0" w:color="A6A6A6"/>
            </w:tcBorders>
            <w:vAlign w:val="center"/>
          </w:tcPr>
          <w:p w14:paraId="413BA9B7" w14:textId="77777777" w:rsidR="009F594F" w:rsidRPr="005D59F5" w:rsidRDefault="009F594F" w:rsidP="00762790">
            <w:pPr>
              <w:jc w:val="center"/>
              <w:rPr>
                <w:rFonts w:eastAsia="SimSun"/>
              </w:rPr>
            </w:pPr>
          </w:p>
        </w:tc>
        <w:tc>
          <w:tcPr>
            <w:tcW w:w="150" w:type="pct"/>
            <w:tcBorders>
              <w:bottom w:val="single" w:sz="4" w:space="0" w:color="A6A6A6"/>
            </w:tcBorders>
            <w:vAlign w:val="center"/>
          </w:tcPr>
          <w:p w14:paraId="28EA99CA" w14:textId="77777777" w:rsidR="009F594F" w:rsidRPr="005D59F5" w:rsidRDefault="009F594F" w:rsidP="00762790">
            <w:pPr>
              <w:jc w:val="center"/>
              <w:rPr>
                <w:rFonts w:eastAsia="SimSun"/>
              </w:rPr>
            </w:pPr>
            <w:r w:rsidRPr="005D59F5">
              <w:rPr>
                <w:rFonts w:eastAsia="SimSun"/>
              </w:rPr>
              <w:sym w:font="Wingdings" w:char="F0FC"/>
            </w:r>
          </w:p>
        </w:tc>
        <w:tc>
          <w:tcPr>
            <w:tcW w:w="116" w:type="pct"/>
            <w:gridSpan w:val="2"/>
            <w:tcBorders>
              <w:bottom w:val="single" w:sz="4" w:space="0" w:color="A6A6A6"/>
            </w:tcBorders>
            <w:vAlign w:val="center"/>
          </w:tcPr>
          <w:p w14:paraId="4B1A98B9" w14:textId="3711A5BA" w:rsidR="009F594F" w:rsidRPr="005D59F5" w:rsidRDefault="009F594F" w:rsidP="00762790">
            <w:pPr>
              <w:jc w:val="center"/>
              <w:rPr>
                <w:rFonts w:eastAsia="SimSun"/>
              </w:rPr>
            </w:pPr>
          </w:p>
        </w:tc>
      </w:tr>
      <w:tr w:rsidR="009F594F" w:rsidRPr="005D59F5" w14:paraId="0DCBDBA2" w14:textId="77777777" w:rsidTr="00762790">
        <w:trPr>
          <w:gridAfter w:val="6"/>
          <w:wAfter w:w="2342" w:type="pct"/>
          <w:trHeight w:val="349"/>
        </w:trPr>
        <w:tc>
          <w:tcPr>
            <w:tcW w:w="1774" w:type="pct"/>
          </w:tcPr>
          <w:p w14:paraId="016F54C2"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Critical and creative thinking</w:t>
            </w:r>
          </w:p>
        </w:tc>
        <w:tc>
          <w:tcPr>
            <w:tcW w:w="166" w:type="pct"/>
            <w:vAlign w:val="center"/>
          </w:tcPr>
          <w:p w14:paraId="27134E4D" w14:textId="77777777" w:rsidR="009F594F" w:rsidRPr="005D59F5" w:rsidRDefault="009F594F" w:rsidP="00762790">
            <w:pPr>
              <w:jc w:val="center"/>
            </w:pPr>
            <w:r w:rsidRPr="005D59F5">
              <w:sym w:font="Wingdings" w:char="F0FC"/>
            </w:r>
          </w:p>
        </w:tc>
        <w:tc>
          <w:tcPr>
            <w:tcW w:w="166" w:type="pct"/>
            <w:vAlign w:val="center"/>
          </w:tcPr>
          <w:p w14:paraId="2AAF9FD0" w14:textId="77777777" w:rsidR="009F594F" w:rsidRPr="005D59F5" w:rsidRDefault="009F594F" w:rsidP="00762790">
            <w:pPr>
              <w:jc w:val="center"/>
            </w:pPr>
          </w:p>
        </w:tc>
        <w:tc>
          <w:tcPr>
            <w:tcW w:w="166" w:type="pct"/>
            <w:vAlign w:val="center"/>
          </w:tcPr>
          <w:p w14:paraId="2E92CA9D" w14:textId="3B0F9F05" w:rsidR="009F594F" w:rsidRPr="005D59F5" w:rsidRDefault="009F594F" w:rsidP="00762790">
            <w:pPr>
              <w:jc w:val="center"/>
            </w:pPr>
          </w:p>
        </w:tc>
        <w:tc>
          <w:tcPr>
            <w:tcW w:w="167" w:type="pct"/>
            <w:vAlign w:val="center"/>
          </w:tcPr>
          <w:p w14:paraId="5073B546" w14:textId="77777777" w:rsidR="009F594F" w:rsidRPr="005D59F5" w:rsidRDefault="009F594F" w:rsidP="00762790">
            <w:pPr>
              <w:jc w:val="center"/>
            </w:pPr>
            <w:r w:rsidRPr="005D59F5">
              <w:sym w:font="Wingdings" w:char="F0FC"/>
            </w:r>
          </w:p>
        </w:tc>
        <w:tc>
          <w:tcPr>
            <w:tcW w:w="220" w:type="pct"/>
            <w:tcBorders>
              <w:top w:val="nil"/>
              <w:bottom w:val="nil"/>
              <w:right w:val="nil"/>
            </w:tcBorders>
          </w:tcPr>
          <w:p w14:paraId="01FE2486" w14:textId="77777777" w:rsidR="009F594F" w:rsidRPr="005D59F5" w:rsidRDefault="009F594F" w:rsidP="00762790"/>
        </w:tc>
      </w:tr>
      <w:tr w:rsidR="009F594F" w:rsidRPr="005D59F5" w14:paraId="25CE1681" w14:textId="77777777" w:rsidTr="00762790">
        <w:trPr>
          <w:gridAfter w:val="6"/>
          <w:wAfter w:w="2342" w:type="pct"/>
          <w:trHeight w:val="349"/>
        </w:trPr>
        <w:tc>
          <w:tcPr>
            <w:tcW w:w="1774" w:type="pct"/>
          </w:tcPr>
          <w:p w14:paraId="60B59D1C"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Personal and social capability</w:t>
            </w:r>
          </w:p>
        </w:tc>
        <w:tc>
          <w:tcPr>
            <w:tcW w:w="166" w:type="pct"/>
            <w:vAlign w:val="center"/>
          </w:tcPr>
          <w:p w14:paraId="3259220D" w14:textId="77777777" w:rsidR="009F594F" w:rsidRPr="005D59F5" w:rsidRDefault="009F594F" w:rsidP="00762790">
            <w:pPr>
              <w:jc w:val="center"/>
            </w:pPr>
          </w:p>
        </w:tc>
        <w:tc>
          <w:tcPr>
            <w:tcW w:w="166" w:type="pct"/>
            <w:vAlign w:val="center"/>
          </w:tcPr>
          <w:p w14:paraId="207C0F43" w14:textId="77777777" w:rsidR="009F594F" w:rsidRPr="005D59F5" w:rsidRDefault="009F594F" w:rsidP="00762790">
            <w:pPr>
              <w:jc w:val="center"/>
            </w:pPr>
            <w:r w:rsidRPr="005D59F5">
              <w:sym w:font="Wingdings" w:char="F0FC"/>
            </w:r>
          </w:p>
        </w:tc>
        <w:tc>
          <w:tcPr>
            <w:tcW w:w="166" w:type="pct"/>
            <w:vAlign w:val="center"/>
          </w:tcPr>
          <w:p w14:paraId="52623C34" w14:textId="77777777" w:rsidR="009F594F" w:rsidRPr="005D59F5" w:rsidRDefault="009F594F" w:rsidP="00762790">
            <w:pPr>
              <w:jc w:val="center"/>
            </w:pPr>
            <w:r w:rsidRPr="005D59F5">
              <w:sym w:font="Wingdings" w:char="F0FC"/>
            </w:r>
          </w:p>
        </w:tc>
        <w:tc>
          <w:tcPr>
            <w:tcW w:w="167" w:type="pct"/>
            <w:vAlign w:val="center"/>
          </w:tcPr>
          <w:p w14:paraId="1DAC7FF1" w14:textId="77777777" w:rsidR="009F594F" w:rsidRPr="005D59F5" w:rsidRDefault="009F594F" w:rsidP="00762790">
            <w:pPr>
              <w:jc w:val="center"/>
            </w:pPr>
          </w:p>
        </w:tc>
        <w:tc>
          <w:tcPr>
            <w:tcW w:w="220" w:type="pct"/>
            <w:tcBorders>
              <w:top w:val="nil"/>
              <w:bottom w:val="nil"/>
              <w:right w:val="nil"/>
            </w:tcBorders>
          </w:tcPr>
          <w:p w14:paraId="7DB50D59" w14:textId="77777777" w:rsidR="009F594F" w:rsidRPr="005D59F5" w:rsidRDefault="009F594F" w:rsidP="00762790"/>
        </w:tc>
      </w:tr>
      <w:tr w:rsidR="009F594F" w:rsidRPr="005D59F5" w14:paraId="03A8F554" w14:textId="77777777" w:rsidTr="00762790">
        <w:trPr>
          <w:gridAfter w:val="6"/>
          <w:wAfter w:w="2342" w:type="pct"/>
          <w:trHeight w:val="349"/>
        </w:trPr>
        <w:tc>
          <w:tcPr>
            <w:tcW w:w="1774" w:type="pct"/>
          </w:tcPr>
          <w:p w14:paraId="6E422069"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Intercultural understanding</w:t>
            </w:r>
          </w:p>
        </w:tc>
        <w:tc>
          <w:tcPr>
            <w:tcW w:w="166" w:type="pct"/>
            <w:vAlign w:val="center"/>
          </w:tcPr>
          <w:p w14:paraId="79E25C45" w14:textId="77777777" w:rsidR="009F594F" w:rsidRPr="005D59F5" w:rsidRDefault="009F594F" w:rsidP="00762790">
            <w:pPr>
              <w:jc w:val="center"/>
            </w:pPr>
            <w:r w:rsidRPr="005D59F5">
              <w:sym w:font="Wingdings" w:char="F0FC"/>
            </w:r>
          </w:p>
        </w:tc>
        <w:tc>
          <w:tcPr>
            <w:tcW w:w="166" w:type="pct"/>
            <w:vAlign w:val="center"/>
          </w:tcPr>
          <w:p w14:paraId="7BFAB448" w14:textId="77777777" w:rsidR="009F594F" w:rsidRPr="005D59F5" w:rsidRDefault="009F594F" w:rsidP="00762790">
            <w:pPr>
              <w:jc w:val="center"/>
            </w:pPr>
            <w:r w:rsidRPr="005D59F5">
              <w:sym w:font="Wingdings" w:char="F0FC"/>
            </w:r>
          </w:p>
        </w:tc>
        <w:tc>
          <w:tcPr>
            <w:tcW w:w="166" w:type="pct"/>
            <w:vAlign w:val="center"/>
          </w:tcPr>
          <w:p w14:paraId="5BE319AD" w14:textId="77777777" w:rsidR="009F594F" w:rsidRPr="005D59F5" w:rsidRDefault="009F594F" w:rsidP="00762790">
            <w:pPr>
              <w:jc w:val="center"/>
            </w:pPr>
            <w:r w:rsidRPr="005D59F5">
              <w:sym w:font="Wingdings" w:char="F0FC"/>
            </w:r>
          </w:p>
        </w:tc>
        <w:tc>
          <w:tcPr>
            <w:tcW w:w="167" w:type="pct"/>
            <w:vAlign w:val="center"/>
          </w:tcPr>
          <w:p w14:paraId="325CF4DD" w14:textId="77777777" w:rsidR="009F594F" w:rsidRPr="005D59F5" w:rsidRDefault="009F594F" w:rsidP="00762790">
            <w:pPr>
              <w:jc w:val="center"/>
            </w:pPr>
            <w:r w:rsidRPr="005D59F5">
              <w:sym w:font="Wingdings" w:char="F0FC"/>
            </w:r>
          </w:p>
        </w:tc>
        <w:tc>
          <w:tcPr>
            <w:tcW w:w="220" w:type="pct"/>
            <w:tcBorders>
              <w:top w:val="nil"/>
              <w:bottom w:val="nil"/>
              <w:right w:val="nil"/>
            </w:tcBorders>
          </w:tcPr>
          <w:p w14:paraId="332A9528" w14:textId="77777777" w:rsidR="009F594F" w:rsidRPr="005D59F5" w:rsidRDefault="009F594F" w:rsidP="00762790"/>
        </w:tc>
      </w:tr>
      <w:tr w:rsidR="009F594F" w:rsidRPr="005D59F5" w14:paraId="5CF2795A" w14:textId="77777777" w:rsidTr="00762790">
        <w:trPr>
          <w:gridAfter w:val="6"/>
          <w:wAfter w:w="2342" w:type="pct"/>
          <w:trHeight w:val="349"/>
        </w:trPr>
        <w:tc>
          <w:tcPr>
            <w:tcW w:w="1774" w:type="pct"/>
          </w:tcPr>
          <w:p w14:paraId="03D84A2C" w14:textId="77777777" w:rsidR="009F594F" w:rsidRPr="005D59F5" w:rsidRDefault="009F594F" w:rsidP="00762790">
            <w:pPr>
              <w:spacing w:before="40" w:after="40"/>
              <w:rPr>
                <w:rFonts w:ascii="Arial" w:eastAsia="Times New Roman" w:hAnsi="Arial" w:cs="Times New Roman"/>
                <w:sz w:val="19"/>
                <w:szCs w:val="21"/>
                <w:lang w:eastAsia="en-AU"/>
              </w:rPr>
            </w:pPr>
            <w:r w:rsidRPr="005D59F5">
              <w:rPr>
                <w:rFonts w:ascii="Arial" w:eastAsia="Times New Roman" w:hAnsi="Arial" w:cs="Times New Roman"/>
                <w:sz w:val="19"/>
                <w:szCs w:val="21"/>
                <w:lang w:eastAsia="en-AU"/>
              </w:rPr>
              <w:t>Ethical understanding</w:t>
            </w:r>
          </w:p>
        </w:tc>
        <w:tc>
          <w:tcPr>
            <w:tcW w:w="166" w:type="pct"/>
            <w:vAlign w:val="center"/>
          </w:tcPr>
          <w:p w14:paraId="1BA2255F" w14:textId="77777777" w:rsidR="009F594F" w:rsidRPr="005D59F5" w:rsidRDefault="009F594F" w:rsidP="00762790">
            <w:pPr>
              <w:jc w:val="center"/>
              <w:rPr>
                <w:b/>
              </w:rPr>
            </w:pPr>
            <w:r w:rsidRPr="005D59F5">
              <w:sym w:font="Wingdings" w:char="F0FC"/>
            </w:r>
          </w:p>
        </w:tc>
        <w:tc>
          <w:tcPr>
            <w:tcW w:w="166" w:type="pct"/>
            <w:vAlign w:val="center"/>
          </w:tcPr>
          <w:p w14:paraId="36806782" w14:textId="77777777" w:rsidR="009F594F" w:rsidRPr="005D59F5" w:rsidRDefault="009F594F" w:rsidP="00762790">
            <w:pPr>
              <w:jc w:val="center"/>
              <w:rPr>
                <w:b/>
              </w:rPr>
            </w:pPr>
            <w:r w:rsidRPr="005D59F5">
              <w:sym w:font="Wingdings" w:char="F0FC"/>
            </w:r>
          </w:p>
        </w:tc>
        <w:tc>
          <w:tcPr>
            <w:tcW w:w="166" w:type="pct"/>
            <w:vAlign w:val="center"/>
          </w:tcPr>
          <w:p w14:paraId="770FB054" w14:textId="61546379" w:rsidR="009F594F" w:rsidRPr="005D59F5" w:rsidRDefault="009F594F" w:rsidP="00762790">
            <w:pPr>
              <w:jc w:val="center"/>
              <w:rPr>
                <w:b/>
              </w:rPr>
            </w:pPr>
          </w:p>
        </w:tc>
        <w:tc>
          <w:tcPr>
            <w:tcW w:w="167" w:type="pct"/>
            <w:vAlign w:val="center"/>
          </w:tcPr>
          <w:p w14:paraId="2FEC7902" w14:textId="77777777" w:rsidR="009F594F" w:rsidRPr="005D59F5" w:rsidRDefault="009F594F" w:rsidP="00762790">
            <w:pPr>
              <w:jc w:val="center"/>
              <w:rPr>
                <w:b/>
              </w:rPr>
            </w:pPr>
          </w:p>
        </w:tc>
        <w:tc>
          <w:tcPr>
            <w:tcW w:w="220" w:type="pct"/>
            <w:tcBorders>
              <w:top w:val="nil"/>
              <w:bottom w:val="nil"/>
              <w:right w:val="nil"/>
            </w:tcBorders>
          </w:tcPr>
          <w:p w14:paraId="1DEB0A2F" w14:textId="77777777" w:rsidR="009F594F" w:rsidRPr="005D59F5" w:rsidRDefault="009F594F" w:rsidP="00762790"/>
        </w:tc>
      </w:tr>
    </w:tbl>
    <w:p w14:paraId="36BCC3B2" w14:textId="77777777" w:rsidR="002525F5" w:rsidRDefault="002525F5" w:rsidP="009F594F">
      <w:pPr>
        <w:pStyle w:val="Heading1"/>
      </w:pPr>
      <w:r>
        <w:br w:type="page"/>
      </w:r>
    </w:p>
    <w:p w14:paraId="5D264816" w14:textId="02EC1A62" w:rsidR="009F594F" w:rsidRDefault="009F594F" w:rsidP="009F594F">
      <w:pPr>
        <w:pStyle w:val="Heading1"/>
      </w:pPr>
      <w:r>
        <w:lastRenderedPageBreak/>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9F594F" w14:paraId="7B441C4A" w14:textId="77777777" w:rsidTr="00762790">
        <w:trPr>
          <w:cnfStyle w:val="100000000000" w:firstRow="1" w:lastRow="0" w:firstColumn="0" w:lastColumn="0" w:oddVBand="0" w:evenVBand="0" w:oddHBand="0" w:evenHBand="0" w:firstRowFirstColumn="0" w:firstRowLastColumn="0" w:lastRowFirstColumn="0" w:lastRowLastColumn="0"/>
        </w:trPr>
        <w:tc>
          <w:tcPr>
            <w:tcW w:w="5000" w:type="pct"/>
          </w:tcPr>
          <w:p w14:paraId="20A85E65" w14:textId="77777777" w:rsidR="009F594F" w:rsidRPr="005D59F5" w:rsidRDefault="009F594F" w:rsidP="00762790">
            <w:pPr>
              <w:tabs>
                <w:tab w:val="left" w:pos="170"/>
              </w:tabs>
              <w:spacing w:before="40" w:after="40" w:line="252" w:lineRule="auto"/>
              <w:ind w:left="170" w:hanging="170"/>
              <w:rPr>
                <w:rFonts w:ascii="Arial" w:eastAsia="Times New Roman" w:hAnsi="Arial" w:cs="Times New Roman"/>
                <w:sz w:val="19"/>
                <w:szCs w:val="24"/>
                <w:lang w:eastAsia="en-AU"/>
              </w:rPr>
            </w:pPr>
            <w:r w:rsidRPr="005D59F5">
              <w:rPr>
                <w:rFonts w:ascii="Arial" w:eastAsia="Times New Roman" w:hAnsi="Arial" w:cs="Times New Roman"/>
                <w:sz w:val="19"/>
                <w:szCs w:val="24"/>
                <w:lang w:eastAsia="en-AU"/>
              </w:rPr>
              <w:t>Prior to implementation the teaching team will consider questions such as:</w:t>
            </w:r>
          </w:p>
          <w:p w14:paraId="7639F977" w14:textId="77777777" w:rsidR="009F594F" w:rsidRPr="005D59F5" w:rsidRDefault="009F594F" w:rsidP="009F594F">
            <w:pPr>
              <w:pStyle w:val="TableBullet"/>
              <w:numPr>
                <w:ilvl w:val="0"/>
                <w:numId w:val="4"/>
              </w:numPr>
              <w:tabs>
                <w:tab w:val="clear" w:pos="284"/>
              </w:tabs>
              <w:ind w:left="170" w:hanging="170"/>
            </w:pPr>
            <w:r w:rsidRPr="005D59F5">
              <w:t xml:space="preserve">Where has prior and future learning across the year level/band been reflected in the plan? </w:t>
            </w:r>
          </w:p>
          <w:p w14:paraId="292453F3" w14:textId="77777777" w:rsidR="009F594F" w:rsidRPr="005D59F5" w:rsidRDefault="009F594F" w:rsidP="009F594F">
            <w:pPr>
              <w:pStyle w:val="TableBullet"/>
              <w:numPr>
                <w:ilvl w:val="0"/>
                <w:numId w:val="4"/>
              </w:numPr>
              <w:tabs>
                <w:tab w:val="clear" w:pos="284"/>
              </w:tabs>
              <w:ind w:left="170" w:hanging="170"/>
            </w:pPr>
            <w:r w:rsidRPr="005D59F5">
              <w:t>Are there adequate opportunities for students to develop depth of conceptual understanding and sophistication of skills across the year level/band?</w:t>
            </w:r>
          </w:p>
          <w:p w14:paraId="71B565B8" w14:textId="77777777" w:rsidR="009F594F" w:rsidRPr="005D59F5" w:rsidRDefault="009F594F" w:rsidP="009F594F">
            <w:pPr>
              <w:pStyle w:val="TableBullet"/>
              <w:numPr>
                <w:ilvl w:val="0"/>
                <w:numId w:val="4"/>
              </w:numPr>
              <w:tabs>
                <w:tab w:val="clear" w:pos="284"/>
              </w:tabs>
              <w:ind w:left="170" w:hanging="170"/>
            </w:pPr>
            <w:r w:rsidRPr="005D59F5">
              <w:t>Does the plan ensure adequate opportunities for students to demonstrate the achievement standard/s by the end of the year level/band?</w:t>
            </w:r>
          </w:p>
          <w:p w14:paraId="570C38E1" w14:textId="5C582D6D" w:rsidR="009F594F" w:rsidRDefault="009F594F" w:rsidP="009F594F">
            <w:pPr>
              <w:pStyle w:val="TableBullet"/>
              <w:numPr>
                <w:ilvl w:val="0"/>
                <w:numId w:val="4"/>
              </w:numPr>
              <w:tabs>
                <w:tab w:val="clear" w:pos="284"/>
              </w:tabs>
              <w:ind w:left="170" w:hanging="170"/>
            </w:pPr>
            <w:r w:rsidRPr="005D59F5">
              <w:t>Are the timing and demands of the planned assessment appropriate in relation to assessment of other learning areas and subjects taught in this year?</w:t>
            </w:r>
          </w:p>
          <w:p w14:paraId="3DD3A6DC" w14:textId="190A72D7" w:rsidR="000F3EA4" w:rsidRPr="005D59F5" w:rsidRDefault="000F3EA4" w:rsidP="000F3EA4">
            <w:pPr>
              <w:pStyle w:val="TableBullet"/>
              <w:numPr>
                <w:ilvl w:val="0"/>
                <w:numId w:val="4"/>
              </w:numPr>
              <w:tabs>
                <w:tab w:val="clear" w:pos="284"/>
              </w:tabs>
              <w:ind w:left="170" w:hanging="170"/>
            </w:pPr>
            <w:r>
              <w:t xml:space="preserve">Are there any Indigenous cultural and intellectual property (ICIP) rights to consider? For guidance, see </w:t>
            </w:r>
            <w:hyperlink r:id="rId19" w:history="1">
              <w:r w:rsidRPr="00E638D4">
                <w:rPr>
                  <w:rStyle w:val="Hyperlink"/>
                </w:rPr>
                <w:t>https://smartcopying.edu.au/guidelines/copyright-basics/indigenous-cultural-and-intellectual-property-rights</w:t>
              </w:r>
            </w:hyperlink>
            <w:r>
              <w:t xml:space="preserve">. </w:t>
            </w:r>
          </w:p>
          <w:p w14:paraId="0AEF0574" w14:textId="77777777" w:rsidR="009F594F" w:rsidRPr="005D59F5" w:rsidRDefault="009F594F" w:rsidP="009F594F">
            <w:pPr>
              <w:pStyle w:val="TableBullet"/>
              <w:numPr>
                <w:ilvl w:val="0"/>
                <w:numId w:val="4"/>
              </w:numPr>
              <w:tabs>
                <w:tab w:val="clear" w:pos="284"/>
              </w:tabs>
              <w:ind w:left="170" w:hanging="170"/>
            </w:pPr>
            <w:r w:rsidRPr="005D59F5">
              <w:t>Do the assessment techniques and conditions offer a range and balance across the year/band? What strategies for authentication are included?</w:t>
            </w:r>
          </w:p>
          <w:p w14:paraId="0EB0F455" w14:textId="77777777" w:rsidR="009F594F" w:rsidRPr="005D59F5" w:rsidRDefault="009F594F" w:rsidP="009F594F">
            <w:pPr>
              <w:pStyle w:val="TableBullet"/>
              <w:numPr>
                <w:ilvl w:val="0"/>
                <w:numId w:val="4"/>
              </w:numPr>
              <w:tabs>
                <w:tab w:val="clear" w:pos="284"/>
              </w:tabs>
              <w:ind w:left="170" w:hanging="170"/>
            </w:pPr>
            <w:r w:rsidRPr="005D59F5">
              <w:t>What moderation processes will be used? When will assessment and moderation occur?</w:t>
            </w:r>
          </w:p>
          <w:p w14:paraId="359A1568" w14:textId="7D78FEEE" w:rsidR="009F594F" w:rsidRPr="005D59F5" w:rsidRDefault="009F594F" w:rsidP="009F594F">
            <w:pPr>
              <w:pStyle w:val="TableBullet"/>
              <w:numPr>
                <w:ilvl w:val="0"/>
                <w:numId w:val="4"/>
              </w:numPr>
              <w:tabs>
                <w:tab w:val="clear" w:pos="284"/>
              </w:tabs>
              <w:ind w:left="170" w:hanging="170"/>
            </w:pPr>
            <w:r w:rsidRPr="005D59F5">
              <w:t>Is the planned teaching, learning and assessment sequence appropriate for reporting purposes?</w:t>
            </w:r>
          </w:p>
          <w:p w14:paraId="7333F6EB" w14:textId="77777777" w:rsidR="009F594F" w:rsidRPr="005D59F5" w:rsidRDefault="009F594F" w:rsidP="009F594F">
            <w:pPr>
              <w:pStyle w:val="TableBullet"/>
              <w:numPr>
                <w:ilvl w:val="0"/>
                <w:numId w:val="4"/>
              </w:numPr>
              <w:tabs>
                <w:tab w:val="clear" w:pos="284"/>
              </w:tabs>
              <w:ind w:left="170" w:hanging="170"/>
            </w:pPr>
            <w:r w:rsidRPr="005D59F5">
              <w:t xml:space="preserve">Do strategies for differentiation and reasonable adjustments complement the teaching, learning and assessment sequence? </w:t>
            </w:r>
          </w:p>
          <w:p w14:paraId="2B9481CB" w14:textId="77777777" w:rsidR="009F594F" w:rsidRPr="005D59F5" w:rsidRDefault="009F594F" w:rsidP="009F594F">
            <w:pPr>
              <w:pStyle w:val="TableBullet"/>
              <w:numPr>
                <w:ilvl w:val="0"/>
                <w:numId w:val="4"/>
              </w:numPr>
              <w:tabs>
                <w:tab w:val="clear" w:pos="284"/>
              </w:tabs>
              <w:ind w:left="170" w:hanging="170"/>
            </w:pPr>
            <w:r w:rsidRPr="005D59F5">
              <w:t>How will planned strategies for differentiation and reasonable adjustments impact other year level/band plans?</w:t>
            </w:r>
          </w:p>
        </w:tc>
      </w:tr>
      <w:tr w:rsidR="009F594F" w14:paraId="2D8A84A0" w14:textId="77777777" w:rsidTr="00762790">
        <w:tc>
          <w:tcPr>
            <w:tcW w:w="5000" w:type="pct"/>
          </w:tcPr>
          <w:p w14:paraId="7EFE3106" w14:textId="77777777" w:rsidR="009F594F" w:rsidRPr="005D59F5" w:rsidRDefault="009F594F" w:rsidP="00762790">
            <w:pPr>
              <w:tabs>
                <w:tab w:val="left" w:pos="170"/>
              </w:tabs>
              <w:spacing w:before="40" w:after="40" w:line="252" w:lineRule="auto"/>
              <w:ind w:left="170" w:hanging="170"/>
              <w:rPr>
                <w:rFonts w:ascii="Arial" w:eastAsia="Times New Roman" w:hAnsi="Arial" w:cs="Times New Roman"/>
                <w:sz w:val="19"/>
                <w:szCs w:val="24"/>
                <w:lang w:eastAsia="en-AU"/>
              </w:rPr>
            </w:pPr>
            <w:r w:rsidRPr="005D59F5">
              <w:rPr>
                <w:rFonts w:ascii="Arial" w:eastAsia="Times New Roman" w:hAnsi="Arial" w:cs="Times New Roman"/>
                <w:sz w:val="19"/>
                <w:szCs w:val="24"/>
                <w:lang w:eastAsia="en-AU"/>
              </w:rPr>
              <w:t>Following implementation, the teaching team will consider questions such as:</w:t>
            </w:r>
          </w:p>
          <w:p w14:paraId="78ABB3FA" w14:textId="77777777" w:rsidR="009F594F" w:rsidRPr="005D59F5" w:rsidRDefault="009F594F" w:rsidP="009F594F">
            <w:pPr>
              <w:pStyle w:val="TableBullet"/>
              <w:numPr>
                <w:ilvl w:val="0"/>
                <w:numId w:val="4"/>
              </w:numPr>
              <w:tabs>
                <w:tab w:val="clear" w:pos="284"/>
              </w:tabs>
              <w:ind w:left="170" w:hanging="170"/>
            </w:pPr>
            <w:r w:rsidRPr="005D59F5">
              <w:t>Was the teaching, learning and assessment effective?</w:t>
            </w:r>
          </w:p>
          <w:p w14:paraId="6E248750" w14:textId="77777777" w:rsidR="009F594F" w:rsidRPr="005D59F5" w:rsidRDefault="009F594F" w:rsidP="009F594F">
            <w:pPr>
              <w:pStyle w:val="TableBullet"/>
              <w:numPr>
                <w:ilvl w:val="0"/>
                <w:numId w:val="4"/>
              </w:numPr>
              <w:tabs>
                <w:tab w:val="clear" w:pos="284"/>
              </w:tabs>
              <w:ind w:left="170" w:hanging="170"/>
            </w:pPr>
            <w:r w:rsidRPr="005D59F5">
              <w:t>Are there opportunities to improve the effectiveness of the teaching, learning and assessment? If so, what?</w:t>
            </w:r>
          </w:p>
          <w:p w14:paraId="0A67EDE5" w14:textId="77777777" w:rsidR="009F594F" w:rsidRPr="005D59F5" w:rsidRDefault="009F594F" w:rsidP="009F594F">
            <w:pPr>
              <w:pStyle w:val="TableBullet"/>
              <w:numPr>
                <w:ilvl w:val="0"/>
                <w:numId w:val="4"/>
              </w:numPr>
              <w:tabs>
                <w:tab w:val="clear" w:pos="284"/>
              </w:tabs>
              <w:ind w:left="170" w:hanging="170"/>
            </w:pPr>
            <w:r w:rsidRPr="005D59F5">
              <w:t>Were there any common student misconceptions that need, or needed, to be clarified?</w:t>
            </w:r>
          </w:p>
          <w:p w14:paraId="501E17F9" w14:textId="63641901" w:rsidR="009F594F" w:rsidRPr="005D59F5" w:rsidRDefault="009F594F" w:rsidP="009F594F">
            <w:pPr>
              <w:pStyle w:val="TableBullet"/>
              <w:numPr>
                <w:ilvl w:val="0"/>
                <w:numId w:val="4"/>
              </w:numPr>
              <w:tabs>
                <w:tab w:val="clear" w:pos="284"/>
              </w:tabs>
              <w:ind w:left="170" w:hanging="170"/>
            </w:pPr>
            <w:r w:rsidRPr="005D59F5">
              <w:t>How do student outcomes in this year of learning impact on the planning of subsequent year level/band plans?</w:t>
            </w:r>
          </w:p>
        </w:tc>
      </w:tr>
    </w:tbl>
    <w:p w14:paraId="360EA772" w14:textId="77777777" w:rsidR="009F594F" w:rsidRPr="00D94E4F" w:rsidRDefault="009F594F" w:rsidP="009F594F">
      <w:pPr>
        <w:pStyle w:val="BodyText"/>
        <w:spacing w:before="480"/>
      </w:pPr>
      <w:r w:rsidRPr="00D94E4F">
        <w:rPr>
          <w:noProof/>
          <w:lang w:eastAsia="zh-CN"/>
        </w:rPr>
        <w:drawing>
          <wp:inline distT="0" distB="0" distL="0" distR="0" wp14:anchorId="3DE52380" wp14:editId="1A8FB214">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44E957BF89764AD990DC0E85B0D9EB93"/>
          </w:placeholder>
        </w:sdtPr>
        <w:sdtEndPr/>
        <w:sdtContent>
          <w:r>
            <w:t>2021</w:t>
          </w:r>
        </w:sdtContent>
      </w:sdt>
    </w:p>
    <w:bookmarkEnd w:id="2"/>
    <w:p w14:paraId="6B3A9887" w14:textId="4D092771" w:rsidR="009F594F" w:rsidRPr="00A30FD9" w:rsidRDefault="009F594F" w:rsidP="009F594F">
      <w:pPr>
        <w:pStyle w:val="Legalnotice"/>
        <w:rPr>
          <w:b/>
        </w:rPr>
      </w:pPr>
      <w:r w:rsidRPr="00A30FD9">
        <w:t>The</w:t>
      </w:r>
      <w:r>
        <w:t xml:space="preserve"> </w:t>
      </w:r>
      <w:sdt>
        <w:sdtPr>
          <w:rPr>
            <w:b/>
            <w:bCs/>
          </w:rPr>
          <w:alias w:val="Document Title"/>
          <w:tag w:val="DocumentTitle"/>
          <w:id w:val="-1394967241"/>
          <w:placeholder>
            <w:docPart w:val="526B59B187264E2798A529A226719580"/>
          </w:placeholder>
          <w:dataBinding w:prefixMappings="xmlns:ns0='http://QCAA.qld.edu.au' " w:xpath="/ns0:QCAA[1]/ns0:DocumentTitle[1]" w:storeItemID="{029BFAC3-A859-40E3-910E-708531540F3D}"/>
          <w:text/>
        </w:sdtPr>
        <w:sdtEndPr/>
        <w:sdtContent>
          <w:r w:rsidR="009E73DC">
            <w:rPr>
              <w:b/>
              <w:bCs/>
            </w:rPr>
            <w:t xml:space="preserve">Year 10 German curriculum and assessment plan </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23" w:history="1">
        <w:r>
          <w:rPr>
            <w:color w:val="0000FF"/>
          </w:rPr>
          <w:t>https://creativecommons.org/licenses/by/4.0</w:t>
        </w:r>
      </w:hyperlink>
    </w:p>
    <w:p w14:paraId="41FA6443" w14:textId="1FBE73DE" w:rsidR="009F594F" w:rsidRDefault="001016B1" w:rsidP="009F594F">
      <w:pPr>
        <w:pStyle w:val="Legalnotice"/>
      </w:pPr>
      <w:r>
        <w:t>E</w:t>
      </w:r>
      <w:r w:rsidR="009F594F">
        <w:t xml:space="preserve">xtracts from the Australian Curriculum are licensed as follows: </w:t>
      </w:r>
      <w:r w:rsidR="009F594F" w:rsidRPr="00A30FD9">
        <w:rPr>
          <w:shd w:val="clear" w:color="auto" w:fill="F7F7F7"/>
        </w:rPr>
        <w:t>© ACARA 2010–2019, licensed under</w:t>
      </w:r>
      <w:r w:rsidR="009F594F" w:rsidRPr="00A30FD9">
        <w:rPr>
          <w:rStyle w:val="Strong"/>
          <w:rFonts w:cstheme="minorHAnsi"/>
          <w:szCs w:val="18"/>
        </w:rPr>
        <w:t> </w:t>
      </w:r>
      <w:hyperlink r:id="rId24" w:history="1">
        <w:r w:rsidR="009F594F" w:rsidRPr="00A30FD9">
          <w:rPr>
            <w:rStyle w:val="Hyperlink"/>
            <w:rFonts w:cstheme="minorHAnsi"/>
            <w:b/>
            <w:bCs/>
            <w:color w:val="auto"/>
            <w:szCs w:val="18"/>
          </w:rPr>
          <w:t>CC BY 4.0</w:t>
        </w:r>
      </w:hyperlink>
      <w:r w:rsidR="009F594F" w:rsidRPr="00A30FD9">
        <w:rPr>
          <w:shd w:val="clear" w:color="auto" w:fill="F7F7F7"/>
        </w:rPr>
        <w:t>. For the latest information and additional terms of use, please check the </w:t>
      </w:r>
      <w:hyperlink r:id="rId25" w:history="1">
        <w:r w:rsidR="009F594F" w:rsidRPr="00A30FD9">
          <w:rPr>
            <w:rStyle w:val="Hyperlink"/>
            <w:rFonts w:cstheme="minorHAnsi"/>
            <w:b/>
            <w:bCs/>
            <w:color w:val="auto"/>
            <w:szCs w:val="18"/>
          </w:rPr>
          <w:t>Australian Curriculum website</w:t>
        </w:r>
      </w:hyperlink>
      <w:r w:rsidR="009F594F" w:rsidRPr="00A30FD9">
        <w:rPr>
          <w:shd w:val="clear" w:color="auto" w:fill="F7F7F7"/>
        </w:rPr>
        <w:t> </w:t>
      </w:r>
      <w:r w:rsidR="009F594F">
        <w:rPr>
          <w:shd w:val="clear" w:color="auto" w:fill="F7F7F7"/>
        </w:rPr>
        <w:t>(</w:t>
      </w:r>
      <w:r w:rsidR="009F594F" w:rsidRPr="00A30FD9">
        <w:rPr>
          <w:color w:val="0000FF"/>
        </w:rPr>
        <w:t>www.australiancurriculum.edu.au/)</w:t>
      </w:r>
      <w:r w:rsidR="009F594F">
        <w:rPr>
          <w:rStyle w:val="Strong"/>
          <w:rFonts w:cstheme="minorHAnsi"/>
          <w:szCs w:val="18"/>
        </w:rPr>
        <w:t xml:space="preserve"> </w:t>
      </w:r>
      <w:r w:rsidR="009F594F" w:rsidRPr="00A30FD9">
        <w:rPr>
          <w:shd w:val="clear" w:color="auto" w:fill="F7F7F7"/>
        </w:rPr>
        <w:t>and its </w:t>
      </w:r>
      <w:hyperlink r:id="rId26" w:history="1">
        <w:r w:rsidR="009F594F" w:rsidRPr="00A30FD9">
          <w:rPr>
            <w:rStyle w:val="Hyperlink"/>
            <w:rFonts w:cstheme="minorHAnsi"/>
            <w:b/>
            <w:bCs/>
            <w:color w:val="auto"/>
            <w:szCs w:val="18"/>
          </w:rPr>
          <w:t>copyright notice</w:t>
        </w:r>
      </w:hyperlink>
      <w:r w:rsidR="009F594F">
        <w:rPr>
          <w:rStyle w:val="Strong"/>
          <w:rFonts w:cstheme="minorHAnsi"/>
          <w:szCs w:val="18"/>
        </w:rPr>
        <w:t xml:space="preserve"> </w:t>
      </w:r>
      <w:r w:rsidR="009F594F" w:rsidRPr="00A30FD9">
        <w:rPr>
          <w:rStyle w:val="Strong"/>
          <w:rFonts w:cstheme="minorHAnsi"/>
          <w:b w:val="0"/>
          <w:bCs w:val="0"/>
          <w:szCs w:val="18"/>
        </w:rPr>
        <w:t>(</w:t>
      </w:r>
      <w:r w:rsidR="009F594F" w:rsidRPr="00A30FD9">
        <w:rPr>
          <w:color w:val="0000FF"/>
        </w:rPr>
        <w:t>www.australiancurriculum.edu.au/copyright-and-terms-of-use</w:t>
      </w:r>
      <w:r w:rsidR="009F594F" w:rsidRPr="00A30FD9">
        <w:rPr>
          <w:rStyle w:val="Strong"/>
          <w:rFonts w:cstheme="minorHAnsi"/>
          <w:b w:val="0"/>
          <w:bCs w:val="0"/>
          <w:szCs w:val="18"/>
        </w:rPr>
        <w:t>)</w:t>
      </w:r>
      <w:r w:rsidR="009F594F" w:rsidRPr="00A30FD9">
        <w:rPr>
          <w:shd w:val="clear" w:color="auto" w:fill="F7F7F7"/>
        </w:rPr>
        <w:t>.</w:t>
      </w:r>
    </w:p>
    <w:p w14:paraId="5622A58A" w14:textId="168C2708" w:rsidR="00D94E4F" w:rsidRDefault="00D94E4F" w:rsidP="00753565">
      <w:pPr>
        <w:pStyle w:val="Legalnotice"/>
      </w:pPr>
    </w:p>
    <w:sectPr w:rsidR="00D94E4F" w:rsidSect="000C1CBA">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A844F" w14:textId="77777777" w:rsidR="00731D67" w:rsidRDefault="00731D67" w:rsidP="00185154">
      <w:r>
        <w:separator/>
      </w:r>
    </w:p>
    <w:p w14:paraId="03B2B6FA" w14:textId="77777777" w:rsidR="00731D67" w:rsidRDefault="00731D67"/>
    <w:p w14:paraId="7A223410" w14:textId="77777777" w:rsidR="00731D67" w:rsidRDefault="00731D67"/>
  </w:endnote>
  <w:endnote w:type="continuationSeparator" w:id="0">
    <w:p w14:paraId="288FBE12" w14:textId="77777777" w:rsidR="00731D67" w:rsidRDefault="00731D67" w:rsidP="00185154">
      <w:r>
        <w:continuationSeparator/>
      </w:r>
    </w:p>
    <w:p w14:paraId="2D7B6E57" w14:textId="77777777" w:rsidR="00731D67" w:rsidRDefault="00731D67"/>
    <w:p w14:paraId="7344C31D" w14:textId="77777777" w:rsidR="00731D67" w:rsidRDefault="00731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4AED" w14:textId="77777777" w:rsidR="00633EBD" w:rsidRDefault="00633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4725E5" w:rsidRPr="00454DE4" w14:paraId="1984591E" w14:textId="77777777" w:rsidTr="00FA5661">
      <w:trPr>
        <w:cantSplit/>
        <w:trHeight w:val="964"/>
      </w:trPr>
      <w:tc>
        <w:tcPr>
          <w:tcW w:w="22988" w:type="dxa"/>
          <w:vAlign w:val="bottom"/>
          <w:hideMark/>
        </w:tcPr>
        <w:p w14:paraId="2F1E96D5" w14:textId="77777777" w:rsidR="004725E5" w:rsidRPr="00454DE4" w:rsidRDefault="004725E5" w:rsidP="00E15D6B">
          <w:pPr>
            <w:spacing w:after="220" w:line="264" w:lineRule="auto"/>
            <w:jc w:val="right"/>
            <w:rPr>
              <w:rFonts w:eastAsia="Times New Roman"/>
              <w:color w:val="808080"/>
              <w:sz w:val="10"/>
              <w:szCs w:val="10"/>
            </w:rPr>
          </w:pPr>
          <w:r>
            <w:rPr>
              <w:noProof/>
            </w:rPr>
            <w:drawing>
              <wp:inline distT="0" distB="0" distL="0" distR="0" wp14:anchorId="76F16069" wp14:editId="250C8E7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438D29AB" w14:textId="6F887798" w:rsidR="004725E5" w:rsidRPr="00454DE4" w:rsidRDefault="00763E30"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placeholder>
                <w:docPart w:val="C9FC275C063648FA8A08EEA720DCD095"/>
              </w:placeholder>
              <w:dataBinding w:prefixMappings="xmlns:ns0='http://purl.org/dc/elements/1.1/' xmlns:ns1='http://schemas.openxmlformats.org/package/2006/metadata/core-properties' " w:xpath="/ns1:coreProperties[1]/ns1:category[1]" w:storeItemID="{6C3C8BC8-F283-45AE-878A-BAB7291924A1}"/>
              <w:text/>
            </w:sdtPr>
            <w:sdtEndPr/>
            <w:sdtContent>
              <w:r w:rsidR="00F35ED9">
                <w:rPr>
                  <w:rFonts w:eastAsia="Times New Roman"/>
                  <w:color w:val="808080"/>
                  <w:sz w:val="10"/>
                  <w:szCs w:val="10"/>
                </w:rPr>
                <w:t>210136</w:t>
              </w:r>
            </w:sdtContent>
          </w:sdt>
        </w:p>
      </w:tc>
    </w:tr>
    <w:tr w:rsidR="004725E5" w:rsidRPr="00454DE4" w14:paraId="26F4768D" w14:textId="77777777" w:rsidTr="00FA5661">
      <w:trPr>
        <w:trHeight w:val="227"/>
      </w:trPr>
      <w:tc>
        <w:tcPr>
          <w:tcW w:w="23244" w:type="dxa"/>
          <w:gridSpan w:val="2"/>
          <w:vAlign w:val="center"/>
        </w:tcPr>
        <w:p w14:paraId="055B9F21" w14:textId="77777777" w:rsidR="004725E5" w:rsidRPr="00454DE4" w:rsidRDefault="004725E5" w:rsidP="00454DE4">
          <w:pPr>
            <w:tabs>
              <w:tab w:val="right" w:pos="9639"/>
            </w:tabs>
            <w:spacing w:line="264" w:lineRule="auto"/>
            <w:jc w:val="center"/>
            <w:rPr>
              <w:b/>
              <w:color w:val="1E1E1E"/>
              <w:sz w:val="16"/>
            </w:rPr>
          </w:pPr>
        </w:p>
      </w:tc>
    </w:tr>
  </w:tbl>
  <w:p w14:paraId="0B74D698" w14:textId="77777777" w:rsidR="004725E5" w:rsidRPr="00454DE4" w:rsidRDefault="004725E5"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6DC30C14" wp14:editId="6EB33DB8">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4725E5" w:rsidRPr="00C9759C" w14:paraId="4D533195" w14:textId="77777777" w:rsidTr="00C9759C">
      <w:trPr>
        <w:cantSplit/>
        <w:trHeight w:val="856"/>
      </w:trPr>
      <w:tc>
        <w:tcPr>
          <w:tcW w:w="4530" w:type="dxa"/>
        </w:tcPr>
        <w:p w14:paraId="24B0240C" w14:textId="77777777" w:rsidR="004725E5" w:rsidRDefault="004725E5" w:rsidP="00346472">
          <w:pPr>
            <w:pStyle w:val="Footer"/>
            <w:rPr>
              <w:b w:val="0"/>
              <w:color w:val="6F7378"/>
              <w:sz w:val="10"/>
              <w:szCs w:val="10"/>
            </w:rPr>
          </w:pPr>
        </w:p>
      </w:tc>
      <w:tc>
        <w:tcPr>
          <w:tcW w:w="5676" w:type="dxa"/>
          <w:shd w:val="clear" w:color="auto" w:fill="auto"/>
          <w:textDirection w:val="btLr"/>
          <w:vAlign w:val="bottom"/>
        </w:tcPr>
        <w:p w14:paraId="1463A239" w14:textId="720CD0F0" w:rsidR="004725E5" w:rsidRPr="00C9759C" w:rsidRDefault="004725E5" w:rsidP="00C9759C">
          <w:pPr>
            <w:pStyle w:val="Jobnumber"/>
          </w:pPr>
          <w:r w:rsidRPr="00C9759C">
            <w:sym w:font="Wingdings" w:char="F06E"/>
          </w:r>
          <w:r w:rsidRPr="00C9759C">
            <w:t xml:space="preserve"> </w:t>
          </w:r>
          <w:sdt>
            <w:sdtPr>
              <w:alias w:val="Job No."/>
              <w:tag w:val="Category"/>
              <w:id w:val="-1470814945"/>
              <w:placeholder>
                <w:docPart w:val="80ABEE459D67456D9A825250420A0223"/>
              </w:placeholder>
              <w:dataBinding w:prefixMappings="xmlns:ns0='http://purl.org/dc/elements/1.1/' xmlns:ns1='http://schemas.openxmlformats.org/package/2006/metadata/core-properties' " w:xpath="/ns1:coreProperties[1]/ns1:category[1]" w:storeItemID="{6C3C8BC8-F283-45AE-878A-BAB7291924A1}"/>
              <w:text/>
            </w:sdtPr>
            <w:sdtEndPr/>
            <w:sdtContent>
              <w:r w:rsidR="00F35ED9">
                <w:t>210136</w:t>
              </w:r>
            </w:sdtContent>
          </w:sdt>
        </w:p>
      </w:tc>
    </w:tr>
    <w:tr w:rsidR="004725E5" w14:paraId="447CA142" w14:textId="77777777" w:rsidTr="00346472">
      <w:trPr>
        <w:trHeight w:val="532"/>
      </w:trPr>
      <w:tc>
        <w:tcPr>
          <w:tcW w:w="4530" w:type="dxa"/>
        </w:tcPr>
        <w:p w14:paraId="0BA208E8" w14:textId="77777777" w:rsidR="004725E5" w:rsidRDefault="004725E5" w:rsidP="00346472">
          <w:pPr>
            <w:pStyle w:val="Footer"/>
            <w:rPr>
              <w:b w:val="0"/>
              <w:color w:val="6F7378"/>
              <w:sz w:val="10"/>
              <w:szCs w:val="10"/>
            </w:rPr>
          </w:pPr>
        </w:p>
      </w:tc>
      <w:tc>
        <w:tcPr>
          <w:tcW w:w="5676" w:type="dxa"/>
        </w:tcPr>
        <w:p w14:paraId="623C75B6" w14:textId="77777777" w:rsidR="004725E5" w:rsidRDefault="004725E5" w:rsidP="00346472">
          <w:pPr>
            <w:pStyle w:val="Footer"/>
            <w:rPr>
              <w:b w:val="0"/>
              <w:color w:val="6F7378"/>
              <w:sz w:val="10"/>
              <w:szCs w:val="10"/>
            </w:rPr>
          </w:pPr>
        </w:p>
      </w:tc>
    </w:tr>
  </w:tbl>
  <w:p w14:paraId="7C432828" w14:textId="77777777" w:rsidR="004725E5" w:rsidRPr="00346472" w:rsidRDefault="004725E5"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6D53AFC1" wp14:editId="3E8A7F51">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4725E5" w14:paraId="583487B7" w14:textId="77777777" w:rsidTr="00AB33F6">
      <w:tc>
        <w:tcPr>
          <w:tcW w:w="2500" w:type="pct"/>
          <w:noWrap/>
          <w:hideMark/>
        </w:tcPr>
        <w:p w14:paraId="3D7C0946" w14:textId="5C54244B" w:rsidR="004725E5" w:rsidRPr="002E6121" w:rsidRDefault="00763E30" w:rsidP="00B64090">
          <w:pPr>
            <w:pStyle w:val="Footer"/>
          </w:pPr>
          <w:sdt>
            <w:sdtPr>
              <w:alias w:val="Document Title"/>
              <w:tag w:val="DocumentTitle"/>
              <w:id w:val="-1800144886"/>
              <w:placeholder>
                <w:docPart w:val="D047241DD91B450DAC90BA4E0F30D74A"/>
              </w:placeholder>
              <w:dataBinding w:prefixMappings="xmlns:ns0='http://QCAA.qld.edu.au' " w:xpath="/ns0:QCAA[1]/ns0:DocumentTitle[1]" w:storeItemID="{029BFAC3-A859-40E3-910E-708531540F3D}"/>
              <w:text/>
            </w:sdtPr>
            <w:sdtEndPr/>
            <w:sdtContent>
              <w:r w:rsidR="009E73DC">
                <w:t xml:space="preserve">Year 10 German curriculum and assessment plan </w:t>
              </w:r>
            </w:sdtContent>
          </w:sdt>
        </w:p>
        <w:sdt>
          <w:sdtPr>
            <w:alias w:val="Document Subtitle"/>
            <w:tag w:val="DocumentSubtitle"/>
            <w:id w:val="415823483"/>
            <w:placeholder>
              <w:docPart w:val="D0D7EFA2DF714D21AB0792E12A734522"/>
            </w:placeholder>
            <w:dataBinding w:prefixMappings="xmlns:ns0='http://QCAA.qld.edu.au' " w:xpath="/ns0:QCAA[1]/ns0:DocumentSubtitle[1]" w:storeItemID="{ECF99190-FDC9-4DC7-BF4D-418697363580}"/>
            <w:text/>
          </w:sdtPr>
          <w:sdtEndPr/>
          <w:sdtContent>
            <w:p w14:paraId="5A7C8710" w14:textId="2BCD2DDA" w:rsidR="004725E5" w:rsidRPr="001C5273" w:rsidRDefault="006304F9" w:rsidP="001C5273">
              <w:pPr>
                <w:pStyle w:val="Footersubtitle"/>
                <w:rPr>
                  <w:iCs/>
                  <w:color w:val="auto"/>
                  <w:sz w:val="21"/>
                </w:rPr>
              </w:pPr>
              <w:r>
                <w:t xml:space="preserve"> Example (Year 7 Entry) </w:t>
              </w:r>
            </w:p>
          </w:sdtContent>
        </w:sdt>
      </w:tc>
      <w:tc>
        <w:tcPr>
          <w:tcW w:w="2500" w:type="pct"/>
          <w:hideMark/>
        </w:tcPr>
        <w:p w14:paraId="76565956" w14:textId="77777777" w:rsidR="004725E5" w:rsidRDefault="004725E5" w:rsidP="00B64090">
          <w:pPr>
            <w:pStyle w:val="Footer"/>
            <w:jc w:val="right"/>
          </w:pPr>
          <w:r>
            <w:t>Queensland Curriculum &amp; Assessment Authority</w:t>
          </w:r>
        </w:p>
        <w:sdt>
          <w:sdtPr>
            <w:alias w:val="Publication Date"/>
            <w:tag w:val="DocumentDate"/>
            <w:id w:val="-1402664508"/>
            <w:placeholder>
              <w:docPart w:val="8707C8BDB06046619817A238B90702A5"/>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69AE20FD" w14:textId="3608F284" w:rsidR="004725E5" w:rsidRDefault="00633EBD" w:rsidP="00B64090">
              <w:pPr>
                <w:pStyle w:val="Footersubtitle"/>
                <w:jc w:val="right"/>
              </w:pPr>
              <w:r>
                <w:t>October 2021</w:t>
              </w:r>
            </w:p>
          </w:sdtContent>
        </w:sdt>
      </w:tc>
    </w:tr>
    <w:tr w:rsidR="004725E5" w14:paraId="34E22A25"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72475058" w14:textId="77777777" w:rsidR="004725E5" w:rsidRDefault="004725E5"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2D41AC">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2D41AC">
                <w:rPr>
                  <w:b w:val="0"/>
                  <w:noProof/>
                  <w:sz w:val="18"/>
                </w:rPr>
                <w:t>4</w:t>
              </w:r>
              <w:r>
                <w:rPr>
                  <w:b w:val="0"/>
                  <w:sz w:val="18"/>
                </w:rPr>
                <w:fldChar w:fldCharType="end"/>
              </w:r>
            </w:p>
          </w:sdtContent>
        </w:sdt>
      </w:tc>
    </w:tr>
  </w:tbl>
  <w:p w14:paraId="63778FC0" w14:textId="77777777" w:rsidR="004725E5" w:rsidRDefault="004725E5"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757B" w14:textId="77777777" w:rsidR="00731D67" w:rsidRPr="001B4733" w:rsidRDefault="00731D67" w:rsidP="001B4733">
      <w:pPr>
        <w:rPr>
          <w:color w:val="D52B1E" w:themeColor="text2"/>
        </w:rPr>
      </w:pPr>
      <w:r w:rsidRPr="001B4733">
        <w:rPr>
          <w:color w:val="D52B1E" w:themeColor="text2"/>
        </w:rPr>
        <w:continuationSeparator/>
      </w:r>
    </w:p>
    <w:p w14:paraId="448BAB67" w14:textId="77777777" w:rsidR="00731D67" w:rsidRPr="001B4733" w:rsidRDefault="00731D67">
      <w:pPr>
        <w:rPr>
          <w:sz w:val="4"/>
          <w:szCs w:val="4"/>
        </w:rPr>
      </w:pPr>
    </w:p>
  </w:footnote>
  <w:footnote w:type="continuationSeparator" w:id="0">
    <w:p w14:paraId="29C56D0A" w14:textId="77777777" w:rsidR="00731D67" w:rsidRPr="001B4733" w:rsidRDefault="00731D67" w:rsidP="00185154">
      <w:pPr>
        <w:rPr>
          <w:color w:val="D52B1E" w:themeColor="text2"/>
        </w:rPr>
      </w:pPr>
      <w:r w:rsidRPr="001B4733">
        <w:rPr>
          <w:color w:val="D52B1E" w:themeColor="text2"/>
        </w:rPr>
        <w:continuationSeparator/>
      </w:r>
    </w:p>
    <w:p w14:paraId="15F4E9B5" w14:textId="77777777" w:rsidR="00731D67" w:rsidRPr="001B4733" w:rsidRDefault="00731D67">
      <w:pPr>
        <w:rPr>
          <w:sz w:val="4"/>
          <w:szCs w:val="4"/>
        </w:rPr>
      </w:pPr>
    </w:p>
  </w:footnote>
  <w:footnote w:type="continuationNotice" w:id="1">
    <w:p w14:paraId="4942DDAB" w14:textId="77777777" w:rsidR="00731D67" w:rsidRPr="001B4733" w:rsidRDefault="00731D6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6874" w14:textId="77777777" w:rsidR="00633EBD" w:rsidRDefault="00633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6F19" w14:textId="77777777" w:rsidR="00633EBD" w:rsidRDefault="00633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9863" w14:textId="77777777" w:rsidR="00633EBD" w:rsidRDefault="0063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5"/>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fr-FR" w:vendorID="64" w:dllVersion="0" w:nlCheck="1" w:checkStyle="0"/>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4F"/>
    <w:rsid w:val="000048C9"/>
    <w:rsid w:val="00004CC6"/>
    <w:rsid w:val="00006100"/>
    <w:rsid w:val="00010A6B"/>
    <w:rsid w:val="000120D7"/>
    <w:rsid w:val="000139C2"/>
    <w:rsid w:val="00025175"/>
    <w:rsid w:val="00035427"/>
    <w:rsid w:val="00041298"/>
    <w:rsid w:val="0004459E"/>
    <w:rsid w:val="00044C10"/>
    <w:rsid w:val="000463BF"/>
    <w:rsid w:val="00050F57"/>
    <w:rsid w:val="00062C3E"/>
    <w:rsid w:val="00066432"/>
    <w:rsid w:val="000679B2"/>
    <w:rsid w:val="00071C7D"/>
    <w:rsid w:val="00076F97"/>
    <w:rsid w:val="00077F2D"/>
    <w:rsid w:val="0008460B"/>
    <w:rsid w:val="000870BB"/>
    <w:rsid w:val="000871A4"/>
    <w:rsid w:val="00087D93"/>
    <w:rsid w:val="00090A56"/>
    <w:rsid w:val="000A08E7"/>
    <w:rsid w:val="000A4D97"/>
    <w:rsid w:val="000A658E"/>
    <w:rsid w:val="000B155D"/>
    <w:rsid w:val="000B3EBE"/>
    <w:rsid w:val="000B6FA1"/>
    <w:rsid w:val="000C008E"/>
    <w:rsid w:val="000C0C22"/>
    <w:rsid w:val="000C1CBA"/>
    <w:rsid w:val="000C1D1E"/>
    <w:rsid w:val="000C7DA6"/>
    <w:rsid w:val="000D0A76"/>
    <w:rsid w:val="000D41E8"/>
    <w:rsid w:val="000E1250"/>
    <w:rsid w:val="000F3EA4"/>
    <w:rsid w:val="000F425C"/>
    <w:rsid w:val="000F4A35"/>
    <w:rsid w:val="001016B1"/>
    <w:rsid w:val="0010405A"/>
    <w:rsid w:val="001047EF"/>
    <w:rsid w:val="001063C6"/>
    <w:rsid w:val="001068EF"/>
    <w:rsid w:val="00111674"/>
    <w:rsid w:val="00115EC2"/>
    <w:rsid w:val="00117B97"/>
    <w:rsid w:val="00130F9E"/>
    <w:rsid w:val="0013218E"/>
    <w:rsid w:val="00136F3F"/>
    <w:rsid w:val="00145CCD"/>
    <w:rsid w:val="0014766D"/>
    <w:rsid w:val="001505D8"/>
    <w:rsid w:val="00154790"/>
    <w:rsid w:val="00156423"/>
    <w:rsid w:val="001600E5"/>
    <w:rsid w:val="001605B8"/>
    <w:rsid w:val="0016205A"/>
    <w:rsid w:val="00162196"/>
    <w:rsid w:val="001829A7"/>
    <w:rsid w:val="00185154"/>
    <w:rsid w:val="0019114D"/>
    <w:rsid w:val="001912AF"/>
    <w:rsid w:val="00194EA7"/>
    <w:rsid w:val="001A5839"/>
    <w:rsid w:val="001A5E72"/>
    <w:rsid w:val="001A5EEA"/>
    <w:rsid w:val="001A6BE8"/>
    <w:rsid w:val="001B1D01"/>
    <w:rsid w:val="001B3BAE"/>
    <w:rsid w:val="001B4733"/>
    <w:rsid w:val="001C5273"/>
    <w:rsid w:val="001E33A3"/>
    <w:rsid w:val="001F16CA"/>
    <w:rsid w:val="001F2AD3"/>
    <w:rsid w:val="001F6533"/>
    <w:rsid w:val="001F6AB0"/>
    <w:rsid w:val="002051BC"/>
    <w:rsid w:val="0020646A"/>
    <w:rsid w:val="002078C1"/>
    <w:rsid w:val="002106C4"/>
    <w:rsid w:val="0021085D"/>
    <w:rsid w:val="00210DEF"/>
    <w:rsid w:val="00211E11"/>
    <w:rsid w:val="00220FF4"/>
    <w:rsid w:val="00222215"/>
    <w:rsid w:val="0022393A"/>
    <w:rsid w:val="00247094"/>
    <w:rsid w:val="0025119D"/>
    <w:rsid w:val="00252201"/>
    <w:rsid w:val="002525F5"/>
    <w:rsid w:val="00254DD8"/>
    <w:rsid w:val="00256A64"/>
    <w:rsid w:val="00260CF9"/>
    <w:rsid w:val="00261E1A"/>
    <w:rsid w:val="00266880"/>
    <w:rsid w:val="002745E2"/>
    <w:rsid w:val="00275ED9"/>
    <w:rsid w:val="0029216D"/>
    <w:rsid w:val="00292DD8"/>
    <w:rsid w:val="002A58E7"/>
    <w:rsid w:val="002B0A2E"/>
    <w:rsid w:val="002B0BB3"/>
    <w:rsid w:val="002B1D93"/>
    <w:rsid w:val="002B4003"/>
    <w:rsid w:val="002B5259"/>
    <w:rsid w:val="002C5098"/>
    <w:rsid w:val="002C5B1C"/>
    <w:rsid w:val="002D3109"/>
    <w:rsid w:val="002D41AC"/>
    <w:rsid w:val="002D41CE"/>
    <w:rsid w:val="002D4254"/>
    <w:rsid w:val="002D4E6E"/>
    <w:rsid w:val="002D6427"/>
    <w:rsid w:val="002D704B"/>
    <w:rsid w:val="002D750D"/>
    <w:rsid w:val="002D7769"/>
    <w:rsid w:val="002E5482"/>
    <w:rsid w:val="002E6121"/>
    <w:rsid w:val="002F188E"/>
    <w:rsid w:val="002F2AA4"/>
    <w:rsid w:val="002F3243"/>
    <w:rsid w:val="002F4862"/>
    <w:rsid w:val="002F513E"/>
    <w:rsid w:val="0030133C"/>
    <w:rsid w:val="00301893"/>
    <w:rsid w:val="00306525"/>
    <w:rsid w:val="00320635"/>
    <w:rsid w:val="00333DEC"/>
    <w:rsid w:val="00334A30"/>
    <w:rsid w:val="003374FB"/>
    <w:rsid w:val="003411DD"/>
    <w:rsid w:val="00344A05"/>
    <w:rsid w:val="00346472"/>
    <w:rsid w:val="00352324"/>
    <w:rsid w:val="003553D9"/>
    <w:rsid w:val="003611D6"/>
    <w:rsid w:val="00367400"/>
    <w:rsid w:val="0037398C"/>
    <w:rsid w:val="0037433D"/>
    <w:rsid w:val="0037618F"/>
    <w:rsid w:val="003839A1"/>
    <w:rsid w:val="00384B2E"/>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08BF"/>
    <w:rsid w:val="00412450"/>
    <w:rsid w:val="00413C60"/>
    <w:rsid w:val="004178B4"/>
    <w:rsid w:val="00417A46"/>
    <w:rsid w:val="0042391F"/>
    <w:rsid w:val="0042690D"/>
    <w:rsid w:val="00427353"/>
    <w:rsid w:val="0043564D"/>
    <w:rsid w:val="0043628A"/>
    <w:rsid w:val="004373A0"/>
    <w:rsid w:val="00444AE6"/>
    <w:rsid w:val="004478FD"/>
    <w:rsid w:val="00454DE4"/>
    <w:rsid w:val="0046435A"/>
    <w:rsid w:val="00465D0B"/>
    <w:rsid w:val="004700B3"/>
    <w:rsid w:val="004701D5"/>
    <w:rsid w:val="004709CC"/>
    <w:rsid w:val="004715A6"/>
    <w:rsid w:val="00471634"/>
    <w:rsid w:val="004725E5"/>
    <w:rsid w:val="00474EFB"/>
    <w:rsid w:val="00475EFD"/>
    <w:rsid w:val="00491C59"/>
    <w:rsid w:val="00495722"/>
    <w:rsid w:val="004A3891"/>
    <w:rsid w:val="004A715D"/>
    <w:rsid w:val="004B5571"/>
    <w:rsid w:val="004B7DAE"/>
    <w:rsid w:val="004C12EC"/>
    <w:rsid w:val="004C4404"/>
    <w:rsid w:val="004C553B"/>
    <w:rsid w:val="004C6139"/>
    <w:rsid w:val="004D25B4"/>
    <w:rsid w:val="004D7E14"/>
    <w:rsid w:val="004E4A29"/>
    <w:rsid w:val="004E79A4"/>
    <w:rsid w:val="004F0760"/>
    <w:rsid w:val="004F2A3C"/>
    <w:rsid w:val="004F2C8C"/>
    <w:rsid w:val="004F3D6F"/>
    <w:rsid w:val="0050345B"/>
    <w:rsid w:val="00504F96"/>
    <w:rsid w:val="0051056D"/>
    <w:rsid w:val="00514D1D"/>
    <w:rsid w:val="00526F36"/>
    <w:rsid w:val="005317FB"/>
    <w:rsid w:val="00532847"/>
    <w:rsid w:val="005331C9"/>
    <w:rsid w:val="0055219D"/>
    <w:rsid w:val="00552200"/>
    <w:rsid w:val="0055353F"/>
    <w:rsid w:val="0055614A"/>
    <w:rsid w:val="00563598"/>
    <w:rsid w:val="0056633F"/>
    <w:rsid w:val="005666AD"/>
    <w:rsid w:val="005713E5"/>
    <w:rsid w:val="00573359"/>
    <w:rsid w:val="00587E1F"/>
    <w:rsid w:val="00593846"/>
    <w:rsid w:val="00596038"/>
    <w:rsid w:val="005968C0"/>
    <w:rsid w:val="005A2D98"/>
    <w:rsid w:val="005A435A"/>
    <w:rsid w:val="005B0C40"/>
    <w:rsid w:val="005C143C"/>
    <w:rsid w:val="005C380A"/>
    <w:rsid w:val="005C3A2B"/>
    <w:rsid w:val="005D620B"/>
    <w:rsid w:val="005E259B"/>
    <w:rsid w:val="005F3D12"/>
    <w:rsid w:val="006025ED"/>
    <w:rsid w:val="0061089F"/>
    <w:rsid w:val="00616EC2"/>
    <w:rsid w:val="00620553"/>
    <w:rsid w:val="0062088B"/>
    <w:rsid w:val="00623151"/>
    <w:rsid w:val="006257AB"/>
    <w:rsid w:val="006304F9"/>
    <w:rsid w:val="00632A72"/>
    <w:rsid w:val="00633235"/>
    <w:rsid w:val="00633EBD"/>
    <w:rsid w:val="00636FB7"/>
    <w:rsid w:val="00637763"/>
    <w:rsid w:val="00640B81"/>
    <w:rsid w:val="006421A2"/>
    <w:rsid w:val="0064613A"/>
    <w:rsid w:val="0065325A"/>
    <w:rsid w:val="00662671"/>
    <w:rsid w:val="006653B6"/>
    <w:rsid w:val="00674316"/>
    <w:rsid w:val="00676CE9"/>
    <w:rsid w:val="00677C0E"/>
    <w:rsid w:val="00684E74"/>
    <w:rsid w:val="006904F7"/>
    <w:rsid w:val="006A1801"/>
    <w:rsid w:val="006B25CE"/>
    <w:rsid w:val="006B2B0F"/>
    <w:rsid w:val="006B4AAD"/>
    <w:rsid w:val="006B5819"/>
    <w:rsid w:val="006C23F9"/>
    <w:rsid w:val="006C7178"/>
    <w:rsid w:val="006C792A"/>
    <w:rsid w:val="006D0305"/>
    <w:rsid w:val="006D045D"/>
    <w:rsid w:val="006D22C5"/>
    <w:rsid w:val="006F281E"/>
    <w:rsid w:val="006F49F9"/>
    <w:rsid w:val="00706618"/>
    <w:rsid w:val="00710AD8"/>
    <w:rsid w:val="00712507"/>
    <w:rsid w:val="00720ADF"/>
    <w:rsid w:val="00720BC3"/>
    <w:rsid w:val="007240E8"/>
    <w:rsid w:val="00724495"/>
    <w:rsid w:val="00731D67"/>
    <w:rsid w:val="007369E0"/>
    <w:rsid w:val="007375BC"/>
    <w:rsid w:val="00741647"/>
    <w:rsid w:val="00747958"/>
    <w:rsid w:val="00750F13"/>
    <w:rsid w:val="007514FC"/>
    <w:rsid w:val="00753565"/>
    <w:rsid w:val="00761537"/>
    <w:rsid w:val="00762E95"/>
    <w:rsid w:val="00763E30"/>
    <w:rsid w:val="007653B0"/>
    <w:rsid w:val="00770BF1"/>
    <w:rsid w:val="00774E81"/>
    <w:rsid w:val="00781CE1"/>
    <w:rsid w:val="00787939"/>
    <w:rsid w:val="0079789A"/>
    <w:rsid w:val="007A170C"/>
    <w:rsid w:val="007A28B9"/>
    <w:rsid w:val="007A2B94"/>
    <w:rsid w:val="007A3F26"/>
    <w:rsid w:val="007A4C10"/>
    <w:rsid w:val="007A5346"/>
    <w:rsid w:val="007B2797"/>
    <w:rsid w:val="007B4482"/>
    <w:rsid w:val="007C615D"/>
    <w:rsid w:val="007D6D64"/>
    <w:rsid w:val="007D79AE"/>
    <w:rsid w:val="007F218A"/>
    <w:rsid w:val="007F5EDE"/>
    <w:rsid w:val="007F79C4"/>
    <w:rsid w:val="00803DA9"/>
    <w:rsid w:val="00810953"/>
    <w:rsid w:val="00820653"/>
    <w:rsid w:val="00822503"/>
    <w:rsid w:val="00823078"/>
    <w:rsid w:val="00832B3D"/>
    <w:rsid w:val="00836DEB"/>
    <w:rsid w:val="00845732"/>
    <w:rsid w:val="00845B11"/>
    <w:rsid w:val="00847538"/>
    <w:rsid w:val="0085416B"/>
    <w:rsid w:val="008572D9"/>
    <w:rsid w:val="00861E13"/>
    <w:rsid w:val="0089021A"/>
    <w:rsid w:val="00892496"/>
    <w:rsid w:val="0089505C"/>
    <w:rsid w:val="00895EB1"/>
    <w:rsid w:val="00896B19"/>
    <w:rsid w:val="00897665"/>
    <w:rsid w:val="008A09C1"/>
    <w:rsid w:val="008A6F22"/>
    <w:rsid w:val="008B3E00"/>
    <w:rsid w:val="008B5D8F"/>
    <w:rsid w:val="008B7BB6"/>
    <w:rsid w:val="008E7352"/>
    <w:rsid w:val="008F0A18"/>
    <w:rsid w:val="008F377D"/>
    <w:rsid w:val="008F4E0B"/>
    <w:rsid w:val="00903B44"/>
    <w:rsid w:val="00903CCD"/>
    <w:rsid w:val="00907866"/>
    <w:rsid w:val="00907CE9"/>
    <w:rsid w:val="00910CA0"/>
    <w:rsid w:val="00915659"/>
    <w:rsid w:val="00917538"/>
    <w:rsid w:val="009254F9"/>
    <w:rsid w:val="009322EF"/>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7350"/>
    <w:rsid w:val="009A199C"/>
    <w:rsid w:val="009A20E1"/>
    <w:rsid w:val="009A63ED"/>
    <w:rsid w:val="009A7C4D"/>
    <w:rsid w:val="009B50E5"/>
    <w:rsid w:val="009B7B63"/>
    <w:rsid w:val="009B7C52"/>
    <w:rsid w:val="009C1D16"/>
    <w:rsid w:val="009C2BE4"/>
    <w:rsid w:val="009C7DB2"/>
    <w:rsid w:val="009D23F7"/>
    <w:rsid w:val="009D30E3"/>
    <w:rsid w:val="009D670A"/>
    <w:rsid w:val="009E48AE"/>
    <w:rsid w:val="009E73DC"/>
    <w:rsid w:val="009F1794"/>
    <w:rsid w:val="009F594F"/>
    <w:rsid w:val="009F6529"/>
    <w:rsid w:val="009F6CE7"/>
    <w:rsid w:val="00A000B9"/>
    <w:rsid w:val="00A07960"/>
    <w:rsid w:val="00A10005"/>
    <w:rsid w:val="00A16F1C"/>
    <w:rsid w:val="00A27F13"/>
    <w:rsid w:val="00A32E8B"/>
    <w:rsid w:val="00A35615"/>
    <w:rsid w:val="00A35710"/>
    <w:rsid w:val="00A36C12"/>
    <w:rsid w:val="00A37108"/>
    <w:rsid w:val="00A41250"/>
    <w:rsid w:val="00A41D4E"/>
    <w:rsid w:val="00A510A2"/>
    <w:rsid w:val="00A52A8F"/>
    <w:rsid w:val="00A55155"/>
    <w:rsid w:val="00A62E21"/>
    <w:rsid w:val="00A640FF"/>
    <w:rsid w:val="00A763BF"/>
    <w:rsid w:val="00A824C8"/>
    <w:rsid w:val="00A83349"/>
    <w:rsid w:val="00A83B38"/>
    <w:rsid w:val="00AA4E2D"/>
    <w:rsid w:val="00AA6010"/>
    <w:rsid w:val="00AB1B60"/>
    <w:rsid w:val="00AB33F6"/>
    <w:rsid w:val="00AB48D1"/>
    <w:rsid w:val="00AB580C"/>
    <w:rsid w:val="00AB5BEA"/>
    <w:rsid w:val="00AB7E56"/>
    <w:rsid w:val="00AC42D2"/>
    <w:rsid w:val="00AC4B69"/>
    <w:rsid w:val="00AD6EC2"/>
    <w:rsid w:val="00AD7576"/>
    <w:rsid w:val="00AE4728"/>
    <w:rsid w:val="00AE4C26"/>
    <w:rsid w:val="00AF2204"/>
    <w:rsid w:val="00AF6C56"/>
    <w:rsid w:val="00B0055B"/>
    <w:rsid w:val="00B012F3"/>
    <w:rsid w:val="00B0143C"/>
    <w:rsid w:val="00B037CF"/>
    <w:rsid w:val="00B0727F"/>
    <w:rsid w:val="00B1273F"/>
    <w:rsid w:val="00B26BD8"/>
    <w:rsid w:val="00B30ECC"/>
    <w:rsid w:val="00B37A72"/>
    <w:rsid w:val="00B425A3"/>
    <w:rsid w:val="00B53493"/>
    <w:rsid w:val="00B55D18"/>
    <w:rsid w:val="00B56CC8"/>
    <w:rsid w:val="00B6176B"/>
    <w:rsid w:val="00B64090"/>
    <w:rsid w:val="00B65281"/>
    <w:rsid w:val="00B65924"/>
    <w:rsid w:val="00B668FB"/>
    <w:rsid w:val="00B76B8E"/>
    <w:rsid w:val="00B80FB7"/>
    <w:rsid w:val="00B819DD"/>
    <w:rsid w:val="00BA0A0D"/>
    <w:rsid w:val="00BA45AE"/>
    <w:rsid w:val="00BA4F4A"/>
    <w:rsid w:val="00BA66AD"/>
    <w:rsid w:val="00BB3EE1"/>
    <w:rsid w:val="00BB704B"/>
    <w:rsid w:val="00BC2DD3"/>
    <w:rsid w:val="00BC5DF3"/>
    <w:rsid w:val="00BC67B1"/>
    <w:rsid w:val="00BD52CF"/>
    <w:rsid w:val="00BD7CF3"/>
    <w:rsid w:val="00BE16D4"/>
    <w:rsid w:val="00BE44C2"/>
    <w:rsid w:val="00BF20BD"/>
    <w:rsid w:val="00BF2C53"/>
    <w:rsid w:val="00BF44E8"/>
    <w:rsid w:val="00BF46FF"/>
    <w:rsid w:val="00C000C3"/>
    <w:rsid w:val="00C019A4"/>
    <w:rsid w:val="00C02E60"/>
    <w:rsid w:val="00C10095"/>
    <w:rsid w:val="00C1680B"/>
    <w:rsid w:val="00C16FE7"/>
    <w:rsid w:val="00C240FD"/>
    <w:rsid w:val="00C24374"/>
    <w:rsid w:val="00C27DD7"/>
    <w:rsid w:val="00C302EF"/>
    <w:rsid w:val="00C32875"/>
    <w:rsid w:val="00C36A7E"/>
    <w:rsid w:val="00C428D9"/>
    <w:rsid w:val="00C4641B"/>
    <w:rsid w:val="00C53907"/>
    <w:rsid w:val="00C6199A"/>
    <w:rsid w:val="00C62C70"/>
    <w:rsid w:val="00C63DD3"/>
    <w:rsid w:val="00C65BF0"/>
    <w:rsid w:val="00C71670"/>
    <w:rsid w:val="00C74C53"/>
    <w:rsid w:val="00C755AC"/>
    <w:rsid w:val="00C941F0"/>
    <w:rsid w:val="00C97431"/>
    <w:rsid w:val="00C9759C"/>
    <w:rsid w:val="00CA0E55"/>
    <w:rsid w:val="00CA3CD8"/>
    <w:rsid w:val="00CA78E8"/>
    <w:rsid w:val="00CB1DC7"/>
    <w:rsid w:val="00CB5A23"/>
    <w:rsid w:val="00CC48B6"/>
    <w:rsid w:val="00CC764A"/>
    <w:rsid w:val="00CD2E67"/>
    <w:rsid w:val="00CD5119"/>
    <w:rsid w:val="00CD764F"/>
    <w:rsid w:val="00CE0E66"/>
    <w:rsid w:val="00CE3455"/>
    <w:rsid w:val="00D00835"/>
    <w:rsid w:val="00D03E01"/>
    <w:rsid w:val="00D04EFB"/>
    <w:rsid w:val="00D16EEC"/>
    <w:rsid w:val="00D17000"/>
    <w:rsid w:val="00D241D3"/>
    <w:rsid w:val="00D253E1"/>
    <w:rsid w:val="00D27FA8"/>
    <w:rsid w:val="00D31517"/>
    <w:rsid w:val="00D32946"/>
    <w:rsid w:val="00D365D3"/>
    <w:rsid w:val="00D371A8"/>
    <w:rsid w:val="00D42F7B"/>
    <w:rsid w:val="00D4440E"/>
    <w:rsid w:val="00D467FB"/>
    <w:rsid w:val="00D46A5D"/>
    <w:rsid w:val="00D47B5C"/>
    <w:rsid w:val="00D55089"/>
    <w:rsid w:val="00D63051"/>
    <w:rsid w:val="00D64605"/>
    <w:rsid w:val="00D65286"/>
    <w:rsid w:val="00D65684"/>
    <w:rsid w:val="00D6586F"/>
    <w:rsid w:val="00D672AA"/>
    <w:rsid w:val="00D718F4"/>
    <w:rsid w:val="00D7202D"/>
    <w:rsid w:val="00D75157"/>
    <w:rsid w:val="00D75A07"/>
    <w:rsid w:val="00D77ECC"/>
    <w:rsid w:val="00D83394"/>
    <w:rsid w:val="00D94430"/>
    <w:rsid w:val="00D94E4F"/>
    <w:rsid w:val="00D96A2F"/>
    <w:rsid w:val="00DA76FA"/>
    <w:rsid w:val="00DB2B49"/>
    <w:rsid w:val="00DB50C7"/>
    <w:rsid w:val="00DB6943"/>
    <w:rsid w:val="00DB7279"/>
    <w:rsid w:val="00DB7365"/>
    <w:rsid w:val="00DB73F4"/>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E018FB"/>
    <w:rsid w:val="00E07C5F"/>
    <w:rsid w:val="00E13547"/>
    <w:rsid w:val="00E135C8"/>
    <w:rsid w:val="00E15D6B"/>
    <w:rsid w:val="00E21DC0"/>
    <w:rsid w:val="00E3453C"/>
    <w:rsid w:val="00E347CE"/>
    <w:rsid w:val="00E35419"/>
    <w:rsid w:val="00E35834"/>
    <w:rsid w:val="00E36F71"/>
    <w:rsid w:val="00E4035B"/>
    <w:rsid w:val="00E436D1"/>
    <w:rsid w:val="00E456C3"/>
    <w:rsid w:val="00E53767"/>
    <w:rsid w:val="00E634BA"/>
    <w:rsid w:val="00E65ABE"/>
    <w:rsid w:val="00E66951"/>
    <w:rsid w:val="00E6730E"/>
    <w:rsid w:val="00E6763B"/>
    <w:rsid w:val="00E70DFB"/>
    <w:rsid w:val="00E74D81"/>
    <w:rsid w:val="00E93E1D"/>
    <w:rsid w:val="00EB1E09"/>
    <w:rsid w:val="00EB4D83"/>
    <w:rsid w:val="00EB58BD"/>
    <w:rsid w:val="00EB752E"/>
    <w:rsid w:val="00EC0FFC"/>
    <w:rsid w:val="00EC2EF5"/>
    <w:rsid w:val="00EC4EB8"/>
    <w:rsid w:val="00EC7184"/>
    <w:rsid w:val="00ED2E33"/>
    <w:rsid w:val="00ED3024"/>
    <w:rsid w:val="00ED6217"/>
    <w:rsid w:val="00ED71B6"/>
    <w:rsid w:val="00EE5474"/>
    <w:rsid w:val="00EF0E10"/>
    <w:rsid w:val="00EF2076"/>
    <w:rsid w:val="00EF2AFB"/>
    <w:rsid w:val="00EF7AEE"/>
    <w:rsid w:val="00F02919"/>
    <w:rsid w:val="00F23C51"/>
    <w:rsid w:val="00F27D95"/>
    <w:rsid w:val="00F309BD"/>
    <w:rsid w:val="00F33D5C"/>
    <w:rsid w:val="00F3402F"/>
    <w:rsid w:val="00F35ED9"/>
    <w:rsid w:val="00F431FB"/>
    <w:rsid w:val="00F44334"/>
    <w:rsid w:val="00F461A3"/>
    <w:rsid w:val="00F469FF"/>
    <w:rsid w:val="00F51DDF"/>
    <w:rsid w:val="00F52DB7"/>
    <w:rsid w:val="00F53ACB"/>
    <w:rsid w:val="00F54A61"/>
    <w:rsid w:val="00F60E46"/>
    <w:rsid w:val="00F617E6"/>
    <w:rsid w:val="00F6184E"/>
    <w:rsid w:val="00F618EA"/>
    <w:rsid w:val="00F728F2"/>
    <w:rsid w:val="00F8007E"/>
    <w:rsid w:val="00F81C8A"/>
    <w:rsid w:val="00F82F06"/>
    <w:rsid w:val="00F83C07"/>
    <w:rsid w:val="00F84805"/>
    <w:rsid w:val="00F97CAC"/>
    <w:rsid w:val="00FA09B2"/>
    <w:rsid w:val="00FA21B5"/>
    <w:rsid w:val="00FA2B02"/>
    <w:rsid w:val="00FA32C4"/>
    <w:rsid w:val="00FA5376"/>
    <w:rsid w:val="00FA5661"/>
    <w:rsid w:val="00FB1115"/>
    <w:rsid w:val="00FB18F6"/>
    <w:rsid w:val="00FB2C51"/>
    <w:rsid w:val="00FB401E"/>
    <w:rsid w:val="00FB4AE4"/>
    <w:rsid w:val="00FC29D6"/>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033058"/>
  <w15:docId w15:val="{483601F5-A71C-48CE-B60F-70690F51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table" w:customStyle="1" w:styleId="QCAAtablestyle12">
    <w:name w:val="QCAA table style 12"/>
    <w:basedOn w:val="TableNormal"/>
    <w:rsid w:val="009F594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903CCD"/>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56943553">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martcopying.edu.au/guidelines/copyright-basics/indigenous-cultural-and-intellectual-property-righ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svg"/><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0ABEE459D67456D9A825250420A0223"/>
        <w:category>
          <w:name w:val="General"/>
          <w:gallery w:val="placeholder"/>
        </w:category>
        <w:types>
          <w:type w:val="bbPlcHdr"/>
        </w:types>
        <w:behaviors>
          <w:behavior w:val="content"/>
        </w:behaviors>
        <w:guid w:val="{13C44120-C2B0-4287-BAE9-EA71B9A410D0}"/>
      </w:docPartPr>
      <w:docPartBody>
        <w:p w:rsidR="00A577B7" w:rsidRDefault="002D186F">
          <w:pPr>
            <w:pStyle w:val="80ABEE459D67456D9A825250420A0223"/>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E1817B4010E841E28CF40C91B74C5ADF"/>
        <w:category>
          <w:name w:val="General"/>
          <w:gallery w:val="placeholder"/>
        </w:category>
        <w:types>
          <w:type w:val="bbPlcHdr"/>
        </w:types>
        <w:behaviors>
          <w:behavior w:val="content"/>
        </w:behaviors>
        <w:guid w:val="{E8E2AC67-9893-4D42-92A6-C99A785DAE04}"/>
      </w:docPartPr>
      <w:docPartBody>
        <w:p w:rsidR="00A577B7" w:rsidRDefault="002D186F">
          <w:pPr>
            <w:pStyle w:val="E1817B4010E841E28CF40C91B74C5ADF"/>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C9FC275C063648FA8A08EEA720DCD095"/>
        <w:category>
          <w:name w:val="General"/>
          <w:gallery w:val="placeholder"/>
        </w:category>
        <w:types>
          <w:type w:val="bbPlcHdr"/>
        </w:types>
        <w:behaviors>
          <w:behavior w:val="content"/>
        </w:behaviors>
        <w:guid w:val="{AB5AAE67-F58D-4E6F-951B-DFE2F2338EAD}"/>
      </w:docPartPr>
      <w:docPartBody>
        <w:p w:rsidR="00A577B7" w:rsidRDefault="002D186F">
          <w:pPr>
            <w:pStyle w:val="C9FC275C063648FA8A08EEA720DCD095"/>
          </w:pPr>
          <w:r w:rsidRPr="00C028A4">
            <w:rPr>
              <w:shd w:val="clear" w:color="auto" w:fill="70AD47" w:themeFill="accent6"/>
            </w:rPr>
            <w:t>[</w:t>
          </w:r>
          <w:r>
            <w:rPr>
              <w:shd w:val="clear" w:color="auto" w:fill="70AD47" w:themeFill="accent6"/>
            </w:rPr>
            <w:t>Insert quality assurance review</w:t>
          </w:r>
          <w:r w:rsidRPr="00D03E01">
            <w:rPr>
              <w:shd w:val="clear" w:color="auto" w:fill="70AD47" w:themeFill="accent6"/>
            </w:rPr>
            <w:t>]</w:t>
          </w:r>
        </w:p>
      </w:docPartBody>
    </w:docPart>
    <w:docPart>
      <w:docPartPr>
        <w:name w:val="D047241DD91B450DAC90BA4E0F30D74A"/>
        <w:category>
          <w:name w:val="General"/>
          <w:gallery w:val="placeholder"/>
        </w:category>
        <w:types>
          <w:type w:val="bbPlcHdr"/>
        </w:types>
        <w:behaviors>
          <w:behavior w:val="content"/>
        </w:behaviors>
        <w:guid w:val="{F6B10EC4-1C0C-4BE7-8781-3D8A1E7E5597}"/>
      </w:docPartPr>
      <w:docPartBody>
        <w:p w:rsidR="00A577B7" w:rsidRDefault="002D186F">
          <w:pPr>
            <w:pStyle w:val="D047241DD91B450DAC90BA4E0F30D74A"/>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D0D7EFA2DF714D21AB0792E12A734522"/>
        <w:category>
          <w:name w:val="General"/>
          <w:gallery w:val="placeholder"/>
        </w:category>
        <w:types>
          <w:type w:val="bbPlcHdr"/>
        </w:types>
        <w:behaviors>
          <w:behavior w:val="content"/>
        </w:behaviors>
        <w:guid w:val="{2F23F0D0-4DCE-4E5F-BB02-9AB938070D51}"/>
      </w:docPartPr>
      <w:docPartBody>
        <w:p w:rsidR="00A577B7" w:rsidRDefault="002D186F">
          <w:pPr>
            <w:pStyle w:val="D0D7EFA2DF714D21AB0792E12A734522"/>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8707C8BDB06046619817A238B90702A5"/>
        <w:category>
          <w:name w:val="General"/>
          <w:gallery w:val="placeholder"/>
        </w:category>
        <w:types>
          <w:type w:val="bbPlcHdr"/>
        </w:types>
        <w:behaviors>
          <w:behavior w:val="content"/>
        </w:behaviors>
        <w:guid w:val="{C1B9A647-79DD-48C3-B978-88B84BB6EEB9}"/>
      </w:docPartPr>
      <w:docPartBody>
        <w:p w:rsidR="00A577B7" w:rsidRDefault="002D186F">
          <w:pPr>
            <w:pStyle w:val="8707C8BDB06046619817A238B90702A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4E957BF89764AD990DC0E85B0D9EB93"/>
        <w:category>
          <w:name w:val="General"/>
          <w:gallery w:val="placeholder"/>
        </w:category>
        <w:types>
          <w:type w:val="bbPlcHdr"/>
        </w:types>
        <w:behaviors>
          <w:behavior w:val="content"/>
        </w:behaviors>
        <w:guid w:val="{8F25C16D-7AC7-4871-B135-F728D5C7FE64}"/>
      </w:docPartPr>
      <w:docPartBody>
        <w:p w:rsidR="00A577B7" w:rsidRDefault="002D186F" w:rsidP="002D186F">
          <w:pPr>
            <w:pStyle w:val="44E957BF89764AD990DC0E85B0D9EB93"/>
          </w:pPr>
          <w:r w:rsidRPr="00D94E4F">
            <w:rPr>
              <w:shd w:val="clear" w:color="auto" w:fill="F7EA9F"/>
            </w:rPr>
            <w:t>[Year]</w:t>
          </w:r>
        </w:p>
      </w:docPartBody>
    </w:docPart>
    <w:docPart>
      <w:docPartPr>
        <w:name w:val="526B59B187264E2798A529A226719580"/>
        <w:category>
          <w:name w:val="General"/>
          <w:gallery w:val="placeholder"/>
        </w:category>
        <w:types>
          <w:type w:val="bbPlcHdr"/>
        </w:types>
        <w:behaviors>
          <w:behavior w:val="content"/>
        </w:behaviors>
        <w:guid w:val="{94224BD5-3D03-4F52-94D7-D1FD54C20A56}"/>
      </w:docPartPr>
      <w:docPartBody>
        <w:p w:rsidR="00A577B7" w:rsidRDefault="002D186F" w:rsidP="002D186F">
          <w:pPr>
            <w:pStyle w:val="526B59B187264E2798A529A226719580"/>
          </w:pPr>
          <w:r w:rsidRPr="0014766D">
            <w:rPr>
              <w:b/>
              <w:bCs/>
              <w:shd w:val="clear" w:color="auto" w:fill="70AD47" w:themeFill="accent6"/>
            </w:rPr>
            <w:t>[Year level/band curriculum and assessment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6F"/>
    <w:rsid w:val="002D186F"/>
    <w:rsid w:val="0031183D"/>
    <w:rsid w:val="004B248A"/>
    <w:rsid w:val="00821A86"/>
    <w:rsid w:val="00A577B7"/>
    <w:rsid w:val="00E33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ABEE459D67456D9A825250420A0223">
    <w:name w:val="80ABEE459D67456D9A825250420A0223"/>
  </w:style>
  <w:style w:type="paragraph" w:customStyle="1" w:styleId="E1817B4010E841E28CF40C91B74C5ADF">
    <w:name w:val="E1817B4010E841E28CF40C91B74C5ADF"/>
  </w:style>
  <w:style w:type="paragraph" w:customStyle="1" w:styleId="C9FC275C063648FA8A08EEA720DCD095">
    <w:name w:val="C9FC275C063648FA8A08EEA720DCD095"/>
  </w:style>
  <w:style w:type="paragraph" w:customStyle="1" w:styleId="D047241DD91B450DAC90BA4E0F30D74A">
    <w:name w:val="D047241DD91B450DAC90BA4E0F30D74A"/>
  </w:style>
  <w:style w:type="paragraph" w:customStyle="1" w:styleId="D0D7EFA2DF714D21AB0792E12A734522">
    <w:name w:val="D0D7EFA2DF714D21AB0792E12A734522"/>
  </w:style>
  <w:style w:type="paragraph" w:customStyle="1" w:styleId="8707C8BDB06046619817A238B90702A5">
    <w:name w:val="8707C8BDB06046619817A238B90702A5"/>
  </w:style>
  <w:style w:type="paragraph" w:customStyle="1" w:styleId="44E957BF89764AD990DC0E85B0D9EB93">
    <w:name w:val="44E957BF89764AD990DC0E85B0D9EB93"/>
    <w:rsid w:val="002D186F"/>
  </w:style>
  <w:style w:type="paragraph" w:customStyle="1" w:styleId="526B59B187264E2798A529A226719580">
    <w:name w:val="526B59B187264E2798A529A226719580"/>
    <w:rsid w:val="002D1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Example (Year 7 Entry) </DocumentSubtitle>
  <DocumentJobNumber/>
  <DocumentField1/>
  <DocumentField2/>
  <DocumentField3/>
  <DocumentField4/>
  <DocumentField5/>
  <DocumentField6/>
  <DocumentField7/>
  <DocumentField8/>
</QCAA>
</file>

<file path=customXml/item5.xml><?xml version="1.0" encoding="utf-8"?>
<QCAA xmlns="http://QCAA.qld.edu.au">
  <DocumentDate>2021-10-06T00:00:00</DocumentDate>
  <DocumentTitle>Year 10 German curriculum and assessment plan </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78829-8554-43C1-A377-8285702D78F6}">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Year 10 German curriculum and assessment plan</vt:lpstr>
    </vt:vector>
  </TitlesOfParts>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German curriculum and assessment plan</dc:title>
  <dc:subject>German</dc:subject>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3</cp:revision>
  <cp:lastPrinted>2017-07-03T22:50:00Z</cp:lastPrinted>
  <dcterms:created xsi:type="dcterms:W3CDTF">2021-08-16T01:03:00Z</dcterms:created>
  <dcterms:modified xsi:type="dcterms:W3CDTF">2021-10-05T23:28:00Z</dcterms:modified>
  <cp:category>210136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