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2051693B" w14:textId="77777777" w:rsidTr="00887069">
        <w:trPr>
          <w:trHeight w:val="1129"/>
        </w:trPr>
        <w:tc>
          <w:tcPr>
            <w:tcW w:w="964" w:type="dxa"/>
            <w:tcBorders>
              <w:bottom w:val="nil"/>
            </w:tcBorders>
            <w:tcMar>
              <w:left w:w="0" w:type="dxa"/>
              <w:bottom w:w="0" w:type="dxa"/>
              <w:right w:w="0" w:type="dxa"/>
            </w:tcMar>
            <w:vAlign w:val="bottom"/>
          </w:tcPr>
          <w:p w14:paraId="0518F29A"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129233962"/>
              <w:placeholder>
                <w:docPart w:val="FEEC16C81DD04B52BC04D7CAD67629A7"/>
              </w:placeholder>
              <w:dataBinding w:prefixMappings="xmlns:ns0='http://schemas.microsoft.com/office/2006/coverPageProps' " w:xpath="/ns0:CoverPageProperties[1]/ns0:Abstract[1]" w:storeItemID="{55AF091B-3C7A-41E3-B477-F2FDAA23CFDA}"/>
              <w:text/>
            </w:sdtPr>
            <w:sdtEndPr/>
            <w:sdtContent>
              <w:p w14:paraId="291FC43B" w14:textId="77777777" w:rsidR="00481AA6" w:rsidRPr="00481AA6" w:rsidRDefault="00854ACA" w:rsidP="00481AA6">
                <w:pPr>
                  <w:pStyle w:val="Title"/>
                </w:pPr>
                <w:r>
                  <w:t>Years 3 and 4</w:t>
                </w:r>
                <w:r w:rsidR="00481AA6" w:rsidRPr="00481AA6">
                  <w:t xml:space="preserve"> standard elaborations — Australian Curriculum: Chinese</w:t>
                </w:r>
              </w:p>
            </w:sdtContent>
          </w:sdt>
          <w:sdt>
            <w:sdtPr>
              <w:alias w:val="Document subtitle"/>
              <w:tag w:val="Document subtitle"/>
              <w:id w:val="-1706172723"/>
              <w:placeholder>
                <w:docPart w:val="B37E30BC4ECD4567A73B0786E158AB2E"/>
              </w:placeholder>
              <w:dataBinding w:prefixMappings="xmlns:ns0='http://schemas.openxmlformats.org/officeDocument/2006/extended-properties' " w:xpath="/ns0:Properties[1]/ns0:Manager[1]" w:storeItemID="{6668398D-A668-4E3E-A5EB-62B293D839F1}"/>
              <w:text/>
            </w:sdtPr>
            <w:sdtEndPr/>
            <w:sdtContent>
              <w:p w14:paraId="42B7CD72" w14:textId="77777777" w:rsidR="00481AA6" w:rsidRPr="00481AA6" w:rsidRDefault="00844127" w:rsidP="00481AA6">
                <w:pPr>
                  <w:pStyle w:val="Subtitle"/>
                </w:pPr>
                <w:r>
                  <w:rPr>
                    <w:lang w:val="en-US"/>
                  </w:rPr>
                  <w:t xml:space="preserve">Second </w:t>
                </w:r>
                <w:r w:rsidR="00604675">
                  <w:rPr>
                    <w:lang w:val="en-US"/>
                  </w:rPr>
                  <w:t>language learner pathway: Prep to</w:t>
                </w:r>
                <w:r>
                  <w:rPr>
                    <w:lang w:val="en-US"/>
                  </w:rPr>
                  <w:t xml:space="preserve"> Year 10 sequence</w:t>
                </w:r>
              </w:p>
            </w:sdtContent>
          </w:sdt>
        </w:tc>
      </w:tr>
      <w:bookmarkEnd w:id="0"/>
    </w:tbl>
    <w:p w14:paraId="6E3EB59A" w14:textId="77777777" w:rsidR="00E50FFD" w:rsidRPr="00F2628C" w:rsidRDefault="00E50FFD" w:rsidP="00B01939">
      <w:pPr>
        <w:pStyle w:val="Smallspace"/>
      </w:pPr>
    </w:p>
    <w:p w14:paraId="76C9C57C"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35AA1FA8" w14:textId="77777777" w:rsidR="00D83109" w:rsidRDefault="00D83109" w:rsidP="00C32786">
      <w:pPr>
        <w:pStyle w:val="Heading3"/>
      </w:pPr>
      <w:r>
        <w:lastRenderedPageBreak/>
        <w:t>Purpose</w:t>
      </w:r>
    </w:p>
    <w:p w14:paraId="5A8D4260" w14:textId="77777777" w:rsidR="00D83109" w:rsidRPr="00F2628C" w:rsidRDefault="00D83109" w:rsidP="00C32786">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78384E9D" w14:textId="77777777" w:rsidR="00D83109" w:rsidRPr="00381121" w:rsidRDefault="00D83109" w:rsidP="00C32786">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232CD2E6" w14:textId="77777777" w:rsidR="00D83109" w:rsidRDefault="00D83109" w:rsidP="00C32786">
      <w:pPr>
        <w:pStyle w:val="ListBullet0"/>
      </w:pPr>
      <w:proofErr w:type="gramStart"/>
      <w:r w:rsidRPr="00F2628C">
        <w:t>developing</w:t>
      </w:r>
      <w:proofErr w:type="gramEnd"/>
      <w:r w:rsidRPr="00F2628C">
        <w:t xml:space="preserve"> task-specific standards for individual assessment tasks.</w:t>
      </w:r>
    </w:p>
    <w:p w14:paraId="09A390C2" w14:textId="77777777" w:rsidR="00D83109" w:rsidRDefault="00D83109" w:rsidP="00C32786">
      <w:pPr>
        <w:pStyle w:val="Heading3"/>
      </w:pPr>
      <w:r>
        <w:t>Structure</w:t>
      </w:r>
    </w:p>
    <w:p w14:paraId="62F515BA" w14:textId="77777777" w:rsidR="00D83109" w:rsidRDefault="00D83109" w:rsidP="00C32786">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6F4F63B3" w14:textId="77777777" w:rsidR="00933129" w:rsidRDefault="00D83109" w:rsidP="00933129">
      <w:pPr>
        <w:pStyle w:val="BodyText"/>
      </w:pPr>
      <w:r>
        <w:t>Australian Curriculum languages have two entry points: Prep</w:t>
      </w:r>
      <w:r>
        <w:rPr>
          <w:rStyle w:val="FootnoteReference"/>
        </w:rPr>
        <w:footnoteReference w:id="2"/>
      </w:r>
      <w:r>
        <w:t xml:space="preserve"> and Year 7</w:t>
      </w:r>
      <w:r w:rsidR="00933129">
        <w:t>. In addition, the Chinese language curriculum has three learner pathways:</w:t>
      </w:r>
      <w:r w:rsidR="000E67E1">
        <w:t xml:space="preserve"> first </w:t>
      </w:r>
      <w:r w:rsidR="00933129">
        <w:t>language, second language, and background language.</w:t>
      </w:r>
      <w:r w:rsidR="00500AC8">
        <w:t xml:space="preserve"> SEs </w:t>
      </w:r>
      <w:proofErr w:type="gramStart"/>
      <w:r w:rsidR="00500AC8">
        <w:t>are</w:t>
      </w:r>
      <w:proofErr w:type="gramEnd"/>
      <w:r w:rsidR="00500AC8">
        <w:t xml:space="preserve"> provided for </w:t>
      </w:r>
      <w:r w:rsidR="00844127">
        <w:t>two sets of achievement standards:</w:t>
      </w:r>
    </w:p>
    <w:p w14:paraId="53B0AFC7" w14:textId="77777777" w:rsidR="00844127" w:rsidRDefault="00604675" w:rsidP="00844127">
      <w:pPr>
        <w:pStyle w:val="ListBullet0"/>
      </w:pPr>
      <w:r>
        <w:t>s</w:t>
      </w:r>
      <w:r w:rsidR="00844127" w:rsidRPr="00844127">
        <w:t xml:space="preserve">econd language learner pathway: </w:t>
      </w:r>
      <w:r w:rsidR="00844127">
        <w:t>Prep to Year 10 sequence</w:t>
      </w:r>
    </w:p>
    <w:p w14:paraId="3C5458E8" w14:textId="77777777" w:rsidR="00844127" w:rsidRDefault="00604675" w:rsidP="00844127">
      <w:pPr>
        <w:pStyle w:val="ListBullet0"/>
      </w:pPr>
      <w:proofErr w:type="gramStart"/>
      <w:r>
        <w:t>s</w:t>
      </w:r>
      <w:r w:rsidR="00844127" w:rsidRPr="00844127">
        <w:t>econd</w:t>
      </w:r>
      <w:proofErr w:type="gramEnd"/>
      <w:r w:rsidR="00844127" w:rsidRPr="00844127">
        <w:t xml:space="preserve"> language learner pathway: </w:t>
      </w:r>
      <w:r w:rsidR="00844127">
        <w:t>Years 7 to 10 sequence.</w:t>
      </w:r>
    </w:p>
    <w:p w14:paraId="0AE3A08A" w14:textId="77777777" w:rsidR="00D83109" w:rsidRPr="001A2F79" w:rsidRDefault="00D83109" w:rsidP="00C32786">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w:t>
      </w:r>
      <w:r w:rsidR="00844127">
        <w:t xml:space="preserve">the end of </w:t>
      </w:r>
      <w:r w:rsidRPr="009B76AE">
        <w:t xml:space="preserve">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599282F5" w14:textId="77777777" w:rsidR="00481AA6" w:rsidRDefault="00D83109" w:rsidP="00481AA6">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BD4C2B">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rsidR="00481AA6">
        <w:br w:type="page"/>
      </w:r>
    </w:p>
    <w:tbl>
      <w:tblPr>
        <w:tblStyle w:val="QCAAtablestyle1"/>
        <w:tblW w:w="4900" w:type="pct"/>
        <w:tblLook w:val="0620" w:firstRow="1" w:lastRow="0" w:firstColumn="0" w:lastColumn="0" w:noHBand="1" w:noVBand="1"/>
      </w:tblPr>
      <w:tblGrid>
        <w:gridCol w:w="846"/>
        <w:gridCol w:w="13090"/>
      </w:tblGrid>
      <w:tr w:rsidR="009452EF" w:rsidRPr="00123477" w14:paraId="53E3EE64"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64B6CD04" w14:textId="77777777" w:rsidR="009452EF" w:rsidRPr="00123477" w:rsidRDefault="00854ACA" w:rsidP="00123477">
            <w:pPr>
              <w:pStyle w:val="TableHeading"/>
              <w:tabs>
                <w:tab w:val="right" w:pos="13608"/>
              </w:tabs>
              <w:rPr>
                <w:bCs/>
              </w:rPr>
            </w:pPr>
            <w:bookmarkStart w:id="1" w:name="Achievement_standard"/>
            <w:r>
              <w:rPr>
                <w:bCs/>
              </w:rPr>
              <w:lastRenderedPageBreak/>
              <w:t>Years 3 and 4</w:t>
            </w:r>
            <w:r w:rsidR="00691B1D" w:rsidRPr="00F2628C">
              <w:rPr>
                <w:bCs/>
              </w:rPr>
              <w:t xml:space="preserve"> </w:t>
            </w:r>
            <w:r w:rsidR="009452EF" w:rsidRPr="00123477">
              <w:rPr>
                <w:bCs/>
              </w:rPr>
              <w:t xml:space="preserve">Australian Curriculum: </w:t>
            </w:r>
            <w:r w:rsidR="00310498" w:rsidRPr="00123477">
              <w:rPr>
                <w:bCs/>
              </w:rPr>
              <w:t>Chinese</w:t>
            </w:r>
            <w:r w:rsidR="009452EF" w:rsidRPr="00123477">
              <w:rPr>
                <w:bCs/>
              </w:rPr>
              <w:t xml:space="preserve"> achievement standard</w:t>
            </w:r>
            <w:bookmarkEnd w:id="1"/>
            <w:r w:rsidR="00123477" w:rsidRPr="00123477">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C74A6C" w:rsidRPr="00123477">
                  <w:rPr>
                    <w:bCs/>
                  </w:rPr>
                  <w:t>Second language learner pathway: Prep to Year 10 sequence</w:t>
                </w:r>
              </w:sdtContent>
            </w:sdt>
          </w:p>
        </w:tc>
      </w:tr>
      <w:tr w:rsidR="009452EF" w:rsidRPr="00F2628C" w14:paraId="2C6536BE" w14:textId="77777777" w:rsidTr="00C74A6C">
        <w:trPr>
          <w:trHeight w:val="3896"/>
        </w:trPr>
        <w:tc>
          <w:tcPr>
            <w:tcW w:w="13936" w:type="dxa"/>
            <w:gridSpan w:val="2"/>
            <w:tcBorders>
              <w:top w:val="single" w:sz="4" w:space="0" w:color="A6A8AB"/>
              <w:bottom w:val="single" w:sz="4" w:space="0" w:color="A6A8AB"/>
            </w:tcBorders>
          </w:tcPr>
          <w:p w14:paraId="6A3D474B" w14:textId="5D623930" w:rsidR="007E6081" w:rsidRPr="00566404" w:rsidRDefault="007E6081" w:rsidP="001D508C">
            <w:pPr>
              <w:pStyle w:val="BodyText"/>
              <w:spacing w:line="288" w:lineRule="auto"/>
            </w:pPr>
            <w:r w:rsidRPr="00566404">
              <w:t xml:space="preserve">By the end of Year 4, students use spoken and written Chinese in simple personal interactions with familiar participants about self, family, people, places, routine, </w:t>
            </w:r>
            <w:r w:rsidRPr="001D508C">
              <w:t>school</w:t>
            </w:r>
            <w:r w:rsidRPr="00566404">
              <w:t xml:space="preserve"> life, and their own interests and preferences, for example, </w:t>
            </w:r>
            <w:r w:rsidR="001D508C" w:rsidRPr="00CA14D0">
              <w:rPr>
                <w:rStyle w:val="textChinese"/>
              </w:rPr>
              <w:t>你叫什么名字？</w:t>
            </w:r>
            <w:r w:rsidR="001D508C" w:rsidRPr="00CA14D0">
              <w:rPr>
                <w:rStyle w:val="textChinese"/>
              </w:rPr>
              <w:t xml:space="preserve"> </w:t>
            </w:r>
            <w:r w:rsidR="001D508C" w:rsidRPr="00CA14D0">
              <w:rPr>
                <w:rStyle w:val="textChinese"/>
              </w:rPr>
              <w:t>你上几年级？</w:t>
            </w:r>
            <w:r w:rsidR="001D508C" w:rsidRPr="00CA14D0">
              <w:rPr>
                <w:rStyle w:val="textChinese"/>
              </w:rPr>
              <w:t xml:space="preserve"> </w:t>
            </w:r>
            <w:r w:rsidR="001D508C" w:rsidRPr="00CA14D0">
              <w:rPr>
                <w:rStyle w:val="textChinese"/>
              </w:rPr>
              <w:t>你有狗吗？</w:t>
            </w:r>
            <w:r w:rsidR="001D508C" w:rsidRPr="00CA14D0">
              <w:rPr>
                <w:rStyle w:val="textChinese"/>
              </w:rPr>
              <w:t xml:space="preserve"> </w:t>
            </w:r>
            <w:r w:rsidR="001D508C" w:rsidRPr="00CA14D0">
              <w:rPr>
                <w:rStyle w:val="textChinese"/>
              </w:rPr>
              <w:t>你喜欢什么运动？</w:t>
            </w:r>
            <w:bookmarkStart w:id="2" w:name="AS1"/>
            <w:r w:rsidR="00C74A6C">
              <w:fldChar w:fldCharType="begin"/>
            </w:r>
            <w:r w:rsidR="00C74A6C">
              <w:instrText>HYPERLINK  \l "SE1" \o "SE link 1, Alt+Left to return "</w:instrText>
            </w:r>
            <w:r w:rsidR="00C74A6C">
              <w:fldChar w:fldCharType="separate"/>
            </w:r>
            <w:r w:rsidR="00C74A6C" w:rsidRPr="00C014BD">
              <w:rPr>
                <w:rStyle w:val="Hyperlink"/>
                <w:rFonts w:asciiTheme="minorHAnsi" w:hAnsiTheme="minorHAnsi"/>
                <w:noProof/>
                <w:shd w:val="clear" w:color="auto" w:fill="C8DDF2" w:themeFill="accent2" w:themeFillTint="33"/>
                <w:vertAlign w:val="superscript"/>
              </w:rPr>
              <w:t>AS1</w:t>
            </w:r>
            <w:r w:rsidR="00C74A6C">
              <w:rPr>
                <w:rStyle w:val="Hyperlink"/>
                <w:rFonts w:asciiTheme="minorHAnsi" w:hAnsiTheme="minorHAnsi"/>
                <w:noProof/>
                <w:shd w:val="clear" w:color="auto" w:fill="C8DDF2" w:themeFill="accent2" w:themeFillTint="33"/>
                <w:vertAlign w:val="superscript"/>
              </w:rPr>
              <w:fldChar w:fldCharType="end"/>
            </w:r>
            <w:r w:rsidR="00C74A6C" w:rsidRPr="00C74A6C">
              <w:t xml:space="preserve"> </w:t>
            </w:r>
            <w:bookmarkEnd w:id="2"/>
            <w:r w:rsidRPr="00566404">
              <w:t xml:space="preserve">They use appropriate pronunciation, tone, gesture and movement and some formulaic expressions. They use modelled questions to develop responses, for example, </w:t>
            </w:r>
            <w:r w:rsidR="001D508C" w:rsidRPr="00CA14D0">
              <w:rPr>
                <w:rStyle w:val="textChinese"/>
              </w:rPr>
              <w:t>你的哥哥几岁？，他是谁？，你住在哪里？，这是什么？</w:t>
            </w:r>
            <w:bookmarkStart w:id="3" w:name="AS2"/>
            <w:r w:rsidR="00B84A40">
              <w:fldChar w:fldCharType="begin"/>
            </w:r>
            <w:r w:rsidR="00B84A40">
              <w:instrText xml:space="preserve"> HYPERLINK \l "SE2" \o "SE link 2, Alt+Left to return " </w:instrText>
            </w:r>
            <w:r w:rsidR="00B84A40">
              <w:fldChar w:fldCharType="separate"/>
            </w:r>
            <w:r w:rsidR="00C74A6C" w:rsidRPr="00C014BD">
              <w:rPr>
                <w:rStyle w:val="Hyperlink"/>
                <w:rFonts w:asciiTheme="minorHAnsi" w:hAnsiTheme="minorHAnsi"/>
                <w:noProof/>
                <w:shd w:val="clear" w:color="auto" w:fill="C8DDF2" w:themeFill="accent2" w:themeFillTint="33"/>
                <w:vertAlign w:val="superscript"/>
              </w:rPr>
              <w:t>AS2</w:t>
            </w:r>
            <w:r w:rsidR="00B84A40">
              <w:rPr>
                <w:rStyle w:val="Hyperlink"/>
                <w:rFonts w:asciiTheme="minorHAnsi" w:hAnsiTheme="minorHAnsi"/>
                <w:noProof/>
                <w:shd w:val="clear" w:color="auto" w:fill="C8DDF2" w:themeFill="accent2" w:themeFillTint="33"/>
                <w:vertAlign w:val="superscript"/>
              </w:rPr>
              <w:fldChar w:fldCharType="end"/>
            </w:r>
            <w:bookmarkEnd w:id="3"/>
            <w:r w:rsidRPr="00566404">
              <w:t xml:space="preserve"> They respond to and create simple informative and imaginative texts for familiar audiences (for example, </w:t>
            </w:r>
            <w:r w:rsidRPr="00CA14D0">
              <w:rPr>
                <w:rStyle w:val="textChinese"/>
                <w:rFonts w:hint="eastAsia"/>
              </w:rPr>
              <w:t>狼与小孩</w:t>
            </w:r>
            <w:bookmarkStart w:id="4" w:name="AS3"/>
            <w:r w:rsidR="00226432">
              <w:fldChar w:fldCharType="begin"/>
            </w:r>
            <w:r w:rsidR="00226432">
              <w:instrText xml:space="preserve"> HYPERLINK \l "SE3" \o "SE link 3, Alt+Left to return " </w:instrText>
            </w:r>
            <w:r w:rsidR="00226432">
              <w:fldChar w:fldCharType="separate"/>
            </w:r>
            <w:r w:rsidR="00C74A6C" w:rsidRPr="00C014BD">
              <w:rPr>
                <w:rStyle w:val="Hyperlink"/>
                <w:rFonts w:asciiTheme="minorHAnsi" w:hAnsiTheme="minorHAnsi"/>
                <w:noProof/>
                <w:shd w:val="clear" w:color="auto" w:fill="C8DDF2" w:themeFill="accent2" w:themeFillTint="33"/>
                <w:vertAlign w:val="superscript"/>
              </w:rPr>
              <w:t>AS3</w:t>
            </w:r>
            <w:r w:rsidR="00226432">
              <w:rPr>
                <w:rStyle w:val="Hyperlink"/>
                <w:rFonts w:asciiTheme="minorHAnsi" w:hAnsiTheme="minorHAnsi"/>
                <w:noProof/>
                <w:shd w:val="clear" w:color="auto" w:fill="C8DDF2" w:themeFill="accent2" w:themeFillTint="33"/>
                <w:vertAlign w:val="superscript"/>
              </w:rPr>
              <w:fldChar w:fldCharType="end"/>
            </w:r>
            <w:bookmarkEnd w:id="4"/>
            <w:r w:rsidRPr="00566404">
              <w:t xml:space="preserve">) by selecting learnt words and characters. Sentences are short and follow the basic subject–verb–object structure with occasional use of adjective predicates, for example, </w:t>
            </w:r>
            <w:r w:rsidRPr="00CA14D0">
              <w:rPr>
                <w:rStyle w:val="textChinese"/>
                <w:rFonts w:hint="eastAsia"/>
              </w:rPr>
              <w:t>这是红色的苹果</w:t>
            </w:r>
            <w:bookmarkStart w:id="5" w:name="AS4"/>
            <w:r w:rsidR="00226432">
              <w:fldChar w:fldCharType="begin"/>
            </w:r>
            <w:r w:rsidR="00226432">
              <w:instrText xml:space="preserve"> HYPERLINK \l "SE4" \o "SE link 4, Alt+Left to return " </w:instrText>
            </w:r>
            <w:r w:rsidR="00226432">
              <w:fldChar w:fldCharType="separate"/>
            </w:r>
            <w:r w:rsidR="00C74A6C" w:rsidRPr="00C014BD">
              <w:rPr>
                <w:rStyle w:val="Hyperlink"/>
                <w:rFonts w:asciiTheme="minorHAnsi" w:hAnsiTheme="minorHAnsi"/>
                <w:noProof/>
                <w:shd w:val="clear" w:color="auto" w:fill="C8DDF2" w:themeFill="accent2" w:themeFillTint="33"/>
                <w:vertAlign w:val="superscript"/>
              </w:rPr>
              <w:t>AS4</w:t>
            </w:r>
            <w:r w:rsidR="00226432">
              <w:rPr>
                <w:rStyle w:val="Hyperlink"/>
                <w:rFonts w:asciiTheme="minorHAnsi" w:hAnsiTheme="minorHAnsi"/>
                <w:noProof/>
                <w:shd w:val="clear" w:color="auto" w:fill="C8DDF2" w:themeFill="accent2" w:themeFillTint="33"/>
                <w:vertAlign w:val="superscript"/>
              </w:rPr>
              <w:fldChar w:fldCharType="end"/>
            </w:r>
            <w:bookmarkEnd w:id="5"/>
            <w:r w:rsidR="00C74A6C">
              <w:t>.</w:t>
            </w:r>
            <w:r w:rsidRPr="00566404">
              <w:t xml:space="preserve"> Learners use familiar words in Pinyin, or presented in characters in texts. Numbers are used in relation to age and family members, and to quantify objects with measure words such as</w:t>
            </w:r>
            <w:r w:rsidR="001D508C">
              <w:rPr>
                <w:rFonts w:ascii="Helvetica" w:hAnsi="Helvetica"/>
                <w:color w:val="222222"/>
                <w:sz w:val="21"/>
              </w:rPr>
              <w:t xml:space="preserve"> </w:t>
            </w:r>
            <w:r w:rsidR="001D508C" w:rsidRPr="00CA14D0">
              <w:rPr>
                <w:rStyle w:val="textChinese"/>
              </w:rPr>
              <w:t>一个男生，两个姐姐，三只狗</w:t>
            </w:r>
            <w:bookmarkStart w:id="6" w:name="AS5"/>
            <w:r w:rsidR="00C74A6C">
              <w:fldChar w:fldCharType="begin"/>
            </w:r>
            <w:r w:rsidR="00C74A6C">
              <w:instrText xml:space="preserve"> HYPERLINK  \l "SE5"</w:instrText>
            </w:r>
            <w:r w:rsidR="00C74A6C" w:rsidRPr="002859E2">
              <w:instrText>\o "</w:instrText>
            </w:r>
            <w:r w:rsidR="00C74A6C">
              <w:instrText>SE link 5</w:instrText>
            </w:r>
            <w:r w:rsidR="00C74A6C" w:rsidRPr="002859E2">
              <w:instrText xml:space="preserve">, Alt+Left to return " </w:instrText>
            </w:r>
            <w:r w:rsidR="00C74A6C">
              <w:instrText xml:space="preserve"> </w:instrText>
            </w:r>
            <w:r w:rsidR="00C74A6C">
              <w:fldChar w:fldCharType="separate"/>
            </w:r>
            <w:r w:rsidR="00C74A6C" w:rsidRPr="00C014BD">
              <w:rPr>
                <w:rStyle w:val="Hyperlink"/>
                <w:rFonts w:asciiTheme="minorHAnsi" w:hAnsiTheme="minorHAnsi"/>
                <w:noProof/>
                <w:shd w:val="clear" w:color="auto" w:fill="C8DDF2" w:themeFill="accent2" w:themeFillTint="33"/>
                <w:vertAlign w:val="superscript"/>
              </w:rPr>
              <w:t>AS5</w:t>
            </w:r>
            <w:r w:rsidR="00C74A6C">
              <w:fldChar w:fldCharType="end"/>
            </w:r>
            <w:bookmarkEnd w:id="6"/>
            <w:r w:rsidRPr="00566404">
              <w:t>.</w:t>
            </w:r>
          </w:p>
          <w:p w14:paraId="4BE507B3" w14:textId="77777777" w:rsidR="00854ACA" w:rsidRPr="00310498" w:rsidRDefault="007E6081" w:rsidP="00834DDE">
            <w:pPr>
              <w:pStyle w:val="BodyText"/>
              <w:spacing w:after="40" w:line="312" w:lineRule="auto"/>
              <w:rPr>
                <w:rStyle w:val="textChinese"/>
              </w:rPr>
            </w:pPr>
            <w:r w:rsidRPr="00566404">
              <w:t xml:space="preserve">Students explain why </w:t>
            </w:r>
            <w:r w:rsidRPr="00596462">
              <w:t>Chinese is a globally important language. They understand that Pinyin provides access to the sounds of the spoken language. They</w:t>
            </w:r>
            <w:r w:rsidR="0012667D" w:rsidRPr="00596462">
              <w:t> </w:t>
            </w:r>
            <w:r w:rsidRPr="00596462">
              <w:t xml:space="preserve">identify features of the Chinese writing system, including the range of strokes and their sequences in character writing, and explain how component knowledge can assist in learning </w:t>
            </w:r>
            <w:r w:rsidRPr="0058760B">
              <w:t>characters. They are aware that each character is a meaningful unit (morpheme) that is used to make up words. They recognise familiar word order in Chinese sentences. They notice similarities and differences between the patterns of the Chinese language and those of English and other familiar languages. They recognise that languages change with time and due to influences such as globalisation and technology. Students recognise that diversity of context and participants influence how meaning is communicated, and apply this knowledge to their own communication. They notice how cultural differences may affect understanding between people.</w:t>
            </w:r>
          </w:p>
        </w:tc>
      </w:tr>
      <w:tr w:rsidR="00E51AF9" w:rsidRPr="003373AB" w14:paraId="7A0E1BD1" w14:textId="77777777" w:rsidTr="00546BBD">
        <w:tc>
          <w:tcPr>
            <w:tcW w:w="13936" w:type="dxa"/>
            <w:gridSpan w:val="2"/>
            <w:tcBorders>
              <w:left w:val="nil"/>
              <w:right w:val="nil"/>
            </w:tcBorders>
          </w:tcPr>
          <w:p w14:paraId="41F1F343" w14:textId="77777777" w:rsidR="00E51AF9" w:rsidRPr="003373AB" w:rsidRDefault="00E51AF9" w:rsidP="003373AB">
            <w:pPr>
              <w:pStyle w:val="Smallspace"/>
            </w:pPr>
          </w:p>
        </w:tc>
      </w:tr>
      <w:tr w:rsidR="005C51DC" w:rsidRPr="00F2628C" w14:paraId="6500A9CD" w14:textId="77777777" w:rsidTr="005C51DC">
        <w:tc>
          <w:tcPr>
            <w:tcW w:w="846" w:type="dxa"/>
            <w:shd w:val="clear" w:color="auto" w:fill="E6E7E8" w:themeFill="background2"/>
          </w:tcPr>
          <w:p w14:paraId="0A4E0FE6"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6FC49E7A" w14:textId="77777777" w:rsidR="005C51DC" w:rsidRPr="000D3F3E" w:rsidRDefault="00324209" w:rsidP="00424C2E">
            <w:pPr>
              <w:pStyle w:val="Source"/>
              <w:spacing w:before="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14:paraId="28339772" w14:textId="77777777" w:rsidTr="005C51DC">
        <w:tc>
          <w:tcPr>
            <w:tcW w:w="846" w:type="dxa"/>
            <w:shd w:val="clear" w:color="auto" w:fill="E6E7E8" w:themeFill="background2"/>
          </w:tcPr>
          <w:p w14:paraId="657F047F" w14:textId="77777777" w:rsidR="005C51DC" w:rsidRDefault="005C51DC" w:rsidP="00546BBD">
            <w:pPr>
              <w:pStyle w:val="Tabletextsinglecell"/>
              <w:rPr>
                <w:b/>
                <w:sz w:val="18"/>
                <w:szCs w:val="18"/>
              </w:rPr>
            </w:pPr>
            <w:r>
              <w:rPr>
                <w:b/>
                <w:sz w:val="18"/>
                <w:szCs w:val="18"/>
              </w:rPr>
              <w:t>Source</w:t>
            </w:r>
          </w:p>
        </w:tc>
        <w:tc>
          <w:tcPr>
            <w:tcW w:w="13090" w:type="dxa"/>
          </w:tcPr>
          <w:p w14:paraId="54DC72F9" w14:textId="77777777" w:rsidR="005C51DC" w:rsidRPr="00935993" w:rsidRDefault="005C51DC" w:rsidP="006E6D43">
            <w:pPr>
              <w:pStyle w:val="Source"/>
              <w:spacing w:before="0"/>
              <w:rPr>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310498">
              <w:rPr>
                <w:i/>
              </w:rPr>
              <w:t>Chinese</w:t>
            </w:r>
            <w:r w:rsidRPr="00732567">
              <w:rPr>
                <w:i/>
              </w:rPr>
              <w:t xml:space="preserve"> for Foundation–10</w:t>
            </w:r>
            <w:r w:rsidRPr="00732567">
              <w:t xml:space="preserve">, </w:t>
            </w:r>
            <w:hyperlink r:id="rId19" w:history="1">
              <w:r w:rsidR="00310498">
                <w:rPr>
                  <w:rStyle w:val="Hyperlink"/>
                </w:rPr>
                <w:t>www.australiancurriculum.edu.au/f-10-curriculum/languages/chinese</w:t>
              </w:r>
            </w:hyperlink>
          </w:p>
        </w:tc>
      </w:tr>
    </w:tbl>
    <w:p w14:paraId="5E45B3D9" w14:textId="77777777" w:rsidR="00933129" w:rsidRPr="00933129" w:rsidRDefault="00933129" w:rsidP="00933129">
      <w:r w:rsidRPr="00933129">
        <w:br w:type="page"/>
      </w:r>
    </w:p>
    <w:p w14:paraId="331177F4" w14:textId="77777777" w:rsidR="006E3481" w:rsidRPr="00F2628C" w:rsidRDefault="00854ACA" w:rsidP="00EE64D5">
      <w:pPr>
        <w:pStyle w:val="Heading2"/>
        <w:spacing w:before="0"/>
      </w:pPr>
      <w:r>
        <w:lastRenderedPageBreak/>
        <w:t>Years 3 and 4</w:t>
      </w:r>
      <w:r w:rsidR="00732567">
        <w:t xml:space="preserve"> </w:t>
      </w:r>
      <w:r w:rsidR="00310498">
        <w:t>Chinese</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8"/>
        <w:gridCol w:w="2695"/>
        <w:gridCol w:w="2695"/>
        <w:gridCol w:w="2695"/>
        <w:gridCol w:w="2695"/>
        <w:gridCol w:w="2696"/>
      </w:tblGrid>
      <w:tr w:rsidR="00854ACA" w:rsidRPr="00F2628C" w14:paraId="43F4D3A5" w14:textId="77777777" w:rsidTr="00692CC0">
        <w:trPr>
          <w:cnfStyle w:val="100000000000" w:firstRow="1" w:lastRow="0" w:firstColumn="0" w:lastColumn="0" w:oddVBand="0" w:evenVBand="0" w:oddHBand="0" w:evenHBand="0" w:firstRowFirstColumn="0" w:firstRowLastColumn="0" w:lastRowFirstColumn="0" w:lastRowLastColumn="0"/>
          <w:cantSplit/>
          <w:tblHeader/>
        </w:trPr>
        <w:tc>
          <w:tcPr>
            <w:tcW w:w="468" w:type="dxa"/>
            <w:tcBorders>
              <w:top w:val="nil"/>
              <w:left w:val="nil"/>
              <w:bottom w:val="nil"/>
              <w:right w:val="single" w:sz="4" w:space="0" w:color="A6A8AB"/>
            </w:tcBorders>
            <w:shd w:val="clear" w:color="auto" w:fill="FFFFFF" w:themeFill="background1"/>
            <w:textDirection w:val="btLr"/>
            <w:vAlign w:val="center"/>
          </w:tcPr>
          <w:p w14:paraId="4033A99A" w14:textId="77777777" w:rsidR="00854ACA" w:rsidRPr="00672B60" w:rsidRDefault="00854ACA" w:rsidP="004361A0">
            <w:pPr>
              <w:pStyle w:val="Tableheadingcolumn2"/>
            </w:pPr>
          </w:p>
        </w:tc>
        <w:tc>
          <w:tcPr>
            <w:tcW w:w="2695" w:type="dxa"/>
            <w:tcBorders>
              <w:left w:val="single" w:sz="4" w:space="0" w:color="A6A8AB"/>
              <w:bottom w:val="single" w:sz="12" w:space="0" w:color="C00000"/>
            </w:tcBorders>
          </w:tcPr>
          <w:p w14:paraId="18FE4A3F" w14:textId="77777777" w:rsidR="00854ACA" w:rsidRPr="00BF01E1" w:rsidRDefault="00854ACA" w:rsidP="007E6081">
            <w:pPr>
              <w:pStyle w:val="TableHeading"/>
              <w:jc w:val="center"/>
              <w:rPr>
                <w:sz w:val="19"/>
                <w:szCs w:val="19"/>
              </w:rPr>
            </w:pPr>
            <w:r>
              <w:rPr>
                <w:sz w:val="19"/>
                <w:szCs w:val="19"/>
              </w:rPr>
              <w:t>A</w:t>
            </w:r>
          </w:p>
        </w:tc>
        <w:tc>
          <w:tcPr>
            <w:tcW w:w="2695" w:type="dxa"/>
            <w:tcBorders>
              <w:bottom w:val="single" w:sz="12" w:space="0" w:color="C00000"/>
            </w:tcBorders>
          </w:tcPr>
          <w:p w14:paraId="6E73096F" w14:textId="77777777" w:rsidR="00854ACA" w:rsidRPr="00BF01E1" w:rsidRDefault="00854ACA" w:rsidP="007E6081">
            <w:pPr>
              <w:pStyle w:val="TableHeading"/>
              <w:jc w:val="center"/>
              <w:rPr>
                <w:sz w:val="19"/>
                <w:szCs w:val="19"/>
              </w:rPr>
            </w:pPr>
            <w:r>
              <w:rPr>
                <w:sz w:val="19"/>
                <w:szCs w:val="19"/>
              </w:rPr>
              <w:t>B</w:t>
            </w:r>
          </w:p>
        </w:tc>
        <w:tc>
          <w:tcPr>
            <w:tcW w:w="2695" w:type="dxa"/>
            <w:tcBorders>
              <w:bottom w:val="single" w:sz="12" w:space="0" w:color="C00000"/>
            </w:tcBorders>
          </w:tcPr>
          <w:p w14:paraId="4E3DCA27" w14:textId="77777777" w:rsidR="00854ACA" w:rsidRPr="00BF01E1" w:rsidRDefault="00854ACA" w:rsidP="007E6081">
            <w:pPr>
              <w:pStyle w:val="TableHeading"/>
              <w:jc w:val="center"/>
              <w:rPr>
                <w:sz w:val="19"/>
                <w:szCs w:val="19"/>
              </w:rPr>
            </w:pPr>
            <w:r>
              <w:rPr>
                <w:sz w:val="19"/>
                <w:szCs w:val="19"/>
              </w:rPr>
              <w:t>C</w:t>
            </w:r>
          </w:p>
        </w:tc>
        <w:tc>
          <w:tcPr>
            <w:tcW w:w="2695" w:type="dxa"/>
            <w:tcBorders>
              <w:bottom w:val="single" w:sz="12" w:space="0" w:color="C00000"/>
            </w:tcBorders>
          </w:tcPr>
          <w:p w14:paraId="33812A7D" w14:textId="77777777" w:rsidR="00854ACA" w:rsidRPr="00BF01E1" w:rsidRDefault="00854ACA" w:rsidP="007E6081">
            <w:pPr>
              <w:pStyle w:val="TableHeading"/>
              <w:jc w:val="center"/>
              <w:rPr>
                <w:sz w:val="19"/>
                <w:szCs w:val="19"/>
              </w:rPr>
            </w:pPr>
            <w:r>
              <w:rPr>
                <w:sz w:val="19"/>
                <w:szCs w:val="19"/>
              </w:rPr>
              <w:t>D</w:t>
            </w:r>
          </w:p>
        </w:tc>
        <w:tc>
          <w:tcPr>
            <w:tcW w:w="2696" w:type="dxa"/>
            <w:tcBorders>
              <w:bottom w:val="single" w:sz="12" w:space="0" w:color="C00000"/>
            </w:tcBorders>
          </w:tcPr>
          <w:p w14:paraId="7D47BB99" w14:textId="77777777" w:rsidR="00854ACA" w:rsidRPr="00BF01E1" w:rsidRDefault="00854ACA" w:rsidP="007E6081">
            <w:pPr>
              <w:pStyle w:val="TableHeading"/>
              <w:jc w:val="center"/>
              <w:rPr>
                <w:sz w:val="19"/>
                <w:szCs w:val="19"/>
              </w:rPr>
            </w:pPr>
            <w:r>
              <w:rPr>
                <w:sz w:val="19"/>
                <w:szCs w:val="19"/>
              </w:rPr>
              <w:t>E</w:t>
            </w:r>
          </w:p>
        </w:tc>
      </w:tr>
      <w:tr w:rsidR="00D83109" w:rsidRPr="00F2628C" w14:paraId="3805C4AE" w14:textId="77777777" w:rsidTr="00692CC0">
        <w:trPr>
          <w:cantSplit/>
          <w:trHeight w:val="33"/>
        </w:trPr>
        <w:tc>
          <w:tcPr>
            <w:tcW w:w="468"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22682C8C" w14:textId="77777777" w:rsidR="00D83109" w:rsidRPr="00887069" w:rsidRDefault="00D83109" w:rsidP="004361A0">
            <w:pPr>
              <w:pStyle w:val="Tableheadingcolumn2"/>
            </w:pPr>
          </w:p>
        </w:tc>
        <w:tc>
          <w:tcPr>
            <w:tcW w:w="13476"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1181B4E7" w14:textId="77777777" w:rsidR="00D83109" w:rsidRPr="00F2628C" w:rsidRDefault="00D83109" w:rsidP="00D2669B">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3B0EFA" w:rsidRPr="00F2628C" w14:paraId="65600601" w14:textId="77777777" w:rsidTr="00692CC0">
        <w:trPr>
          <w:cantSplit/>
          <w:trHeight w:val="181"/>
        </w:trPr>
        <w:tc>
          <w:tcPr>
            <w:tcW w:w="468" w:type="dxa"/>
            <w:vMerge w:val="restart"/>
            <w:tcBorders>
              <w:top w:val="single" w:sz="4" w:space="0" w:color="808184" w:themeColor="text2"/>
            </w:tcBorders>
            <w:shd w:val="clear" w:color="auto" w:fill="E6E7E8" w:themeFill="background2"/>
            <w:textDirection w:val="btLr"/>
            <w:vAlign w:val="center"/>
          </w:tcPr>
          <w:p w14:paraId="50571AFB" w14:textId="77777777" w:rsidR="003B0EFA" w:rsidRPr="00887069" w:rsidRDefault="003B0EFA" w:rsidP="00672B60">
            <w:pPr>
              <w:pStyle w:val="Tableheadingcolumns"/>
            </w:pPr>
            <w:r>
              <w:t>Communicating</w:t>
            </w:r>
          </w:p>
        </w:tc>
        <w:tc>
          <w:tcPr>
            <w:tcW w:w="2695" w:type="dxa"/>
            <w:tcBorders>
              <w:bottom w:val="dotted" w:sz="4" w:space="0" w:color="A6A8AB"/>
            </w:tcBorders>
          </w:tcPr>
          <w:p w14:paraId="38B2EBDF" w14:textId="53BBE2B7" w:rsidR="003B0EFA" w:rsidRPr="005935F4" w:rsidRDefault="003B0EFA" w:rsidP="00706659">
            <w:pPr>
              <w:pStyle w:val="TableBullet"/>
              <w:numPr>
                <w:ilvl w:val="0"/>
                <w:numId w:val="0"/>
              </w:numPr>
            </w:pPr>
            <w:r w:rsidRPr="00BD4C2B">
              <w:rPr>
                <w:rStyle w:val="shadingdifferences"/>
              </w:rPr>
              <w:t>purposeful</w:t>
            </w:r>
            <w:r w:rsidRPr="005935F4">
              <w:rPr>
                <w:rFonts w:ascii="Helvetica" w:hAnsi="Helvetica" w:cs="Helvetica"/>
                <w:color w:val="222222"/>
              </w:rPr>
              <w:t xml:space="preserve"> use of spoken and written Chinese in simple personal interactions with familiar participants about self, family, people, places, routine, school life, and their own interests and preferences</w:t>
            </w:r>
          </w:p>
        </w:tc>
        <w:tc>
          <w:tcPr>
            <w:tcW w:w="2695" w:type="dxa"/>
            <w:tcBorders>
              <w:bottom w:val="dotted" w:sz="4" w:space="0" w:color="A6A8AB"/>
            </w:tcBorders>
          </w:tcPr>
          <w:p w14:paraId="430F97F0" w14:textId="77777777" w:rsidR="003B0EFA" w:rsidRPr="005935F4" w:rsidRDefault="003B0EFA" w:rsidP="00706659">
            <w:pPr>
              <w:pStyle w:val="TableBullet"/>
              <w:numPr>
                <w:ilvl w:val="0"/>
                <w:numId w:val="0"/>
              </w:numPr>
            </w:pPr>
            <w:r w:rsidRPr="00BD4C2B">
              <w:rPr>
                <w:rStyle w:val="shadingdifferences"/>
              </w:rPr>
              <w:t>effective</w:t>
            </w:r>
            <w:r w:rsidRPr="005935F4">
              <w:rPr>
                <w:rFonts w:ascii="Helvetica" w:hAnsi="Helvetica" w:cs="Helvetica"/>
                <w:color w:val="222222"/>
              </w:rPr>
              <w:t xml:space="preserve"> use of spoken and written Chinese in simple personal interactions with familiar participants about self, family, people, places, routine, school life, and their own interests and preferences</w:t>
            </w:r>
          </w:p>
        </w:tc>
        <w:tc>
          <w:tcPr>
            <w:tcW w:w="2695" w:type="dxa"/>
            <w:tcBorders>
              <w:bottom w:val="dotted" w:sz="4" w:space="0" w:color="A6A8AB"/>
            </w:tcBorders>
          </w:tcPr>
          <w:p w14:paraId="4844A86E" w14:textId="77777777" w:rsidR="003B0EFA" w:rsidRPr="005935F4" w:rsidRDefault="003B0EFA" w:rsidP="00D2669B">
            <w:pPr>
              <w:spacing w:before="100" w:beforeAutospacing="1" w:after="100" w:afterAutospacing="1" w:line="240" w:lineRule="auto"/>
              <w:rPr>
                <w:rFonts w:ascii="Helvetica" w:hAnsi="Helvetica" w:cs="Helvetica"/>
                <w:color w:val="222222"/>
              </w:rPr>
            </w:pPr>
            <w:r w:rsidRPr="005935F4">
              <w:rPr>
                <w:rFonts w:ascii="Helvetica" w:hAnsi="Helvetica" w:cs="Helvetica"/>
                <w:color w:val="222222"/>
              </w:rPr>
              <w:t>use of spoken and written Chinese in simple personal interactions with familiar participants about self, family, people, places, routine, school life, and their own interests and preferences (</w:t>
            </w:r>
            <w:bookmarkStart w:id="7" w:name="SE1"/>
            <w:r>
              <w:rPr>
                <w:rFonts w:ascii="Arial" w:hAnsi="Arial"/>
              </w:rPr>
              <w:fldChar w:fldCharType="begin"/>
            </w:r>
            <w:r>
              <w:instrText xml:space="preserve"> HYPERLINK \l "AS1" \o "AS1, Alt+Left to return " </w:instrText>
            </w:r>
            <w:r>
              <w:rPr>
                <w:rFonts w:ascii="Arial" w:hAnsi="Arial"/>
              </w:rPr>
              <w:fldChar w:fldCharType="separate"/>
            </w:r>
            <w:r w:rsidRPr="006A3BC6">
              <w:rPr>
                <w:rStyle w:val="Hyperlink"/>
                <w:rFonts w:asciiTheme="minorHAnsi" w:hAnsiTheme="minorHAnsi"/>
                <w:noProof/>
                <w:shd w:val="clear" w:color="auto" w:fill="C8DDF2"/>
              </w:rPr>
              <w:t>AS1</w:t>
            </w:r>
            <w:r>
              <w:rPr>
                <w:rStyle w:val="Hyperlink"/>
                <w:rFonts w:asciiTheme="minorHAnsi" w:hAnsiTheme="minorHAnsi"/>
                <w:noProof/>
                <w:shd w:val="clear" w:color="auto" w:fill="C8DDF2"/>
              </w:rPr>
              <w:fldChar w:fldCharType="end"/>
            </w:r>
            <w:bookmarkEnd w:id="7"/>
            <w:r w:rsidRPr="005935F4">
              <w:rPr>
                <w:rFonts w:ascii="Arial" w:hAnsi="Arial"/>
                <w:sz w:val="21"/>
              </w:rPr>
              <w:t>)</w:t>
            </w:r>
          </w:p>
        </w:tc>
        <w:tc>
          <w:tcPr>
            <w:tcW w:w="2695" w:type="dxa"/>
            <w:tcBorders>
              <w:bottom w:val="dotted" w:sz="4" w:space="0" w:color="A6A8AB"/>
            </w:tcBorders>
          </w:tcPr>
          <w:p w14:paraId="0CFE606D" w14:textId="06F2AAA7" w:rsidR="003B0EFA" w:rsidRPr="005935F4" w:rsidRDefault="003B0EFA" w:rsidP="00706659">
            <w:pPr>
              <w:pStyle w:val="TableBullet"/>
              <w:numPr>
                <w:ilvl w:val="0"/>
                <w:numId w:val="0"/>
              </w:numPr>
            </w:pPr>
            <w:r w:rsidRPr="00BD4C2B">
              <w:rPr>
                <w:rStyle w:val="shadingdifferences"/>
              </w:rPr>
              <w:t>partial</w:t>
            </w:r>
            <w:r w:rsidRPr="005935F4">
              <w:rPr>
                <w:rFonts w:ascii="Helvetica" w:hAnsi="Helvetica" w:cs="Helvetica"/>
                <w:color w:val="222222"/>
              </w:rPr>
              <w:t xml:space="preserve"> use of spoken and written Chinese in simple personal interactions with familiar participants about self, family, people, places, routine, school life, and their own interests and preferences</w:t>
            </w:r>
          </w:p>
        </w:tc>
        <w:tc>
          <w:tcPr>
            <w:tcW w:w="2696" w:type="dxa"/>
            <w:tcBorders>
              <w:bottom w:val="dotted" w:sz="4" w:space="0" w:color="A6A8AB"/>
            </w:tcBorders>
          </w:tcPr>
          <w:p w14:paraId="15C5EE9F" w14:textId="038EE791" w:rsidR="003B0EFA" w:rsidRPr="005935F4" w:rsidRDefault="003B0EFA" w:rsidP="00706659">
            <w:pPr>
              <w:pStyle w:val="TableBullet"/>
              <w:numPr>
                <w:ilvl w:val="0"/>
                <w:numId w:val="0"/>
              </w:numPr>
            </w:pPr>
            <w:r w:rsidRPr="00BD4C2B">
              <w:rPr>
                <w:rStyle w:val="shadingdifferences"/>
              </w:rPr>
              <w:t>fragmented</w:t>
            </w:r>
            <w:r w:rsidRPr="005935F4">
              <w:rPr>
                <w:rFonts w:ascii="Helvetica" w:hAnsi="Helvetica" w:cs="Helvetica"/>
                <w:color w:val="222222"/>
              </w:rPr>
              <w:t xml:space="preserve"> use of spoken and written Chinese in simple personal interactions with familiar participants about self, family, people, places, routine, school life, and their own interests and preferences</w:t>
            </w:r>
          </w:p>
        </w:tc>
      </w:tr>
      <w:tr w:rsidR="003B0EFA" w:rsidRPr="00F2628C" w14:paraId="7B9FCE69" w14:textId="77777777" w:rsidTr="00692CC0">
        <w:trPr>
          <w:cantSplit/>
          <w:trHeight w:val="20"/>
        </w:trPr>
        <w:tc>
          <w:tcPr>
            <w:tcW w:w="468" w:type="dxa"/>
            <w:vMerge/>
            <w:shd w:val="clear" w:color="auto" w:fill="E6E7E8" w:themeFill="background2"/>
            <w:textDirection w:val="btLr"/>
            <w:vAlign w:val="center"/>
          </w:tcPr>
          <w:p w14:paraId="2FD32FB4" w14:textId="77777777" w:rsidR="003B0EFA" w:rsidRPr="00887069" w:rsidRDefault="003B0EFA" w:rsidP="004361A0">
            <w:pPr>
              <w:pStyle w:val="Tableheadingcolumn2"/>
            </w:pPr>
          </w:p>
        </w:tc>
        <w:tc>
          <w:tcPr>
            <w:tcW w:w="2695" w:type="dxa"/>
            <w:tcBorders>
              <w:top w:val="dotted" w:sz="4" w:space="0" w:color="A6A8AB"/>
              <w:bottom w:val="dotted" w:sz="4" w:space="0" w:color="A6A8AB"/>
            </w:tcBorders>
          </w:tcPr>
          <w:p w14:paraId="53D9CFFA" w14:textId="7D9A8085" w:rsidR="003B0EFA" w:rsidRPr="00692CC0" w:rsidRDefault="003B0EFA">
            <w:pPr>
              <w:pStyle w:val="TableBullet"/>
              <w:numPr>
                <w:ilvl w:val="0"/>
                <w:numId w:val="0"/>
              </w:numPr>
            </w:pPr>
            <w:r w:rsidRPr="00BD4C2B">
              <w:rPr>
                <w:rStyle w:val="shadingdifferences"/>
              </w:rPr>
              <w:t>accurate and purposeful</w:t>
            </w:r>
            <w:r w:rsidRPr="00692CC0">
              <w:t xml:space="preserve"> use of appropriate pronunciation, tone, gesture and movement and some formulaic expressions</w:t>
            </w:r>
          </w:p>
        </w:tc>
        <w:tc>
          <w:tcPr>
            <w:tcW w:w="2695" w:type="dxa"/>
            <w:tcBorders>
              <w:top w:val="dotted" w:sz="4" w:space="0" w:color="A6A8AB"/>
              <w:bottom w:val="dotted" w:sz="4" w:space="0" w:color="A6A8AB"/>
            </w:tcBorders>
          </w:tcPr>
          <w:p w14:paraId="660C7D83" w14:textId="77777777" w:rsidR="003B0EFA" w:rsidRPr="005935F4" w:rsidRDefault="003B0EFA" w:rsidP="00706659">
            <w:pPr>
              <w:pStyle w:val="TableBullet"/>
              <w:numPr>
                <w:ilvl w:val="0"/>
                <w:numId w:val="0"/>
              </w:numPr>
            </w:pPr>
            <w:r w:rsidRPr="00BD4C2B">
              <w:rPr>
                <w:rStyle w:val="shadingdifferences"/>
              </w:rPr>
              <w:t>effective</w:t>
            </w:r>
            <w:r w:rsidRPr="005935F4">
              <w:rPr>
                <w:rFonts w:ascii="Helvetica" w:hAnsi="Helvetica" w:cs="Helvetica"/>
                <w:color w:val="222222"/>
              </w:rPr>
              <w:t xml:space="preserve"> use of appropriate pronunciation, tone, gesture and movement and some formulaic expressions</w:t>
            </w:r>
          </w:p>
        </w:tc>
        <w:tc>
          <w:tcPr>
            <w:tcW w:w="2695" w:type="dxa"/>
            <w:tcBorders>
              <w:top w:val="dotted" w:sz="4" w:space="0" w:color="A6A8AB"/>
              <w:bottom w:val="dotted" w:sz="4" w:space="0" w:color="A6A8AB"/>
            </w:tcBorders>
          </w:tcPr>
          <w:p w14:paraId="083806AD" w14:textId="77777777" w:rsidR="003B0EFA" w:rsidRPr="005935F4" w:rsidRDefault="003B0EFA" w:rsidP="00706659">
            <w:pPr>
              <w:spacing w:before="100" w:beforeAutospacing="1" w:after="100" w:afterAutospacing="1" w:line="240" w:lineRule="auto"/>
              <w:rPr>
                <w:rFonts w:ascii="Helvetica" w:hAnsi="Helvetica" w:cs="Helvetica"/>
                <w:color w:val="222222"/>
              </w:rPr>
            </w:pPr>
            <w:r w:rsidRPr="005935F4">
              <w:rPr>
                <w:rFonts w:ascii="Helvetica" w:hAnsi="Helvetica" w:cs="Helvetica"/>
                <w:color w:val="222222"/>
              </w:rPr>
              <w:t xml:space="preserve">use of appropriate pronunciation, tone, gesture and movement and some formulaic expressions </w:t>
            </w:r>
          </w:p>
        </w:tc>
        <w:tc>
          <w:tcPr>
            <w:tcW w:w="2695" w:type="dxa"/>
            <w:tcBorders>
              <w:top w:val="dotted" w:sz="4" w:space="0" w:color="A6A8AB"/>
              <w:bottom w:val="dotted" w:sz="4" w:space="0" w:color="A6A8AB"/>
            </w:tcBorders>
          </w:tcPr>
          <w:p w14:paraId="6864C687" w14:textId="06344D58" w:rsidR="003B0EFA" w:rsidRPr="005935F4" w:rsidRDefault="003B0EFA" w:rsidP="00706659">
            <w:pPr>
              <w:pStyle w:val="TableBullet"/>
              <w:numPr>
                <w:ilvl w:val="0"/>
                <w:numId w:val="0"/>
              </w:numPr>
            </w:pPr>
            <w:r w:rsidRPr="00BD4C2B">
              <w:rPr>
                <w:rStyle w:val="shadingdifferences"/>
              </w:rPr>
              <w:t>basic</w:t>
            </w:r>
            <w:r w:rsidRPr="005935F4">
              <w:rPr>
                <w:rFonts w:ascii="Helvetica" w:hAnsi="Helvetica" w:cs="Helvetica"/>
                <w:color w:val="222222"/>
              </w:rPr>
              <w:t xml:space="preserve"> use of appropriate pronunciation, tone, gesture and movement and some formulaic expressions</w:t>
            </w:r>
          </w:p>
        </w:tc>
        <w:tc>
          <w:tcPr>
            <w:tcW w:w="2696" w:type="dxa"/>
            <w:tcBorders>
              <w:top w:val="dotted" w:sz="4" w:space="0" w:color="A6A8AB"/>
              <w:bottom w:val="dotted" w:sz="4" w:space="0" w:color="A6A8AB"/>
            </w:tcBorders>
          </w:tcPr>
          <w:p w14:paraId="7D212545" w14:textId="77777777" w:rsidR="003B0EFA" w:rsidRPr="005935F4" w:rsidRDefault="003B0EFA" w:rsidP="00706659">
            <w:pPr>
              <w:pStyle w:val="TableBullet"/>
              <w:numPr>
                <w:ilvl w:val="0"/>
                <w:numId w:val="0"/>
              </w:numPr>
            </w:pPr>
            <w:r w:rsidRPr="00BD4C2B">
              <w:rPr>
                <w:rStyle w:val="shadingdifferences"/>
              </w:rPr>
              <w:t>fragmented</w:t>
            </w:r>
            <w:r w:rsidRPr="005935F4">
              <w:rPr>
                <w:rFonts w:ascii="Helvetica" w:hAnsi="Helvetica" w:cs="Helvetica"/>
                <w:color w:val="222222"/>
              </w:rPr>
              <w:t xml:space="preserve"> use of appropriate pronunciation, tone, gesture and movement and some formulaic expressions</w:t>
            </w:r>
          </w:p>
        </w:tc>
      </w:tr>
      <w:tr w:rsidR="003B0EFA" w:rsidRPr="00F2628C" w14:paraId="4AD94CD2" w14:textId="77777777" w:rsidTr="00692CC0">
        <w:trPr>
          <w:cantSplit/>
          <w:trHeight w:val="20"/>
        </w:trPr>
        <w:tc>
          <w:tcPr>
            <w:tcW w:w="468" w:type="dxa"/>
            <w:vMerge/>
            <w:shd w:val="clear" w:color="auto" w:fill="E6E7E8" w:themeFill="background2"/>
            <w:textDirection w:val="btLr"/>
            <w:vAlign w:val="center"/>
          </w:tcPr>
          <w:p w14:paraId="3CBE8636" w14:textId="77777777" w:rsidR="003B0EFA" w:rsidRPr="00887069" w:rsidRDefault="003B0EFA" w:rsidP="004361A0">
            <w:pPr>
              <w:pStyle w:val="Tableheadingcolumn2"/>
            </w:pPr>
          </w:p>
        </w:tc>
        <w:tc>
          <w:tcPr>
            <w:tcW w:w="2695" w:type="dxa"/>
            <w:tcBorders>
              <w:top w:val="dotted" w:sz="4" w:space="0" w:color="A6A8AB"/>
              <w:bottom w:val="dotted" w:sz="4" w:space="0" w:color="A6A8AB"/>
            </w:tcBorders>
          </w:tcPr>
          <w:p w14:paraId="742F8707" w14:textId="7838BE57" w:rsidR="003B0EFA" w:rsidRPr="005935F4" w:rsidRDefault="003B0EFA" w:rsidP="00706659">
            <w:pPr>
              <w:pStyle w:val="TableBullet"/>
              <w:numPr>
                <w:ilvl w:val="0"/>
                <w:numId w:val="0"/>
              </w:numPr>
              <w:rPr>
                <w:rStyle w:val="shadingdifferences"/>
                <w:sz w:val="20"/>
                <w:lang w:eastAsia="en-AU"/>
              </w:rPr>
            </w:pPr>
            <w:r w:rsidRPr="005935F4">
              <w:rPr>
                <w:rFonts w:ascii="Helvetica" w:hAnsi="Helvetica" w:cs="Helvetica"/>
                <w:color w:val="222222"/>
              </w:rPr>
              <w:t xml:space="preserve">use of modelled questions to develop </w:t>
            </w:r>
            <w:r w:rsidRPr="00BD4C2B">
              <w:rPr>
                <w:rStyle w:val="shadingdifferences"/>
              </w:rPr>
              <w:t>purposeful</w:t>
            </w:r>
            <w:r w:rsidRPr="005935F4">
              <w:rPr>
                <w:rFonts w:ascii="Helvetica" w:hAnsi="Helvetica" w:cs="Helvetica"/>
                <w:color w:val="222222"/>
              </w:rPr>
              <w:t xml:space="preserve"> responses</w:t>
            </w:r>
          </w:p>
        </w:tc>
        <w:tc>
          <w:tcPr>
            <w:tcW w:w="2695" w:type="dxa"/>
            <w:tcBorders>
              <w:top w:val="dotted" w:sz="4" w:space="0" w:color="A6A8AB"/>
              <w:bottom w:val="dotted" w:sz="4" w:space="0" w:color="A6A8AB"/>
            </w:tcBorders>
          </w:tcPr>
          <w:p w14:paraId="5E5C0756" w14:textId="5AF8734F" w:rsidR="003B0EFA" w:rsidRPr="005935F4" w:rsidRDefault="003B0EFA" w:rsidP="00706659">
            <w:pPr>
              <w:pStyle w:val="TableBullet"/>
              <w:numPr>
                <w:ilvl w:val="0"/>
                <w:numId w:val="0"/>
              </w:numPr>
              <w:rPr>
                <w:rStyle w:val="shadingdifferences"/>
                <w:sz w:val="20"/>
                <w:lang w:eastAsia="en-AU"/>
              </w:rPr>
            </w:pPr>
            <w:r w:rsidRPr="005935F4">
              <w:rPr>
                <w:rFonts w:ascii="Helvetica" w:hAnsi="Helvetica" w:cs="Helvetica"/>
                <w:color w:val="222222"/>
              </w:rPr>
              <w:t xml:space="preserve">use of modelled questions to develop </w:t>
            </w:r>
            <w:r w:rsidRPr="00BD4C2B">
              <w:rPr>
                <w:rStyle w:val="shadingdifferences"/>
              </w:rPr>
              <w:t>effective</w:t>
            </w:r>
            <w:r w:rsidRPr="005935F4">
              <w:rPr>
                <w:rFonts w:ascii="Helvetica" w:hAnsi="Helvetica" w:cs="Helvetica"/>
                <w:color w:val="222222"/>
              </w:rPr>
              <w:t xml:space="preserve"> responses</w:t>
            </w:r>
          </w:p>
        </w:tc>
        <w:tc>
          <w:tcPr>
            <w:tcW w:w="2695" w:type="dxa"/>
            <w:tcBorders>
              <w:top w:val="dotted" w:sz="4" w:space="0" w:color="A6A8AB"/>
              <w:bottom w:val="dotted" w:sz="4" w:space="0" w:color="A6A8AB"/>
            </w:tcBorders>
          </w:tcPr>
          <w:p w14:paraId="0B924862" w14:textId="77777777" w:rsidR="003B0EFA" w:rsidRPr="005935F4" w:rsidRDefault="003B0EFA" w:rsidP="00706659">
            <w:pPr>
              <w:spacing w:before="100" w:beforeAutospacing="1" w:after="100" w:afterAutospacing="1" w:line="240" w:lineRule="auto"/>
              <w:rPr>
                <w:rFonts w:ascii="Helvetica" w:hAnsi="Helvetica" w:cs="Helvetica"/>
                <w:color w:val="222222"/>
              </w:rPr>
            </w:pPr>
            <w:r w:rsidRPr="005935F4">
              <w:rPr>
                <w:rFonts w:ascii="Helvetica" w:hAnsi="Helvetica" w:cs="Helvetica"/>
                <w:color w:val="222222"/>
              </w:rPr>
              <w:t>use of modelled questions to develop responses (</w:t>
            </w:r>
            <w:bookmarkStart w:id="8" w:name="SE2"/>
            <w:r>
              <w:rPr>
                <w:rFonts w:ascii="Arial" w:hAnsi="Arial"/>
              </w:rPr>
              <w:fldChar w:fldCharType="begin"/>
            </w:r>
            <w:r>
              <w:instrText xml:space="preserve"> HYPERLINK \l "AS2" \o "AS2, Alt+Left to return " </w:instrText>
            </w:r>
            <w:r>
              <w:rPr>
                <w:rFonts w:ascii="Arial" w:hAnsi="Arial"/>
              </w:rPr>
              <w:fldChar w:fldCharType="separate"/>
            </w:r>
            <w:r w:rsidRPr="006A3BC6">
              <w:rPr>
                <w:rStyle w:val="Hyperlink"/>
                <w:rFonts w:asciiTheme="minorHAnsi" w:hAnsiTheme="minorHAnsi"/>
                <w:noProof/>
                <w:shd w:val="clear" w:color="auto" w:fill="C8DDF2"/>
              </w:rPr>
              <w:t>AS2</w:t>
            </w:r>
            <w:r>
              <w:rPr>
                <w:rStyle w:val="Hyperlink"/>
                <w:rFonts w:asciiTheme="minorHAnsi" w:hAnsiTheme="minorHAnsi"/>
                <w:noProof/>
                <w:shd w:val="clear" w:color="auto" w:fill="C8DDF2"/>
              </w:rPr>
              <w:fldChar w:fldCharType="end"/>
            </w:r>
            <w:bookmarkEnd w:id="8"/>
            <w:r w:rsidRPr="005935F4">
              <w:rPr>
                <w:rFonts w:ascii="Arial" w:hAnsi="Arial"/>
                <w:sz w:val="21"/>
              </w:rPr>
              <w:t>)</w:t>
            </w:r>
          </w:p>
        </w:tc>
        <w:tc>
          <w:tcPr>
            <w:tcW w:w="2695" w:type="dxa"/>
            <w:tcBorders>
              <w:top w:val="dotted" w:sz="4" w:space="0" w:color="A6A8AB"/>
              <w:bottom w:val="dotted" w:sz="4" w:space="0" w:color="A6A8AB"/>
            </w:tcBorders>
          </w:tcPr>
          <w:p w14:paraId="05EF9ECA" w14:textId="361E8779" w:rsidR="003B0EFA" w:rsidRPr="005935F4" w:rsidRDefault="003B0EFA" w:rsidP="00706659">
            <w:pPr>
              <w:pStyle w:val="TableBullet"/>
              <w:numPr>
                <w:ilvl w:val="0"/>
                <w:numId w:val="0"/>
              </w:numPr>
              <w:rPr>
                <w:rStyle w:val="shadingdifferences"/>
                <w:sz w:val="20"/>
                <w:lang w:eastAsia="en-AU"/>
              </w:rPr>
            </w:pPr>
            <w:r w:rsidRPr="005935F4">
              <w:rPr>
                <w:rFonts w:ascii="Helvetica" w:hAnsi="Helvetica" w:cs="Helvetica"/>
                <w:color w:val="222222"/>
              </w:rPr>
              <w:t xml:space="preserve">use of modelled questions to develop </w:t>
            </w:r>
            <w:r w:rsidRPr="00BD4C2B">
              <w:rPr>
                <w:rStyle w:val="shadingdifferences"/>
              </w:rPr>
              <w:t>partial</w:t>
            </w:r>
            <w:r w:rsidRPr="005935F4">
              <w:rPr>
                <w:rFonts w:ascii="Helvetica" w:hAnsi="Helvetica" w:cs="Helvetica"/>
                <w:color w:val="222222"/>
              </w:rPr>
              <w:t xml:space="preserve"> responses</w:t>
            </w:r>
          </w:p>
        </w:tc>
        <w:tc>
          <w:tcPr>
            <w:tcW w:w="2696" w:type="dxa"/>
            <w:tcBorders>
              <w:top w:val="dotted" w:sz="4" w:space="0" w:color="A6A8AB"/>
              <w:bottom w:val="dotted" w:sz="4" w:space="0" w:color="A6A8AB"/>
            </w:tcBorders>
          </w:tcPr>
          <w:p w14:paraId="54AB4DEC" w14:textId="030BF640" w:rsidR="003B0EFA" w:rsidRPr="005935F4" w:rsidRDefault="003B0EFA" w:rsidP="00706659">
            <w:pPr>
              <w:pStyle w:val="TableBullet"/>
              <w:numPr>
                <w:ilvl w:val="0"/>
                <w:numId w:val="0"/>
              </w:numPr>
              <w:rPr>
                <w:rStyle w:val="shadingdifferences"/>
                <w:sz w:val="20"/>
                <w:lang w:eastAsia="en-AU"/>
              </w:rPr>
            </w:pPr>
            <w:r w:rsidRPr="005935F4">
              <w:rPr>
                <w:rFonts w:ascii="Helvetica" w:hAnsi="Helvetica" w:cs="Helvetica"/>
                <w:color w:val="222222"/>
              </w:rPr>
              <w:t xml:space="preserve">use of modelled questions to develop </w:t>
            </w:r>
            <w:r w:rsidRPr="00BD4C2B">
              <w:rPr>
                <w:rStyle w:val="shadingdifferences"/>
              </w:rPr>
              <w:t>fragmented</w:t>
            </w:r>
            <w:r w:rsidRPr="005935F4">
              <w:rPr>
                <w:rFonts w:ascii="Helvetica" w:hAnsi="Helvetica" w:cs="Helvetica"/>
                <w:color w:val="222222"/>
              </w:rPr>
              <w:t xml:space="preserve"> responses</w:t>
            </w:r>
          </w:p>
        </w:tc>
      </w:tr>
      <w:tr w:rsidR="003B0EFA" w:rsidRPr="00F2628C" w14:paraId="65A07EAD" w14:textId="77777777" w:rsidTr="00692CC0">
        <w:trPr>
          <w:cantSplit/>
          <w:trHeight w:val="20"/>
        </w:trPr>
        <w:tc>
          <w:tcPr>
            <w:tcW w:w="468" w:type="dxa"/>
            <w:vMerge/>
            <w:shd w:val="clear" w:color="auto" w:fill="E6E7E8" w:themeFill="background2"/>
            <w:textDirection w:val="btLr"/>
            <w:vAlign w:val="center"/>
          </w:tcPr>
          <w:p w14:paraId="0D64F852" w14:textId="77777777" w:rsidR="003B0EFA" w:rsidRPr="00672B60" w:rsidRDefault="003B0EFA" w:rsidP="004361A0">
            <w:pPr>
              <w:pStyle w:val="Tableheadingcolumn2"/>
            </w:pPr>
          </w:p>
        </w:tc>
        <w:tc>
          <w:tcPr>
            <w:tcW w:w="2695" w:type="dxa"/>
            <w:tcBorders>
              <w:top w:val="dotted" w:sz="4" w:space="0" w:color="A6A8AB"/>
              <w:bottom w:val="dotted" w:sz="4" w:space="0" w:color="A6A8AB"/>
            </w:tcBorders>
          </w:tcPr>
          <w:p w14:paraId="75972812" w14:textId="01D5B01B" w:rsidR="003B0EFA" w:rsidRPr="005935F4" w:rsidRDefault="003B0EFA">
            <w:pPr>
              <w:pStyle w:val="Tabletextsinglecell"/>
            </w:pPr>
            <w:r w:rsidRPr="00BD4C2B">
              <w:rPr>
                <w:rStyle w:val="shadingdifferences"/>
              </w:rPr>
              <w:t>purposeful</w:t>
            </w:r>
            <w:r w:rsidRPr="005935F4">
              <w:t xml:space="preserve"> response to and creation of simple informative and imaginative texts for familiar audiences by selection of learnt words and characters</w:t>
            </w:r>
          </w:p>
        </w:tc>
        <w:tc>
          <w:tcPr>
            <w:tcW w:w="2695" w:type="dxa"/>
            <w:tcBorders>
              <w:top w:val="dotted" w:sz="4" w:space="0" w:color="A6A8AB"/>
              <w:bottom w:val="dotted" w:sz="4" w:space="0" w:color="A6A8AB"/>
            </w:tcBorders>
          </w:tcPr>
          <w:p w14:paraId="42E922EA" w14:textId="5E7DF5E8" w:rsidR="003B0EFA" w:rsidRPr="005935F4" w:rsidRDefault="003B0EFA">
            <w:pPr>
              <w:pStyle w:val="Tabletextsinglecell"/>
            </w:pPr>
            <w:r w:rsidRPr="00BD4C2B">
              <w:rPr>
                <w:rStyle w:val="shadingdifferences"/>
              </w:rPr>
              <w:t>effective</w:t>
            </w:r>
            <w:r w:rsidRPr="004A07AF">
              <w:rPr>
                <w:sz w:val="20"/>
              </w:rPr>
              <w:t xml:space="preserve"> </w:t>
            </w:r>
            <w:r w:rsidRPr="005935F4">
              <w:t>response to and creation of simple informative and imaginative texts for familiar audiences by selection of learnt words and characters</w:t>
            </w:r>
          </w:p>
        </w:tc>
        <w:tc>
          <w:tcPr>
            <w:tcW w:w="2695" w:type="dxa"/>
            <w:tcBorders>
              <w:top w:val="dotted" w:sz="4" w:space="0" w:color="A6A8AB"/>
              <w:bottom w:val="dotted" w:sz="4" w:space="0" w:color="A6A8AB"/>
            </w:tcBorders>
          </w:tcPr>
          <w:p w14:paraId="04ED45E6" w14:textId="77777777" w:rsidR="003B0EFA" w:rsidRPr="005935F4" w:rsidRDefault="003B0EFA" w:rsidP="00386B74">
            <w:pPr>
              <w:pStyle w:val="Tabletextsinglecell"/>
            </w:pPr>
            <w:r w:rsidRPr="003A1FC0">
              <w:t>response to and creation of simple informative and imaginative texts for familiar audiences by selection of learnt words and characters (</w:t>
            </w:r>
            <w:bookmarkStart w:id="9" w:name="SE3"/>
            <w:r w:rsidRPr="003A1FC0">
              <w:rPr>
                <w:rFonts w:ascii="Arial" w:hAnsi="Arial"/>
              </w:rPr>
              <w:fldChar w:fldCharType="begin"/>
            </w:r>
            <w:r w:rsidRPr="003A1FC0">
              <w:instrText xml:space="preserve"> HYPERLINK \l "AS3" \o "AS3, Alt+Left to return " </w:instrText>
            </w:r>
            <w:r w:rsidRPr="003A1FC0">
              <w:rPr>
                <w:rFonts w:ascii="Arial" w:hAnsi="Arial"/>
              </w:rPr>
              <w:fldChar w:fldCharType="separate"/>
            </w:r>
            <w:r w:rsidRPr="003A1FC0">
              <w:rPr>
                <w:rStyle w:val="Hyperlink"/>
                <w:rFonts w:asciiTheme="minorHAnsi" w:hAnsiTheme="minorHAnsi"/>
                <w:noProof/>
                <w:shd w:val="clear" w:color="auto" w:fill="C8DDF2"/>
                <w:lang w:val="en-US"/>
              </w:rPr>
              <w:t>AS3</w:t>
            </w:r>
            <w:r w:rsidRPr="003A1FC0">
              <w:rPr>
                <w:rStyle w:val="Hyperlink"/>
                <w:rFonts w:asciiTheme="minorHAnsi" w:hAnsiTheme="minorHAnsi"/>
                <w:noProof/>
                <w:shd w:val="clear" w:color="auto" w:fill="C8DDF2"/>
                <w:lang w:val="fr-FR"/>
              </w:rPr>
              <w:fldChar w:fldCharType="end"/>
            </w:r>
            <w:bookmarkEnd w:id="9"/>
            <w:r w:rsidRPr="003A1FC0">
              <w:rPr>
                <w:rFonts w:ascii="Arial" w:hAnsi="Arial"/>
              </w:rPr>
              <w:t>)</w:t>
            </w:r>
          </w:p>
        </w:tc>
        <w:tc>
          <w:tcPr>
            <w:tcW w:w="2695" w:type="dxa"/>
            <w:tcBorders>
              <w:top w:val="dotted" w:sz="4" w:space="0" w:color="A6A8AB"/>
              <w:bottom w:val="dotted" w:sz="4" w:space="0" w:color="A6A8AB"/>
            </w:tcBorders>
          </w:tcPr>
          <w:p w14:paraId="1D9F48B2" w14:textId="21A27B10" w:rsidR="003B0EFA" w:rsidRPr="00386B74" w:rsidRDefault="003B0EFA">
            <w:pPr>
              <w:pStyle w:val="Tabletextsinglecell"/>
            </w:pPr>
            <w:r w:rsidRPr="00BD4C2B">
              <w:rPr>
                <w:rStyle w:val="shadingdifferences"/>
              </w:rPr>
              <w:t>basic</w:t>
            </w:r>
            <w:r w:rsidRPr="00832CC4">
              <w:t xml:space="preserve"> </w:t>
            </w:r>
            <w:r w:rsidRPr="005935F4">
              <w:t xml:space="preserve">response to and creation of simple informative and imaginative texts for familiar audiences by selection of learnt words and characters </w:t>
            </w:r>
          </w:p>
        </w:tc>
        <w:tc>
          <w:tcPr>
            <w:tcW w:w="2696" w:type="dxa"/>
            <w:tcBorders>
              <w:top w:val="dotted" w:sz="4" w:space="0" w:color="A6A8AB"/>
              <w:bottom w:val="dotted" w:sz="4" w:space="0" w:color="A6A8AB"/>
            </w:tcBorders>
          </w:tcPr>
          <w:p w14:paraId="02B49ABA" w14:textId="4FF36D52" w:rsidR="003B0EFA" w:rsidRPr="005935F4" w:rsidRDefault="003B0EFA">
            <w:pPr>
              <w:pStyle w:val="Tabletextsinglecell"/>
            </w:pPr>
            <w:r w:rsidRPr="00BD4C2B">
              <w:rPr>
                <w:rStyle w:val="shadingdifferences"/>
              </w:rPr>
              <w:t>fragmented</w:t>
            </w:r>
            <w:r w:rsidRPr="005935F4">
              <w:t xml:space="preserve"> response to and creation of simple informative and imaginative texts for familiar audiences by selection of learnt words and characters</w:t>
            </w:r>
          </w:p>
        </w:tc>
      </w:tr>
      <w:tr w:rsidR="003B0EFA" w:rsidRPr="00F2628C" w14:paraId="1197A8AC" w14:textId="77777777" w:rsidTr="00692CC0">
        <w:trPr>
          <w:cantSplit/>
          <w:trHeight w:val="27"/>
        </w:trPr>
        <w:tc>
          <w:tcPr>
            <w:tcW w:w="468" w:type="dxa"/>
            <w:vMerge/>
            <w:shd w:val="clear" w:color="auto" w:fill="E6E7E8" w:themeFill="background2"/>
            <w:textDirection w:val="btLr"/>
            <w:vAlign w:val="center"/>
          </w:tcPr>
          <w:p w14:paraId="59289A06" w14:textId="77777777" w:rsidR="003B0EFA" w:rsidRDefault="003B0EFA" w:rsidP="00A52176">
            <w:pPr>
              <w:pStyle w:val="Tableheadingcolumns"/>
            </w:pPr>
          </w:p>
        </w:tc>
        <w:tc>
          <w:tcPr>
            <w:tcW w:w="2695" w:type="dxa"/>
            <w:tcBorders>
              <w:top w:val="dotted" w:sz="4" w:space="0" w:color="A6A8AB"/>
              <w:bottom w:val="dotted" w:sz="4" w:space="0" w:color="A6A8AB"/>
            </w:tcBorders>
          </w:tcPr>
          <w:p w14:paraId="05A9CD99" w14:textId="32D22322" w:rsidR="003B0EFA" w:rsidRPr="005935F4" w:rsidRDefault="003B0EFA" w:rsidP="00692CC0">
            <w:pPr>
              <w:pStyle w:val="Tabletextsinglecell"/>
              <w:rPr>
                <w:rStyle w:val="shadingdifferences"/>
                <w:sz w:val="20"/>
                <w:szCs w:val="21"/>
                <w:lang w:eastAsia="en-AU"/>
              </w:rPr>
            </w:pPr>
            <w:r w:rsidRPr="00BD4C2B">
              <w:rPr>
                <w:rStyle w:val="shadingdifferences"/>
              </w:rPr>
              <w:t>purposeful</w:t>
            </w:r>
            <w:r w:rsidRPr="005935F4">
              <w:t xml:space="preserve"> creation of short sentences that follow the basic subject–verb–</w:t>
            </w:r>
            <w:r w:rsidRPr="00832CC4">
              <w:rPr>
                <w:rFonts w:ascii="Helvetica" w:hAnsi="Helvetica" w:cs="Helvetica"/>
                <w:color w:val="222222"/>
              </w:rPr>
              <w:t>object</w:t>
            </w:r>
            <w:r w:rsidRPr="005935F4">
              <w:t xml:space="preserve"> structure with occasional use of adjective predicates</w:t>
            </w:r>
          </w:p>
        </w:tc>
        <w:tc>
          <w:tcPr>
            <w:tcW w:w="2695" w:type="dxa"/>
            <w:tcBorders>
              <w:top w:val="dotted" w:sz="4" w:space="0" w:color="A6A8AB"/>
              <w:bottom w:val="dotted" w:sz="4" w:space="0" w:color="A6A8AB"/>
            </w:tcBorders>
          </w:tcPr>
          <w:p w14:paraId="5E410BE5" w14:textId="77777777" w:rsidR="003B0EFA" w:rsidRPr="005935F4" w:rsidRDefault="003B0EFA" w:rsidP="00386B74">
            <w:pPr>
              <w:pStyle w:val="Tabletextsinglecell"/>
              <w:rPr>
                <w:rStyle w:val="shadingdifferences"/>
                <w:sz w:val="20"/>
                <w:szCs w:val="21"/>
                <w:lang w:eastAsia="en-AU"/>
              </w:rPr>
            </w:pPr>
            <w:r w:rsidRPr="00BD4C2B">
              <w:rPr>
                <w:rStyle w:val="shadingdifferences"/>
              </w:rPr>
              <w:t>effective</w:t>
            </w:r>
            <w:r w:rsidRPr="005935F4">
              <w:t xml:space="preserve"> creation of short sentences that follow the basic subject–verb–</w:t>
            </w:r>
            <w:r w:rsidRPr="00832CC4">
              <w:rPr>
                <w:rFonts w:ascii="Helvetica" w:hAnsi="Helvetica" w:cs="Helvetica"/>
                <w:color w:val="222222"/>
              </w:rPr>
              <w:t>object</w:t>
            </w:r>
            <w:r w:rsidRPr="005935F4">
              <w:t xml:space="preserve"> structure with occasional use of adjective predicates</w:t>
            </w:r>
          </w:p>
        </w:tc>
        <w:tc>
          <w:tcPr>
            <w:tcW w:w="2695" w:type="dxa"/>
            <w:tcBorders>
              <w:top w:val="dotted" w:sz="4" w:space="0" w:color="A6A8AB"/>
              <w:bottom w:val="dotted" w:sz="4" w:space="0" w:color="A6A8AB"/>
            </w:tcBorders>
          </w:tcPr>
          <w:p w14:paraId="00723B91" w14:textId="4187B7EA" w:rsidR="003B0EFA" w:rsidRPr="00832CC4" w:rsidRDefault="003B0EFA" w:rsidP="00596462">
            <w:pPr>
              <w:pStyle w:val="Tabletextsinglecell"/>
              <w:rPr>
                <w:color w:val="000000" w:themeColor="text1"/>
              </w:rPr>
            </w:pPr>
            <w:r w:rsidRPr="005935F4">
              <w:t xml:space="preserve">creation of short sentences that follow the basic </w:t>
            </w:r>
            <w:r>
              <w:br/>
            </w:r>
            <w:r w:rsidRPr="005935F4">
              <w:t>subject–verb–</w:t>
            </w:r>
            <w:r w:rsidRPr="00832CC4">
              <w:rPr>
                <w:rFonts w:ascii="Helvetica" w:hAnsi="Helvetica" w:cs="Helvetica"/>
                <w:color w:val="222222"/>
              </w:rPr>
              <w:t>object</w:t>
            </w:r>
            <w:r w:rsidRPr="005935F4">
              <w:t xml:space="preserve"> structure with occasional use of adjective predicates (</w:t>
            </w:r>
            <w:bookmarkStart w:id="10"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rFonts w:asciiTheme="minorHAnsi" w:hAnsiTheme="minorHAnsi"/>
                <w:noProof/>
                <w:shd w:val="clear" w:color="auto" w:fill="C8DDF2"/>
              </w:rPr>
              <w:t>AS4</w:t>
            </w:r>
            <w:r>
              <w:rPr>
                <w:rStyle w:val="Hyperlink"/>
                <w:rFonts w:asciiTheme="minorHAnsi" w:hAnsiTheme="minorHAnsi"/>
                <w:noProof/>
                <w:shd w:val="clear" w:color="auto" w:fill="C8DDF2"/>
              </w:rPr>
              <w:fldChar w:fldCharType="end"/>
            </w:r>
            <w:bookmarkEnd w:id="10"/>
            <w:r w:rsidRPr="005935F4">
              <w:rPr>
                <w:rFonts w:ascii="Arial" w:hAnsi="Arial"/>
              </w:rPr>
              <w:t>)</w:t>
            </w:r>
          </w:p>
        </w:tc>
        <w:tc>
          <w:tcPr>
            <w:tcW w:w="2695" w:type="dxa"/>
            <w:tcBorders>
              <w:top w:val="dotted" w:sz="4" w:space="0" w:color="A6A8AB"/>
              <w:bottom w:val="dotted" w:sz="4" w:space="0" w:color="A6A8AB"/>
            </w:tcBorders>
          </w:tcPr>
          <w:p w14:paraId="3963E851" w14:textId="7E3E32AF" w:rsidR="003B0EFA" w:rsidRPr="005935F4" w:rsidRDefault="003B0EFA" w:rsidP="006A0395">
            <w:pPr>
              <w:pStyle w:val="Tabletextsinglecell"/>
              <w:rPr>
                <w:rStyle w:val="shadingdifferences"/>
                <w:sz w:val="20"/>
                <w:szCs w:val="21"/>
                <w:lang w:eastAsia="en-AU"/>
              </w:rPr>
            </w:pPr>
            <w:r w:rsidRPr="00BD4C2B">
              <w:rPr>
                <w:rStyle w:val="shadingdifferences"/>
              </w:rPr>
              <w:t>partial</w:t>
            </w:r>
            <w:r w:rsidRPr="005935F4">
              <w:rPr>
                <w:rFonts w:ascii="Arial" w:hAnsi="Arial"/>
              </w:rPr>
              <w:t xml:space="preserve"> </w:t>
            </w:r>
            <w:r w:rsidRPr="00386B74">
              <w:t>creation of short sentences that follow the basic subject–verb–object structure</w:t>
            </w:r>
            <w:r w:rsidRPr="005935F4">
              <w:t xml:space="preserve"> with occasional use of adjective predicates</w:t>
            </w:r>
          </w:p>
        </w:tc>
        <w:tc>
          <w:tcPr>
            <w:tcW w:w="2696" w:type="dxa"/>
            <w:tcBorders>
              <w:top w:val="dotted" w:sz="4" w:space="0" w:color="A6A8AB"/>
              <w:bottom w:val="dotted" w:sz="4" w:space="0" w:color="A6A8AB"/>
            </w:tcBorders>
          </w:tcPr>
          <w:p w14:paraId="48D43F92" w14:textId="56061804" w:rsidR="003B0EFA" w:rsidRPr="005935F4" w:rsidRDefault="003B0EFA">
            <w:pPr>
              <w:pStyle w:val="Tabletextsinglecell"/>
              <w:rPr>
                <w:rStyle w:val="shadingdifferences"/>
                <w:sz w:val="20"/>
                <w:szCs w:val="21"/>
                <w:lang w:eastAsia="en-AU"/>
              </w:rPr>
            </w:pPr>
            <w:r w:rsidRPr="00BD4C2B">
              <w:rPr>
                <w:rStyle w:val="shadingdifferences"/>
              </w:rPr>
              <w:t>fragmented</w:t>
            </w:r>
            <w:r w:rsidRPr="005935F4">
              <w:t xml:space="preserve"> creation of short sentences that follow the basic subject–verb–</w:t>
            </w:r>
            <w:r w:rsidRPr="00832CC4">
              <w:rPr>
                <w:rFonts w:ascii="Helvetica" w:hAnsi="Helvetica" w:cs="Helvetica"/>
                <w:color w:val="222222"/>
              </w:rPr>
              <w:t>object</w:t>
            </w:r>
            <w:r w:rsidRPr="005935F4">
              <w:t xml:space="preserve"> structure with occasional use of adjective predicates</w:t>
            </w:r>
          </w:p>
        </w:tc>
      </w:tr>
      <w:tr w:rsidR="003B0EFA" w:rsidRPr="00F2628C" w14:paraId="3BF0E2E9" w14:textId="77777777" w:rsidTr="00692CC0">
        <w:trPr>
          <w:cantSplit/>
          <w:trHeight w:val="27"/>
        </w:trPr>
        <w:tc>
          <w:tcPr>
            <w:tcW w:w="468" w:type="dxa"/>
            <w:vMerge w:val="restart"/>
            <w:shd w:val="clear" w:color="auto" w:fill="E6E7E8" w:themeFill="background2"/>
            <w:textDirection w:val="btLr"/>
            <w:vAlign w:val="center"/>
          </w:tcPr>
          <w:p w14:paraId="022E7FCB" w14:textId="7AD4ABA0" w:rsidR="003B0EFA" w:rsidRDefault="003B0EFA" w:rsidP="006A0395">
            <w:pPr>
              <w:pStyle w:val="Tableheadingcolumns"/>
              <w:pageBreakBefore/>
            </w:pPr>
            <w:r>
              <w:lastRenderedPageBreak/>
              <w:t>Communicating</w:t>
            </w:r>
          </w:p>
        </w:tc>
        <w:tc>
          <w:tcPr>
            <w:tcW w:w="2695" w:type="dxa"/>
            <w:tcBorders>
              <w:top w:val="dotted" w:sz="4" w:space="0" w:color="A6A8AB"/>
              <w:bottom w:val="dotted" w:sz="4" w:space="0" w:color="A6A8AB"/>
            </w:tcBorders>
          </w:tcPr>
          <w:p w14:paraId="4CE92FCA" w14:textId="01873D70" w:rsidR="003B0EFA" w:rsidRPr="005935F4" w:rsidRDefault="003B0EFA" w:rsidP="006A0395">
            <w:pPr>
              <w:pStyle w:val="Tabletextsinglecell"/>
              <w:pageBreakBefore/>
              <w:rPr>
                <w:rStyle w:val="shadingdifferences"/>
                <w:sz w:val="20"/>
                <w:szCs w:val="21"/>
                <w:lang w:eastAsia="en-AU"/>
              </w:rPr>
            </w:pPr>
            <w:r w:rsidRPr="00BD4C2B">
              <w:rPr>
                <w:rStyle w:val="shadingdifferences"/>
              </w:rPr>
              <w:t>purposeful</w:t>
            </w:r>
            <w:r w:rsidRPr="005935F4">
              <w:rPr>
                <w:rFonts w:ascii="Helvetica" w:hAnsi="Helvetica" w:cs="Helvetica"/>
                <w:color w:val="222222"/>
              </w:rPr>
              <w:t xml:space="preserve"> use of familiar words in Pinyin, or presented in characters in texts</w:t>
            </w:r>
          </w:p>
        </w:tc>
        <w:tc>
          <w:tcPr>
            <w:tcW w:w="2695" w:type="dxa"/>
            <w:tcBorders>
              <w:top w:val="dotted" w:sz="4" w:space="0" w:color="A6A8AB"/>
              <w:bottom w:val="dotted" w:sz="4" w:space="0" w:color="A6A8AB"/>
            </w:tcBorders>
          </w:tcPr>
          <w:p w14:paraId="28DB3632" w14:textId="77777777" w:rsidR="003B0EFA" w:rsidRPr="005935F4" w:rsidRDefault="003B0EFA" w:rsidP="006A0395">
            <w:pPr>
              <w:pStyle w:val="Tabletextsinglecell"/>
              <w:pageBreakBefore/>
              <w:rPr>
                <w:rStyle w:val="shadingdifferences"/>
                <w:sz w:val="20"/>
                <w:szCs w:val="21"/>
                <w:lang w:eastAsia="en-AU"/>
              </w:rPr>
            </w:pPr>
            <w:r w:rsidRPr="00BD4C2B">
              <w:rPr>
                <w:rStyle w:val="shadingdifferences"/>
              </w:rPr>
              <w:t>effective</w:t>
            </w:r>
            <w:r w:rsidRPr="005935F4">
              <w:rPr>
                <w:rFonts w:ascii="Helvetica" w:hAnsi="Helvetica" w:cs="Helvetica"/>
                <w:color w:val="222222"/>
              </w:rPr>
              <w:t xml:space="preserve"> use of familiar words in Pinyin, or presented in characters in texts</w:t>
            </w:r>
          </w:p>
        </w:tc>
        <w:tc>
          <w:tcPr>
            <w:tcW w:w="2695" w:type="dxa"/>
            <w:tcBorders>
              <w:top w:val="dotted" w:sz="4" w:space="0" w:color="A6A8AB"/>
              <w:bottom w:val="dotted" w:sz="4" w:space="0" w:color="A6A8AB"/>
            </w:tcBorders>
          </w:tcPr>
          <w:p w14:paraId="7CBAF686" w14:textId="77777777" w:rsidR="003B0EFA" w:rsidRPr="005935F4" w:rsidRDefault="003B0EFA" w:rsidP="006A0395">
            <w:pPr>
              <w:pStyle w:val="TableBullet"/>
              <w:pageBreakBefore/>
              <w:numPr>
                <w:ilvl w:val="0"/>
                <w:numId w:val="0"/>
              </w:numPr>
              <w:rPr>
                <w:rFonts w:ascii="Helvetica" w:hAnsi="Helvetica" w:cs="Helvetica"/>
                <w:color w:val="222222"/>
              </w:rPr>
            </w:pPr>
            <w:r w:rsidRPr="005935F4">
              <w:rPr>
                <w:rFonts w:ascii="Helvetica" w:hAnsi="Helvetica" w:cs="Helvetica"/>
                <w:color w:val="222222"/>
              </w:rPr>
              <w:t>use of familiar words in Pinyin, or presented in characters in texts</w:t>
            </w:r>
          </w:p>
        </w:tc>
        <w:tc>
          <w:tcPr>
            <w:tcW w:w="2695" w:type="dxa"/>
            <w:tcBorders>
              <w:top w:val="dotted" w:sz="4" w:space="0" w:color="A6A8AB"/>
              <w:bottom w:val="dotted" w:sz="4" w:space="0" w:color="A6A8AB"/>
            </w:tcBorders>
          </w:tcPr>
          <w:p w14:paraId="2B907522" w14:textId="61AE61D8" w:rsidR="003B0EFA" w:rsidRPr="005935F4" w:rsidRDefault="003B0EFA" w:rsidP="006A0395">
            <w:pPr>
              <w:pStyle w:val="Tabletextsinglecell"/>
              <w:pageBreakBefore/>
              <w:rPr>
                <w:rStyle w:val="shadingdifferences"/>
                <w:sz w:val="20"/>
                <w:szCs w:val="21"/>
                <w:lang w:eastAsia="en-AU"/>
              </w:rPr>
            </w:pPr>
            <w:r w:rsidRPr="00BD4C2B">
              <w:rPr>
                <w:rStyle w:val="shadingdifferences"/>
              </w:rPr>
              <w:t>basic</w:t>
            </w:r>
            <w:r w:rsidRPr="005935F4">
              <w:rPr>
                <w:rFonts w:ascii="Helvetica" w:hAnsi="Helvetica" w:cs="Helvetica"/>
                <w:color w:val="222222"/>
              </w:rPr>
              <w:t xml:space="preserve"> use of familiar words in Pinyin, or presented in characters in texts</w:t>
            </w:r>
          </w:p>
        </w:tc>
        <w:tc>
          <w:tcPr>
            <w:tcW w:w="2696" w:type="dxa"/>
            <w:tcBorders>
              <w:top w:val="dotted" w:sz="4" w:space="0" w:color="A6A8AB"/>
              <w:bottom w:val="dotted" w:sz="4" w:space="0" w:color="A6A8AB"/>
            </w:tcBorders>
          </w:tcPr>
          <w:p w14:paraId="5FEA55F8" w14:textId="77777777" w:rsidR="003B0EFA" w:rsidRPr="005935F4" w:rsidRDefault="003B0EFA" w:rsidP="006A0395">
            <w:pPr>
              <w:pStyle w:val="Tabletextsinglecell"/>
              <w:pageBreakBefore/>
              <w:rPr>
                <w:rStyle w:val="shadingdifferences"/>
                <w:sz w:val="20"/>
                <w:szCs w:val="21"/>
                <w:lang w:eastAsia="en-AU"/>
              </w:rPr>
            </w:pPr>
            <w:r w:rsidRPr="00BD4C2B">
              <w:rPr>
                <w:rStyle w:val="shadingdifferences"/>
              </w:rPr>
              <w:t>fragmented</w:t>
            </w:r>
            <w:r w:rsidRPr="005935F4">
              <w:rPr>
                <w:rFonts w:ascii="Helvetica" w:hAnsi="Helvetica" w:cs="Helvetica"/>
                <w:color w:val="222222"/>
              </w:rPr>
              <w:t xml:space="preserve"> use of familiar words in Pinyin, or presented in characters in texts</w:t>
            </w:r>
          </w:p>
        </w:tc>
      </w:tr>
      <w:tr w:rsidR="003B0EFA" w:rsidRPr="00F2628C" w14:paraId="6F317916" w14:textId="77777777" w:rsidTr="00692CC0">
        <w:trPr>
          <w:cantSplit/>
          <w:trHeight w:val="27"/>
        </w:trPr>
        <w:tc>
          <w:tcPr>
            <w:tcW w:w="468" w:type="dxa"/>
            <w:vMerge/>
            <w:shd w:val="clear" w:color="auto" w:fill="E6E7E8" w:themeFill="background2"/>
            <w:textDirection w:val="btLr"/>
            <w:vAlign w:val="center"/>
          </w:tcPr>
          <w:p w14:paraId="233DD9FD" w14:textId="77777777" w:rsidR="003B0EFA" w:rsidRDefault="003B0EFA" w:rsidP="00A52176">
            <w:pPr>
              <w:pStyle w:val="Tableheadingcolumns"/>
            </w:pPr>
          </w:p>
        </w:tc>
        <w:tc>
          <w:tcPr>
            <w:tcW w:w="2695" w:type="dxa"/>
            <w:tcBorders>
              <w:top w:val="dotted" w:sz="4" w:space="0" w:color="A6A8AB"/>
              <w:bottom w:val="single" w:sz="4" w:space="0" w:color="A6A8AB"/>
            </w:tcBorders>
          </w:tcPr>
          <w:p w14:paraId="16E0947B" w14:textId="0BD5A73A" w:rsidR="003B0EFA" w:rsidRPr="005935F4" w:rsidRDefault="003B0EFA">
            <w:pPr>
              <w:pStyle w:val="Tabletextsinglecell"/>
              <w:rPr>
                <w:rFonts w:ascii="Arial Narrow" w:hAnsi="Arial Narrow"/>
              </w:rPr>
            </w:pPr>
            <w:r w:rsidRPr="00BD4C2B">
              <w:rPr>
                <w:rStyle w:val="shadingdifferences"/>
              </w:rPr>
              <w:t>purposeful</w:t>
            </w:r>
            <w:r w:rsidRPr="005935F4">
              <w:rPr>
                <w:rFonts w:ascii="Helvetica" w:hAnsi="Helvetica" w:cs="Helvetica"/>
                <w:color w:val="222222"/>
              </w:rPr>
              <w:t xml:space="preserve"> use of numbers in relation to age and family members, and to quantify objects with measure words </w:t>
            </w:r>
          </w:p>
        </w:tc>
        <w:tc>
          <w:tcPr>
            <w:tcW w:w="2695" w:type="dxa"/>
            <w:tcBorders>
              <w:top w:val="dotted" w:sz="4" w:space="0" w:color="A6A8AB"/>
              <w:bottom w:val="single" w:sz="4" w:space="0" w:color="A6A8AB"/>
            </w:tcBorders>
          </w:tcPr>
          <w:p w14:paraId="40ACF6CB" w14:textId="3EA7C115" w:rsidR="003B0EFA" w:rsidRPr="005935F4" w:rsidRDefault="003B0EFA">
            <w:pPr>
              <w:pStyle w:val="Tabletextsinglecell"/>
              <w:rPr>
                <w:rFonts w:ascii="Arial Narrow" w:hAnsi="Arial Narrow"/>
              </w:rPr>
            </w:pPr>
            <w:r w:rsidRPr="00BD4C2B">
              <w:rPr>
                <w:rStyle w:val="shadingdifferences"/>
              </w:rPr>
              <w:t>effective</w:t>
            </w:r>
            <w:r w:rsidRPr="005935F4">
              <w:rPr>
                <w:rFonts w:ascii="Helvetica" w:hAnsi="Helvetica" w:cs="Helvetica"/>
                <w:color w:val="222222"/>
              </w:rPr>
              <w:t xml:space="preserve"> use of numbers in relation to age and family members, and to quantify objects with measure words </w:t>
            </w:r>
          </w:p>
        </w:tc>
        <w:tc>
          <w:tcPr>
            <w:tcW w:w="2695" w:type="dxa"/>
            <w:tcBorders>
              <w:top w:val="dotted" w:sz="4" w:space="0" w:color="A6A8AB"/>
              <w:bottom w:val="single" w:sz="4" w:space="0" w:color="A6A8AB"/>
            </w:tcBorders>
          </w:tcPr>
          <w:p w14:paraId="4684A7DB" w14:textId="72858C38" w:rsidR="003B0EFA" w:rsidRPr="005935F4" w:rsidRDefault="003B0EFA" w:rsidP="00832CC4">
            <w:pPr>
              <w:pStyle w:val="TableBullet"/>
              <w:numPr>
                <w:ilvl w:val="0"/>
                <w:numId w:val="0"/>
              </w:numPr>
            </w:pPr>
            <w:r w:rsidRPr="005935F4">
              <w:rPr>
                <w:rFonts w:ascii="Helvetica" w:hAnsi="Helvetica" w:cs="Helvetica"/>
                <w:color w:val="222222"/>
              </w:rPr>
              <w:t>use of numbers in relation to age and family members, and to quantify objects with measure words (</w:t>
            </w:r>
            <w:bookmarkStart w:id="11" w:name="SE5"/>
            <w:r>
              <w:rPr>
                <w:rFonts w:ascii="Arial" w:hAnsi="Arial"/>
              </w:rPr>
              <w:fldChar w:fldCharType="begin"/>
            </w:r>
            <w:r>
              <w:instrText xml:space="preserve"> HYPERLINK \l "AS5" \o "AS4, Alt+Left to return " </w:instrText>
            </w:r>
            <w:r>
              <w:rPr>
                <w:rFonts w:ascii="Arial" w:hAnsi="Arial"/>
              </w:rPr>
              <w:fldChar w:fldCharType="separate"/>
            </w:r>
            <w:r>
              <w:rPr>
                <w:rStyle w:val="Hyperlink"/>
                <w:rFonts w:asciiTheme="minorHAnsi" w:hAnsiTheme="minorHAnsi"/>
                <w:noProof/>
                <w:shd w:val="clear" w:color="auto" w:fill="C8DDF2"/>
              </w:rPr>
              <w:t>AS5</w:t>
            </w:r>
            <w:r>
              <w:rPr>
                <w:rStyle w:val="Hyperlink"/>
                <w:rFonts w:asciiTheme="minorHAnsi" w:hAnsiTheme="minorHAnsi"/>
                <w:noProof/>
                <w:shd w:val="clear" w:color="auto" w:fill="C8DDF2"/>
              </w:rPr>
              <w:fldChar w:fldCharType="end"/>
            </w:r>
            <w:bookmarkEnd w:id="11"/>
            <w:r w:rsidRPr="005935F4">
              <w:rPr>
                <w:rFonts w:ascii="Arial" w:hAnsi="Arial"/>
              </w:rPr>
              <w:t>)</w:t>
            </w:r>
          </w:p>
        </w:tc>
        <w:tc>
          <w:tcPr>
            <w:tcW w:w="2695" w:type="dxa"/>
            <w:tcBorders>
              <w:top w:val="dotted" w:sz="4" w:space="0" w:color="A6A8AB"/>
              <w:bottom w:val="single" w:sz="4" w:space="0" w:color="A6A8AB"/>
            </w:tcBorders>
          </w:tcPr>
          <w:p w14:paraId="6A285BCA" w14:textId="26EB06BD" w:rsidR="003B0EFA" w:rsidRPr="005935F4" w:rsidRDefault="003B0EFA">
            <w:pPr>
              <w:pStyle w:val="Tabletextsinglecell"/>
              <w:rPr>
                <w:rFonts w:ascii="Arial Narrow" w:hAnsi="Arial Narrow"/>
              </w:rPr>
            </w:pPr>
            <w:r w:rsidRPr="00BD4C2B">
              <w:rPr>
                <w:rStyle w:val="shadingdifferences"/>
              </w:rPr>
              <w:t>basic</w:t>
            </w:r>
            <w:r w:rsidRPr="005935F4">
              <w:rPr>
                <w:rFonts w:ascii="Helvetica" w:hAnsi="Helvetica" w:cs="Helvetica"/>
                <w:color w:val="222222"/>
              </w:rPr>
              <w:t xml:space="preserve"> use of numbers in relation to age and family members, and to quantify objects with measure words</w:t>
            </w:r>
          </w:p>
        </w:tc>
        <w:tc>
          <w:tcPr>
            <w:tcW w:w="2696" w:type="dxa"/>
            <w:tcBorders>
              <w:top w:val="dotted" w:sz="4" w:space="0" w:color="A6A8AB"/>
              <w:bottom w:val="single" w:sz="4" w:space="0" w:color="A6A8AB"/>
            </w:tcBorders>
          </w:tcPr>
          <w:p w14:paraId="29564F6B" w14:textId="4DFAF47D" w:rsidR="003B0EFA" w:rsidRPr="005935F4" w:rsidRDefault="003B0EFA" w:rsidP="00706659">
            <w:pPr>
              <w:pStyle w:val="Tabletextsinglecell"/>
            </w:pPr>
            <w:r w:rsidRPr="00BD4C2B">
              <w:rPr>
                <w:rStyle w:val="shadingdifferences"/>
              </w:rPr>
              <w:t>fragmented</w:t>
            </w:r>
            <w:r w:rsidRPr="005935F4">
              <w:rPr>
                <w:rFonts w:ascii="Helvetica" w:hAnsi="Helvetica" w:cs="Helvetica"/>
                <w:color w:val="222222"/>
              </w:rPr>
              <w:t xml:space="preserve"> </w:t>
            </w:r>
            <w:r w:rsidRPr="001C0C1A">
              <w:rPr>
                <w:rFonts w:ascii="Helvetica" w:hAnsi="Helvetica" w:cs="Helvetica"/>
                <w:color w:val="222222"/>
              </w:rPr>
              <w:t>use of numbers in relation to age and family members, and to quantify objects with measure words</w:t>
            </w:r>
          </w:p>
        </w:tc>
      </w:tr>
      <w:tr w:rsidR="003B0EFA" w:rsidRPr="00F2628C" w14:paraId="4C69371D" w14:textId="77777777" w:rsidTr="00692CC0">
        <w:trPr>
          <w:cantSplit/>
          <w:trHeight w:val="20"/>
        </w:trPr>
        <w:tc>
          <w:tcPr>
            <w:tcW w:w="468" w:type="dxa"/>
            <w:vMerge w:val="restart"/>
            <w:shd w:val="clear" w:color="auto" w:fill="E6E7E8" w:themeFill="background2"/>
            <w:textDirection w:val="btLr"/>
            <w:vAlign w:val="center"/>
          </w:tcPr>
          <w:p w14:paraId="57FF2A31" w14:textId="77777777" w:rsidR="003B0EFA" w:rsidRPr="00887069" w:rsidRDefault="003B0EFA" w:rsidP="00C32786">
            <w:pPr>
              <w:pStyle w:val="Tableheadingcolumns"/>
            </w:pPr>
            <w:r>
              <w:t>Understanding</w:t>
            </w:r>
          </w:p>
        </w:tc>
        <w:tc>
          <w:tcPr>
            <w:tcW w:w="2695" w:type="dxa"/>
            <w:tcBorders>
              <w:top w:val="single" w:sz="4" w:space="0" w:color="A6A8AB"/>
              <w:bottom w:val="dotted" w:sz="4" w:space="0" w:color="A6A8AB"/>
            </w:tcBorders>
          </w:tcPr>
          <w:p w14:paraId="73027489" w14:textId="77777777" w:rsidR="003B0EFA" w:rsidRPr="005935F4" w:rsidRDefault="003B0EFA" w:rsidP="00706659">
            <w:pPr>
              <w:pStyle w:val="TableBullet"/>
              <w:numPr>
                <w:ilvl w:val="0"/>
                <w:numId w:val="0"/>
              </w:numPr>
            </w:pPr>
            <w:r w:rsidRPr="00BD4C2B">
              <w:rPr>
                <w:rStyle w:val="shadingdifferences"/>
              </w:rPr>
              <w:t>considered</w:t>
            </w:r>
            <w:r w:rsidRPr="005935F4">
              <w:rPr>
                <w:rFonts w:ascii="Arial" w:hAnsi="Arial"/>
              </w:rPr>
              <w:t xml:space="preserve"> </w:t>
            </w:r>
            <w:r w:rsidRPr="005935F4">
              <w:rPr>
                <w:rFonts w:ascii="Helvetica" w:hAnsi="Helvetica" w:cs="Helvetica"/>
                <w:color w:val="222222"/>
              </w:rPr>
              <w:t>explanation of why Chinese is a globally important language</w:t>
            </w:r>
          </w:p>
        </w:tc>
        <w:tc>
          <w:tcPr>
            <w:tcW w:w="2695" w:type="dxa"/>
            <w:tcBorders>
              <w:top w:val="single" w:sz="4" w:space="0" w:color="A6A8AB"/>
              <w:bottom w:val="dotted" w:sz="4" w:space="0" w:color="A6A8AB"/>
            </w:tcBorders>
          </w:tcPr>
          <w:p w14:paraId="403DAAB3" w14:textId="1F428CD1" w:rsidR="003B0EFA" w:rsidRPr="005935F4" w:rsidRDefault="003B0EFA" w:rsidP="00706659">
            <w:pPr>
              <w:pStyle w:val="TableBullet"/>
              <w:numPr>
                <w:ilvl w:val="0"/>
                <w:numId w:val="0"/>
              </w:numPr>
            </w:pPr>
            <w:r w:rsidRPr="00BD4C2B">
              <w:rPr>
                <w:rStyle w:val="shadingdifferences"/>
              </w:rPr>
              <w:t>informed</w:t>
            </w:r>
            <w:r w:rsidRPr="005935F4">
              <w:rPr>
                <w:rFonts w:ascii="Arial" w:hAnsi="Arial"/>
              </w:rPr>
              <w:t xml:space="preserve"> </w:t>
            </w:r>
            <w:r w:rsidRPr="005935F4">
              <w:rPr>
                <w:rFonts w:ascii="Helvetica" w:hAnsi="Helvetica" w:cs="Helvetica"/>
                <w:color w:val="222222"/>
              </w:rPr>
              <w:t>explanation of why Chinese is a globally important language</w:t>
            </w:r>
          </w:p>
        </w:tc>
        <w:tc>
          <w:tcPr>
            <w:tcW w:w="2695" w:type="dxa"/>
            <w:tcBorders>
              <w:top w:val="single" w:sz="4" w:space="0" w:color="A6A8AB"/>
              <w:bottom w:val="dotted" w:sz="4" w:space="0" w:color="A6A8AB"/>
            </w:tcBorders>
          </w:tcPr>
          <w:p w14:paraId="18CA637B" w14:textId="77777777" w:rsidR="003B0EFA" w:rsidRPr="005935F4" w:rsidRDefault="003B0EFA" w:rsidP="00706659">
            <w:pPr>
              <w:pStyle w:val="TableBullet"/>
              <w:numPr>
                <w:ilvl w:val="0"/>
                <w:numId w:val="0"/>
              </w:numPr>
            </w:pPr>
            <w:r w:rsidRPr="005935F4">
              <w:rPr>
                <w:rFonts w:ascii="Helvetica" w:hAnsi="Helvetica" w:cs="Helvetica"/>
                <w:color w:val="222222"/>
              </w:rPr>
              <w:t xml:space="preserve">explanation of why Chinese is a globally important language </w:t>
            </w:r>
          </w:p>
        </w:tc>
        <w:tc>
          <w:tcPr>
            <w:tcW w:w="2695" w:type="dxa"/>
            <w:tcBorders>
              <w:top w:val="single" w:sz="4" w:space="0" w:color="A6A8AB"/>
              <w:bottom w:val="dotted" w:sz="4" w:space="0" w:color="A6A8AB"/>
            </w:tcBorders>
          </w:tcPr>
          <w:p w14:paraId="27571FFB" w14:textId="34B1AB1C" w:rsidR="003B0EFA" w:rsidRPr="005935F4" w:rsidRDefault="003B0EFA" w:rsidP="00706659">
            <w:pPr>
              <w:pStyle w:val="TableBullet"/>
              <w:numPr>
                <w:ilvl w:val="0"/>
                <w:numId w:val="0"/>
              </w:numPr>
            </w:pPr>
            <w:r w:rsidRPr="00BD4C2B">
              <w:rPr>
                <w:rStyle w:val="shadingdifferences"/>
              </w:rPr>
              <w:t>basic</w:t>
            </w:r>
            <w:r w:rsidRPr="005935F4">
              <w:rPr>
                <w:rFonts w:ascii="Helvetica" w:hAnsi="Helvetica" w:cs="Helvetica"/>
                <w:color w:val="222222"/>
              </w:rPr>
              <w:t xml:space="preserve"> explanation of why Chinese is a globally important language</w:t>
            </w:r>
          </w:p>
        </w:tc>
        <w:tc>
          <w:tcPr>
            <w:tcW w:w="2696" w:type="dxa"/>
            <w:tcBorders>
              <w:top w:val="single" w:sz="4" w:space="0" w:color="A6A8AB"/>
              <w:bottom w:val="dotted" w:sz="4" w:space="0" w:color="A6A8AB"/>
            </w:tcBorders>
          </w:tcPr>
          <w:p w14:paraId="54729FCC" w14:textId="41BDDE91" w:rsidR="003B0EFA" w:rsidRPr="005935F4" w:rsidRDefault="003B0EFA" w:rsidP="00692CC0">
            <w:pPr>
              <w:pStyle w:val="TableBullet"/>
              <w:numPr>
                <w:ilvl w:val="0"/>
                <w:numId w:val="0"/>
              </w:numPr>
            </w:pPr>
            <w:r w:rsidRPr="00BD4C2B">
              <w:rPr>
                <w:rStyle w:val="shadingdifferences"/>
              </w:rPr>
              <w:t>fragmented</w:t>
            </w:r>
            <w:r w:rsidRPr="005935F4">
              <w:rPr>
                <w:rFonts w:ascii="Helvetica" w:hAnsi="Helvetica" w:cs="Helvetica"/>
                <w:color w:val="222222"/>
              </w:rPr>
              <w:t xml:space="preserve"> explanation of why Chinese is a globally important language</w:t>
            </w:r>
          </w:p>
        </w:tc>
      </w:tr>
      <w:tr w:rsidR="003B0EFA" w:rsidRPr="00F2628C" w14:paraId="5809277A" w14:textId="77777777" w:rsidTr="00692CC0">
        <w:trPr>
          <w:cantSplit/>
          <w:trHeight w:val="96"/>
        </w:trPr>
        <w:tc>
          <w:tcPr>
            <w:tcW w:w="468" w:type="dxa"/>
            <w:vMerge/>
            <w:shd w:val="clear" w:color="auto" w:fill="E6E7E8" w:themeFill="background2"/>
            <w:textDirection w:val="btLr"/>
            <w:vAlign w:val="center"/>
          </w:tcPr>
          <w:p w14:paraId="7B7443D9" w14:textId="77777777" w:rsidR="003B0EFA" w:rsidRPr="00887069" w:rsidRDefault="003B0EFA" w:rsidP="00887069">
            <w:pPr>
              <w:pStyle w:val="Tableheadingcolumns"/>
            </w:pPr>
          </w:p>
        </w:tc>
        <w:tc>
          <w:tcPr>
            <w:tcW w:w="2695" w:type="dxa"/>
            <w:tcBorders>
              <w:top w:val="dotted" w:sz="4" w:space="0" w:color="A6A8AB"/>
              <w:bottom w:val="dotted" w:sz="4" w:space="0" w:color="A6A8AB"/>
            </w:tcBorders>
          </w:tcPr>
          <w:p w14:paraId="365BE6C0" w14:textId="77777777" w:rsidR="003B0EFA" w:rsidRPr="005935F4" w:rsidRDefault="003B0EFA" w:rsidP="00706659">
            <w:pPr>
              <w:pStyle w:val="TableText"/>
            </w:pPr>
            <w:r w:rsidRPr="00BD4C2B">
              <w:rPr>
                <w:rStyle w:val="shadingdifferences"/>
              </w:rPr>
              <w:t>considered</w:t>
            </w:r>
            <w:r w:rsidRPr="005935F4">
              <w:rPr>
                <w:rFonts w:ascii="Arial" w:hAnsi="Arial"/>
              </w:rPr>
              <w:t xml:space="preserve"> </w:t>
            </w:r>
            <w:r w:rsidRPr="005935F4">
              <w:rPr>
                <w:rFonts w:ascii="Helvetica" w:hAnsi="Helvetica" w:cs="Helvetica"/>
                <w:color w:val="222222"/>
              </w:rPr>
              <w:t>understanding that Pinyin provides access to the sounds of the spoken language</w:t>
            </w:r>
          </w:p>
        </w:tc>
        <w:tc>
          <w:tcPr>
            <w:tcW w:w="2695" w:type="dxa"/>
            <w:tcBorders>
              <w:top w:val="dotted" w:sz="4" w:space="0" w:color="A6A8AB"/>
              <w:bottom w:val="dotted" w:sz="4" w:space="0" w:color="A6A8AB"/>
            </w:tcBorders>
          </w:tcPr>
          <w:p w14:paraId="7EB02498" w14:textId="7B7D48BD" w:rsidR="003B0EFA" w:rsidRPr="005935F4" w:rsidRDefault="003B0EFA" w:rsidP="00706659">
            <w:pPr>
              <w:pStyle w:val="TableText"/>
            </w:pPr>
            <w:r w:rsidRPr="00BD4C2B">
              <w:rPr>
                <w:rStyle w:val="shadingdifferences"/>
              </w:rPr>
              <w:t>informed</w:t>
            </w:r>
            <w:r w:rsidRPr="005935F4">
              <w:rPr>
                <w:rFonts w:ascii="Helvetica" w:hAnsi="Helvetica" w:cs="Helvetica"/>
                <w:color w:val="222222"/>
              </w:rPr>
              <w:t xml:space="preserve"> understanding that Pinyin provides access to the sounds of the spoken language</w:t>
            </w:r>
          </w:p>
        </w:tc>
        <w:tc>
          <w:tcPr>
            <w:tcW w:w="2695" w:type="dxa"/>
            <w:tcBorders>
              <w:top w:val="dotted" w:sz="4" w:space="0" w:color="A6A8AB"/>
              <w:bottom w:val="dotted" w:sz="4" w:space="0" w:color="A6A8AB"/>
            </w:tcBorders>
          </w:tcPr>
          <w:p w14:paraId="4678DB0C" w14:textId="77777777" w:rsidR="003B0EFA" w:rsidRPr="005935F4" w:rsidRDefault="003B0EFA" w:rsidP="00706659">
            <w:pPr>
              <w:pStyle w:val="TableBullet"/>
              <w:numPr>
                <w:ilvl w:val="0"/>
                <w:numId w:val="0"/>
              </w:numPr>
            </w:pPr>
            <w:r w:rsidRPr="005935F4">
              <w:rPr>
                <w:rFonts w:ascii="Helvetica" w:hAnsi="Helvetica" w:cs="Helvetica"/>
                <w:color w:val="222222"/>
              </w:rPr>
              <w:t xml:space="preserve">understanding that Pinyin provides access to the sounds of the spoken language </w:t>
            </w:r>
          </w:p>
        </w:tc>
        <w:tc>
          <w:tcPr>
            <w:tcW w:w="2695" w:type="dxa"/>
            <w:tcBorders>
              <w:top w:val="dotted" w:sz="4" w:space="0" w:color="A6A8AB"/>
              <w:bottom w:val="dotted" w:sz="4" w:space="0" w:color="A6A8AB"/>
            </w:tcBorders>
          </w:tcPr>
          <w:p w14:paraId="257830B4" w14:textId="77777777" w:rsidR="003B0EFA" w:rsidRPr="005935F4" w:rsidRDefault="003B0EFA" w:rsidP="00706659">
            <w:pPr>
              <w:pStyle w:val="TableText"/>
            </w:pPr>
            <w:r w:rsidRPr="00BD4C2B">
              <w:rPr>
                <w:rStyle w:val="shadingdifferences"/>
              </w:rPr>
              <w:t>partial</w:t>
            </w:r>
            <w:r w:rsidRPr="005935F4">
              <w:rPr>
                <w:rFonts w:ascii="Arial" w:hAnsi="Arial"/>
              </w:rPr>
              <w:t xml:space="preserve"> </w:t>
            </w:r>
            <w:r w:rsidRPr="005935F4">
              <w:rPr>
                <w:rFonts w:ascii="Helvetica" w:hAnsi="Helvetica" w:cs="Helvetica"/>
                <w:color w:val="222222"/>
              </w:rPr>
              <w:t>understanding that Pinyin provides access to the sounds of the spoken language</w:t>
            </w:r>
          </w:p>
        </w:tc>
        <w:tc>
          <w:tcPr>
            <w:tcW w:w="2696" w:type="dxa"/>
            <w:tcBorders>
              <w:top w:val="dotted" w:sz="4" w:space="0" w:color="A6A8AB"/>
              <w:bottom w:val="dotted" w:sz="4" w:space="0" w:color="A6A8AB"/>
            </w:tcBorders>
          </w:tcPr>
          <w:p w14:paraId="0EF13EF6" w14:textId="77777777" w:rsidR="003B0EFA" w:rsidRPr="005935F4" w:rsidRDefault="003B0EFA" w:rsidP="00706659">
            <w:pPr>
              <w:pStyle w:val="TableText"/>
            </w:pPr>
            <w:r w:rsidRPr="00BD4C2B">
              <w:rPr>
                <w:rStyle w:val="shadingdifferences"/>
              </w:rPr>
              <w:t>fragmented</w:t>
            </w:r>
            <w:r w:rsidRPr="005935F4">
              <w:rPr>
                <w:rFonts w:ascii="Helvetica" w:hAnsi="Helvetica" w:cs="Helvetica"/>
                <w:color w:val="222222"/>
              </w:rPr>
              <w:t xml:space="preserve"> understanding that Pinyin provides access to the sounds of the spoken language</w:t>
            </w:r>
          </w:p>
        </w:tc>
      </w:tr>
      <w:tr w:rsidR="003B0EFA" w:rsidRPr="00F2628C" w14:paraId="5F843513" w14:textId="77777777" w:rsidTr="00692CC0">
        <w:trPr>
          <w:cantSplit/>
          <w:trHeight w:val="96"/>
        </w:trPr>
        <w:tc>
          <w:tcPr>
            <w:tcW w:w="468" w:type="dxa"/>
            <w:vMerge/>
            <w:shd w:val="clear" w:color="auto" w:fill="E6E7E8" w:themeFill="background2"/>
            <w:textDirection w:val="btLr"/>
            <w:vAlign w:val="center"/>
          </w:tcPr>
          <w:p w14:paraId="723C516D" w14:textId="77777777" w:rsidR="003B0EFA" w:rsidRPr="00887069" w:rsidRDefault="003B0EFA" w:rsidP="00887069">
            <w:pPr>
              <w:pStyle w:val="Tableheadingcolumns"/>
            </w:pPr>
          </w:p>
        </w:tc>
        <w:tc>
          <w:tcPr>
            <w:tcW w:w="2695" w:type="dxa"/>
            <w:tcBorders>
              <w:top w:val="dotted" w:sz="4" w:space="0" w:color="A6A8AB"/>
              <w:bottom w:val="dotted" w:sz="4" w:space="0" w:color="A6A8AB"/>
            </w:tcBorders>
            <w:shd w:val="clear" w:color="auto" w:fill="auto"/>
          </w:tcPr>
          <w:p w14:paraId="0F0CC833" w14:textId="4D915C9E" w:rsidR="003B0EFA" w:rsidRPr="00227A95" w:rsidRDefault="003B0EFA" w:rsidP="00DE025A">
            <w:pPr>
              <w:pStyle w:val="TableText"/>
            </w:pPr>
            <w:r w:rsidRPr="001C0C1A">
              <w:t xml:space="preserve">identification </w:t>
            </w:r>
            <w:r w:rsidRPr="00BD4C2B">
              <w:rPr>
                <w:rStyle w:val="shadingdifferences"/>
              </w:rPr>
              <w:t>and explanation</w:t>
            </w:r>
            <w:r w:rsidRPr="00EE4B73">
              <w:rPr>
                <w:rStyle w:val="BodyTextChar"/>
              </w:rPr>
              <w:t xml:space="preserve"> of </w:t>
            </w:r>
            <w:r w:rsidRPr="00227A95">
              <w:t>features of the Chinese writing system, including the range of strokes and their sequences in character writing</w:t>
            </w:r>
          </w:p>
        </w:tc>
        <w:tc>
          <w:tcPr>
            <w:tcW w:w="2695" w:type="dxa"/>
            <w:tcBorders>
              <w:top w:val="dotted" w:sz="4" w:space="0" w:color="A6A8AB"/>
              <w:bottom w:val="dotted" w:sz="4" w:space="0" w:color="A6A8AB"/>
            </w:tcBorders>
            <w:shd w:val="clear" w:color="auto" w:fill="auto"/>
          </w:tcPr>
          <w:p w14:paraId="7868FAE8" w14:textId="10786F70" w:rsidR="003B0EFA" w:rsidRPr="00227A95" w:rsidRDefault="003B0EFA" w:rsidP="00DE025A">
            <w:pPr>
              <w:pStyle w:val="TableText"/>
            </w:pPr>
            <w:r w:rsidRPr="001C0C1A">
              <w:t xml:space="preserve">identification </w:t>
            </w:r>
            <w:r w:rsidRPr="00BD4C2B">
              <w:rPr>
                <w:rStyle w:val="shadingdifferences"/>
              </w:rPr>
              <w:t>and description</w:t>
            </w:r>
            <w:r w:rsidRPr="00EE4B73">
              <w:rPr>
                <w:rStyle w:val="BodyTextChar"/>
              </w:rPr>
              <w:t xml:space="preserve"> of </w:t>
            </w:r>
            <w:r w:rsidRPr="00227A95">
              <w:t>features of the Chinese writing system, including the range of strokes and their sequences in character writing</w:t>
            </w:r>
          </w:p>
        </w:tc>
        <w:tc>
          <w:tcPr>
            <w:tcW w:w="2695" w:type="dxa"/>
            <w:tcBorders>
              <w:top w:val="dotted" w:sz="4" w:space="0" w:color="A6A8AB"/>
              <w:bottom w:val="dotted" w:sz="4" w:space="0" w:color="A6A8AB"/>
            </w:tcBorders>
            <w:shd w:val="clear" w:color="auto" w:fill="auto"/>
          </w:tcPr>
          <w:p w14:paraId="6E6E80D4" w14:textId="53DB496F" w:rsidR="003B0EFA" w:rsidRPr="00227A95" w:rsidRDefault="003B0EFA" w:rsidP="00DE025A">
            <w:pPr>
              <w:pStyle w:val="TableText"/>
            </w:pPr>
            <w:r w:rsidRPr="00227A95">
              <w:t>identification of features of the Chinese writing system, including the range of strokes and their sequences in character writing</w:t>
            </w:r>
          </w:p>
        </w:tc>
        <w:tc>
          <w:tcPr>
            <w:tcW w:w="2695" w:type="dxa"/>
            <w:tcBorders>
              <w:top w:val="dotted" w:sz="4" w:space="0" w:color="A6A8AB"/>
              <w:bottom w:val="dotted" w:sz="4" w:space="0" w:color="A6A8AB"/>
            </w:tcBorders>
          </w:tcPr>
          <w:p w14:paraId="20512A3F" w14:textId="42BF56CF" w:rsidR="003B0EFA" w:rsidRPr="005935F4" w:rsidRDefault="003B0EFA" w:rsidP="001C0C1A">
            <w:pPr>
              <w:pStyle w:val="TableText"/>
            </w:pPr>
            <w:r w:rsidRPr="00BD4C2B">
              <w:rPr>
                <w:rStyle w:val="shadingdifferences"/>
              </w:rPr>
              <w:t>partial</w:t>
            </w:r>
            <w:r w:rsidRPr="005935F4">
              <w:t xml:space="preserve"> identification of features of the Chinese writing system, including the range of strokes and their sequences in character writing</w:t>
            </w:r>
          </w:p>
        </w:tc>
        <w:tc>
          <w:tcPr>
            <w:tcW w:w="2696" w:type="dxa"/>
            <w:tcBorders>
              <w:top w:val="dotted" w:sz="4" w:space="0" w:color="A6A8AB"/>
              <w:bottom w:val="dotted" w:sz="4" w:space="0" w:color="A6A8AB"/>
            </w:tcBorders>
          </w:tcPr>
          <w:p w14:paraId="64CE75A5" w14:textId="711C069C" w:rsidR="003B0EFA" w:rsidRPr="005935F4" w:rsidRDefault="003B0EFA" w:rsidP="001C0C1A">
            <w:pPr>
              <w:pStyle w:val="TableText"/>
            </w:pPr>
            <w:r w:rsidRPr="00BD4C2B">
              <w:rPr>
                <w:rStyle w:val="shadingdifferences"/>
              </w:rPr>
              <w:t>fragmented</w:t>
            </w:r>
            <w:r>
              <w:t xml:space="preserve"> </w:t>
            </w:r>
            <w:r w:rsidRPr="001C0C1A">
              <w:t>identification of the features of the Chinese writing system, including the range of strokes and their sequences in character writing</w:t>
            </w:r>
          </w:p>
        </w:tc>
      </w:tr>
      <w:tr w:rsidR="003B0EFA" w:rsidRPr="00F2628C" w14:paraId="1A208F74" w14:textId="77777777" w:rsidTr="00692CC0">
        <w:trPr>
          <w:cantSplit/>
          <w:trHeight w:val="96"/>
        </w:trPr>
        <w:tc>
          <w:tcPr>
            <w:tcW w:w="468" w:type="dxa"/>
            <w:vMerge/>
            <w:shd w:val="clear" w:color="auto" w:fill="E6E7E8" w:themeFill="background2"/>
            <w:textDirection w:val="btLr"/>
            <w:vAlign w:val="center"/>
          </w:tcPr>
          <w:p w14:paraId="6DF4F696" w14:textId="77777777" w:rsidR="003B0EFA" w:rsidRPr="00887069" w:rsidRDefault="003B0EFA" w:rsidP="00887069">
            <w:pPr>
              <w:pStyle w:val="Tableheadingcolumns"/>
            </w:pPr>
          </w:p>
        </w:tc>
        <w:tc>
          <w:tcPr>
            <w:tcW w:w="2695" w:type="dxa"/>
            <w:tcBorders>
              <w:top w:val="dotted" w:sz="4" w:space="0" w:color="A6A8AB"/>
              <w:bottom w:val="dotted" w:sz="4" w:space="0" w:color="A6A8AB"/>
            </w:tcBorders>
          </w:tcPr>
          <w:p w14:paraId="0142C6B4" w14:textId="5BDFAB03" w:rsidR="003B0EFA" w:rsidRPr="00DE025A" w:rsidRDefault="003B0EFA" w:rsidP="00DE025A">
            <w:pPr>
              <w:pStyle w:val="TableBullet"/>
              <w:rPr>
                <w:rFonts w:cs="Arial"/>
                <w:b/>
                <w:sz w:val="20"/>
                <w:szCs w:val="20"/>
                <w:u w:val="dotted"/>
                <w:shd w:val="clear" w:color="auto" w:fill="FFE2C6"/>
                <w:lang w:eastAsia="en-AU"/>
              </w:rPr>
            </w:pPr>
            <w:r w:rsidRPr="00BD4C2B">
              <w:rPr>
                <w:rStyle w:val="shadingdifferences"/>
              </w:rPr>
              <w:t>considered</w:t>
            </w:r>
            <w:r w:rsidRPr="005935F4">
              <w:t xml:space="preserve"> explanation of how component knowledge can assist in learning characters</w:t>
            </w:r>
            <w:r w:rsidRPr="00AB36A8">
              <w:t xml:space="preserve"> </w:t>
            </w:r>
          </w:p>
          <w:p w14:paraId="69A4CCC7" w14:textId="79CD8ECD" w:rsidR="003B0EFA" w:rsidRPr="005935F4" w:rsidRDefault="003B0EFA" w:rsidP="00DE025A">
            <w:pPr>
              <w:pStyle w:val="TableBullet"/>
              <w:rPr>
                <w:rStyle w:val="shadingdifferences"/>
                <w:rFonts w:cs="Arial"/>
                <w:b/>
                <w:sz w:val="20"/>
                <w:szCs w:val="20"/>
                <w:lang w:eastAsia="en-AU"/>
              </w:rPr>
            </w:pPr>
            <w:r w:rsidRPr="00AB36A8">
              <w:t>awareness that each character is a meaningful unit (morpheme) that is used to make up words</w:t>
            </w:r>
          </w:p>
        </w:tc>
        <w:tc>
          <w:tcPr>
            <w:tcW w:w="2695" w:type="dxa"/>
            <w:tcBorders>
              <w:top w:val="dotted" w:sz="4" w:space="0" w:color="A6A8AB"/>
              <w:bottom w:val="dotted" w:sz="4" w:space="0" w:color="A6A8AB"/>
            </w:tcBorders>
          </w:tcPr>
          <w:p w14:paraId="0C1C5F15" w14:textId="3B24F01D" w:rsidR="003B0EFA" w:rsidRPr="00DE025A" w:rsidRDefault="003B0EFA" w:rsidP="00DE025A">
            <w:pPr>
              <w:pStyle w:val="TableBullet"/>
              <w:rPr>
                <w:sz w:val="20"/>
                <w:u w:val="dotted"/>
                <w:shd w:val="clear" w:color="auto" w:fill="FFE2C6"/>
                <w:lang w:eastAsia="en-AU"/>
              </w:rPr>
            </w:pPr>
            <w:r w:rsidRPr="00BD4C2B">
              <w:rPr>
                <w:rStyle w:val="shadingdifferences"/>
              </w:rPr>
              <w:t>informed</w:t>
            </w:r>
            <w:r w:rsidRPr="005935F4">
              <w:t xml:space="preserve"> explanation of how component knowledge can assist in learning characters</w:t>
            </w:r>
            <w:r>
              <w:t xml:space="preserve"> </w:t>
            </w:r>
          </w:p>
          <w:p w14:paraId="7250EAE5" w14:textId="37784CE5" w:rsidR="003B0EFA" w:rsidRPr="005935F4" w:rsidRDefault="003B0EFA" w:rsidP="00DE025A">
            <w:pPr>
              <w:pStyle w:val="TableBullet"/>
              <w:rPr>
                <w:rStyle w:val="shadingdifferences"/>
                <w:sz w:val="20"/>
                <w:lang w:eastAsia="en-AU"/>
              </w:rPr>
            </w:pPr>
            <w:r w:rsidRPr="00BF5C5F">
              <w:t>awareness that each character is a meaningful unit (morpheme) that is used to make up words</w:t>
            </w:r>
          </w:p>
        </w:tc>
        <w:tc>
          <w:tcPr>
            <w:tcW w:w="2695" w:type="dxa"/>
            <w:tcBorders>
              <w:top w:val="dotted" w:sz="4" w:space="0" w:color="A6A8AB"/>
              <w:bottom w:val="dotted" w:sz="4" w:space="0" w:color="A6A8AB"/>
            </w:tcBorders>
          </w:tcPr>
          <w:p w14:paraId="3BB24F81" w14:textId="3FCE9D87" w:rsidR="003B0EFA" w:rsidRDefault="003B0EFA" w:rsidP="00DE025A">
            <w:pPr>
              <w:pStyle w:val="TableBullet"/>
            </w:pPr>
            <w:r w:rsidRPr="005935F4">
              <w:t>explanation of how component knowledge can assist in learning characters</w:t>
            </w:r>
            <w:r>
              <w:t xml:space="preserve"> </w:t>
            </w:r>
          </w:p>
          <w:p w14:paraId="25505605" w14:textId="42A0EB98" w:rsidR="003B0EFA" w:rsidRPr="005935F4" w:rsidRDefault="003B0EFA" w:rsidP="00DE025A">
            <w:pPr>
              <w:pStyle w:val="TableBullet"/>
            </w:pPr>
            <w:r w:rsidRPr="00BF5C5F">
              <w:t>awareness that each character is a meaningful unit (morpheme) that is used to make up words</w:t>
            </w:r>
          </w:p>
        </w:tc>
        <w:tc>
          <w:tcPr>
            <w:tcW w:w="2695" w:type="dxa"/>
            <w:tcBorders>
              <w:top w:val="dotted" w:sz="4" w:space="0" w:color="A6A8AB"/>
              <w:bottom w:val="dotted" w:sz="4" w:space="0" w:color="A6A8AB"/>
            </w:tcBorders>
          </w:tcPr>
          <w:p w14:paraId="6145BAE5" w14:textId="1EB46A46" w:rsidR="003B0EFA" w:rsidRDefault="003B0EFA" w:rsidP="00596462">
            <w:pPr>
              <w:pStyle w:val="TableBullet"/>
            </w:pPr>
            <w:r w:rsidRPr="00BD4C2B">
              <w:rPr>
                <w:rStyle w:val="shadingdifferences"/>
              </w:rPr>
              <w:t>partial</w:t>
            </w:r>
            <w:r w:rsidRPr="005935F4">
              <w:t xml:space="preserve"> explanation of how component knowledge can assist in learning characters</w:t>
            </w:r>
            <w:r>
              <w:t xml:space="preserve"> </w:t>
            </w:r>
          </w:p>
          <w:p w14:paraId="1600B6FD" w14:textId="6E9DA509" w:rsidR="003B0EFA" w:rsidRPr="005935F4" w:rsidRDefault="003B0EFA" w:rsidP="00DE025A">
            <w:pPr>
              <w:pStyle w:val="TableBullet"/>
            </w:pPr>
            <w:r w:rsidRPr="00BF5C5F">
              <w:t>awareness that each character is a meaningful unit (morpheme) that is used to make up words</w:t>
            </w:r>
          </w:p>
        </w:tc>
        <w:tc>
          <w:tcPr>
            <w:tcW w:w="2696" w:type="dxa"/>
            <w:tcBorders>
              <w:top w:val="dotted" w:sz="4" w:space="0" w:color="A6A8AB"/>
              <w:bottom w:val="dotted" w:sz="4" w:space="0" w:color="A6A8AB"/>
            </w:tcBorders>
          </w:tcPr>
          <w:p w14:paraId="4B73B41C" w14:textId="6220351F" w:rsidR="003B0EFA" w:rsidRDefault="003B0EFA" w:rsidP="00DE025A">
            <w:pPr>
              <w:pStyle w:val="TableBullet"/>
            </w:pPr>
            <w:r w:rsidRPr="00BD4C2B">
              <w:rPr>
                <w:rStyle w:val="shadingdifferences"/>
              </w:rPr>
              <w:t>fragmented</w:t>
            </w:r>
            <w:r w:rsidRPr="00386B74">
              <w:t xml:space="preserve"> </w:t>
            </w:r>
            <w:r w:rsidRPr="005935F4">
              <w:t>explanation of how component knowledge can assist in learning characters</w:t>
            </w:r>
          </w:p>
          <w:p w14:paraId="3478D217" w14:textId="5FBD5EBE" w:rsidR="003B0EFA" w:rsidRPr="005935F4" w:rsidRDefault="003B0EFA" w:rsidP="00DE025A">
            <w:pPr>
              <w:pStyle w:val="TableBullet"/>
            </w:pPr>
            <w:r w:rsidRPr="00BF5C5F">
              <w:t>awareness that each character is a meaningful unit (morpheme) that is used to make up words</w:t>
            </w:r>
          </w:p>
        </w:tc>
      </w:tr>
      <w:tr w:rsidR="003B0EFA" w:rsidRPr="00F2628C" w14:paraId="4B13F9CC" w14:textId="77777777" w:rsidTr="00692CC0">
        <w:trPr>
          <w:cantSplit/>
          <w:trHeight w:val="96"/>
        </w:trPr>
        <w:tc>
          <w:tcPr>
            <w:tcW w:w="468" w:type="dxa"/>
            <w:vMerge/>
            <w:shd w:val="clear" w:color="auto" w:fill="E6E7E8" w:themeFill="background2"/>
            <w:textDirection w:val="btLr"/>
            <w:vAlign w:val="center"/>
          </w:tcPr>
          <w:p w14:paraId="6E2C1979" w14:textId="77777777" w:rsidR="003B0EFA" w:rsidRPr="00887069" w:rsidRDefault="003B0EFA" w:rsidP="00887069">
            <w:pPr>
              <w:pStyle w:val="Tableheadingcolumns"/>
            </w:pPr>
          </w:p>
        </w:tc>
        <w:tc>
          <w:tcPr>
            <w:tcW w:w="2695" w:type="dxa"/>
            <w:tcBorders>
              <w:top w:val="dotted" w:sz="4" w:space="0" w:color="A6A8AB"/>
              <w:bottom w:val="dotted" w:sz="4" w:space="0" w:color="A6A8AB"/>
            </w:tcBorders>
            <w:shd w:val="clear" w:color="auto" w:fill="auto"/>
          </w:tcPr>
          <w:p w14:paraId="2CDA29F9" w14:textId="7ECF353F" w:rsidR="003B0EFA" w:rsidRPr="00431F88" w:rsidRDefault="003B0EFA" w:rsidP="00596462">
            <w:pPr>
              <w:pStyle w:val="Tabletextsinglecell"/>
              <w:rPr>
                <w:rFonts w:ascii="Arial Narrow" w:hAnsi="Arial Narrow"/>
              </w:rPr>
            </w:pPr>
            <w:r w:rsidRPr="00BD4C2B">
              <w:rPr>
                <w:rStyle w:val="shadingdifferences"/>
              </w:rPr>
              <w:t>purposeful</w:t>
            </w:r>
            <w:r w:rsidRPr="00DE025A">
              <w:t xml:space="preserve"> </w:t>
            </w:r>
            <w:r>
              <w:rPr>
                <w:rFonts w:ascii="Helvetica" w:hAnsi="Helvetica" w:cs="Helvetica"/>
                <w:color w:val="222222"/>
              </w:rPr>
              <w:t xml:space="preserve">recognition </w:t>
            </w:r>
            <w:r w:rsidRPr="00431F88">
              <w:rPr>
                <w:rFonts w:ascii="Helvetica" w:hAnsi="Helvetica" w:cs="Helvetica"/>
                <w:color w:val="222222"/>
              </w:rPr>
              <w:t>of familiar word order in Chinese sentences</w:t>
            </w:r>
          </w:p>
        </w:tc>
        <w:tc>
          <w:tcPr>
            <w:tcW w:w="2695" w:type="dxa"/>
            <w:tcBorders>
              <w:top w:val="dotted" w:sz="4" w:space="0" w:color="A6A8AB"/>
              <w:bottom w:val="dotted" w:sz="4" w:space="0" w:color="A6A8AB"/>
            </w:tcBorders>
            <w:shd w:val="clear" w:color="auto" w:fill="auto"/>
          </w:tcPr>
          <w:p w14:paraId="48890867" w14:textId="6D26A685" w:rsidR="003B0EFA" w:rsidRPr="00431F88" w:rsidRDefault="003B0EFA" w:rsidP="00596462">
            <w:pPr>
              <w:pStyle w:val="Tabletextsinglecell"/>
              <w:rPr>
                <w:rFonts w:ascii="Arial Narrow" w:hAnsi="Arial Narrow"/>
              </w:rPr>
            </w:pPr>
            <w:r w:rsidRPr="00BD4C2B">
              <w:rPr>
                <w:rStyle w:val="shadingdifferences"/>
              </w:rPr>
              <w:t>effective</w:t>
            </w:r>
            <w:r w:rsidRPr="00431F88" w:rsidDel="00431F88">
              <w:rPr>
                <w:rFonts w:ascii="Helvetica" w:hAnsi="Helvetica" w:cs="Helvetica"/>
                <w:color w:val="222222"/>
              </w:rPr>
              <w:t xml:space="preserve"> </w:t>
            </w:r>
            <w:r>
              <w:rPr>
                <w:rFonts w:ascii="Helvetica" w:hAnsi="Helvetica" w:cs="Helvetica"/>
                <w:color w:val="222222"/>
              </w:rPr>
              <w:t>recognition o</w:t>
            </w:r>
            <w:r w:rsidRPr="00431F88">
              <w:rPr>
                <w:rFonts w:ascii="Helvetica" w:hAnsi="Helvetica" w:cs="Helvetica"/>
                <w:color w:val="222222"/>
              </w:rPr>
              <w:t>f familiar word order in Chinese sentences</w:t>
            </w:r>
          </w:p>
        </w:tc>
        <w:tc>
          <w:tcPr>
            <w:tcW w:w="2695" w:type="dxa"/>
            <w:tcBorders>
              <w:top w:val="dotted" w:sz="4" w:space="0" w:color="A6A8AB"/>
              <w:bottom w:val="dotted" w:sz="4" w:space="0" w:color="A6A8AB"/>
            </w:tcBorders>
          </w:tcPr>
          <w:p w14:paraId="4C14342E" w14:textId="212A41AF" w:rsidR="003B0EFA" w:rsidRPr="00431F88" w:rsidRDefault="003B0EFA" w:rsidP="00706659">
            <w:pPr>
              <w:pStyle w:val="Tabletextsinglecell"/>
            </w:pPr>
            <w:r w:rsidRPr="00431F88">
              <w:rPr>
                <w:rFonts w:ascii="Helvetica" w:hAnsi="Helvetica" w:cs="Helvetica"/>
                <w:color w:val="222222"/>
              </w:rPr>
              <w:t xml:space="preserve">recognition of familiar word order in Chinese sentences </w:t>
            </w:r>
          </w:p>
        </w:tc>
        <w:tc>
          <w:tcPr>
            <w:tcW w:w="2695" w:type="dxa"/>
            <w:tcBorders>
              <w:top w:val="dotted" w:sz="4" w:space="0" w:color="A6A8AB"/>
              <w:bottom w:val="dotted" w:sz="4" w:space="0" w:color="A6A8AB"/>
            </w:tcBorders>
          </w:tcPr>
          <w:p w14:paraId="3E229D9B" w14:textId="6E3AB888" w:rsidR="003B0EFA" w:rsidRPr="005935F4" w:rsidRDefault="003B0EFA" w:rsidP="00596462">
            <w:pPr>
              <w:pStyle w:val="Tabletextsinglecell"/>
              <w:rPr>
                <w:rFonts w:ascii="Arial Narrow" w:hAnsi="Arial Narrow"/>
              </w:rPr>
            </w:pPr>
            <w:r w:rsidRPr="00BD4C2B">
              <w:rPr>
                <w:rStyle w:val="shadingdifferences"/>
              </w:rPr>
              <w:t>partial</w:t>
            </w:r>
            <w:r w:rsidRPr="005935F4">
              <w:rPr>
                <w:rFonts w:ascii="Arial" w:hAnsi="Arial"/>
              </w:rPr>
              <w:t xml:space="preserve"> </w:t>
            </w:r>
            <w:r w:rsidRPr="005935F4">
              <w:rPr>
                <w:rFonts w:ascii="Helvetica" w:hAnsi="Helvetica" w:cs="Helvetica"/>
                <w:color w:val="222222"/>
              </w:rPr>
              <w:t>recognition of familiar word order in Chinese sentences</w:t>
            </w:r>
          </w:p>
        </w:tc>
        <w:tc>
          <w:tcPr>
            <w:tcW w:w="2696" w:type="dxa"/>
            <w:tcBorders>
              <w:top w:val="dotted" w:sz="4" w:space="0" w:color="A6A8AB"/>
              <w:bottom w:val="dotted" w:sz="4" w:space="0" w:color="A6A8AB"/>
            </w:tcBorders>
          </w:tcPr>
          <w:p w14:paraId="5105156E" w14:textId="5DC622FB" w:rsidR="003B0EFA" w:rsidRPr="005935F4" w:rsidRDefault="003B0EFA" w:rsidP="00596462">
            <w:pPr>
              <w:pStyle w:val="Tabletextsinglecell"/>
            </w:pPr>
            <w:r w:rsidRPr="00BD4C2B">
              <w:rPr>
                <w:rStyle w:val="shadingdifferences"/>
              </w:rPr>
              <w:t>fragmented</w:t>
            </w:r>
            <w:r w:rsidRPr="005935F4">
              <w:rPr>
                <w:rFonts w:ascii="Arial" w:hAnsi="Arial"/>
              </w:rPr>
              <w:t xml:space="preserve"> </w:t>
            </w:r>
            <w:r w:rsidRPr="005935F4">
              <w:rPr>
                <w:rFonts w:ascii="Helvetica" w:hAnsi="Helvetica" w:cs="Helvetica"/>
                <w:color w:val="222222"/>
              </w:rPr>
              <w:t>recognition of familiar word order in Chinese sentences</w:t>
            </w:r>
          </w:p>
        </w:tc>
      </w:tr>
      <w:tr w:rsidR="003B0EFA" w:rsidRPr="00F2628C" w14:paraId="0FF8FDE9" w14:textId="77777777" w:rsidTr="00692CC0">
        <w:trPr>
          <w:cantSplit/>
          <w:trHeight w:val="96"/>
        </w:trPr>
        <w:tc>
          <w:tcPr>
            <w:tcW w:w="468" w:type="dxa"/>
            <w:vMerge w:val="restart"/>
            <w:shd w:val="clear" w:color="auto" w:fill="E6E7E8" w:themeFill="background2"/>
            <w:textDirection w:val="btLr"/>
            <w:vAlign w:val="center"/>
          </w:tcPr>
          <w:p w14:paraId="5862E2F8" w14:textId="757119F9" w:rsidR="003B0EFA" w:rsidRPr="00887069" w:rsidRDefault="003B0EFA" w:rsidP="007E6081">
            <w:pPr>
              <w:pStyle w:val="Tableheadingcolumns"/>
            </w:pPr>
            <w:r>
              <w:lastRenderedPageBreak/>
              <w:t>Understanding</w:t>
            </w:r>
          </w:p>
        </w:tc>
        <w:tc>
          <w:tcPr>
            <w:tcW w:w="2695" w:type="dxa"/>
            <w:tcBorders>
              <w:top w:val="dotted" w:sz="4" w:space="0" w:color="A6A8AB"/>
              <w:bottom w:val="dotted" w:sz="4" w:space="0" w:color="A6A8AB"/>
            </w:tcBorders>
          </w:tcPr>
          <w:p w14:paraId="64AA3875" w14:textId="73EEAD23" w:rsidR="003B0EFA" w:rsidRPr="00A31C5F" w:rsidRDefault="006416ED" w:rsidP="00A6143D">
            <w:pPr>
              <w:pStyle w:val="TableText"/>
              <w:rPr>
                <w:highlight w:val="yellow"/>
              </w:rPr>
            </w:pPr>
            <w:r>
              <w:rPr>
                <w:rFonts w:ascii="Helvetica" w:hAnsi="Helvetica" w:cs="Helvetica"/>
                <w:color w:val="222222"/>
              </w:rPr>
              <w:t>noticing</w:t>
            </w:r>
            <w:r w:rsidR="003B0EFA" w:rsidRPr="005935F4" w:rsidDel="00227B12">
              <w:rPr>
                <w:rFonts w:ascii="Helvetica" w:hAnsi="Helvetica" w:cs="Helvetica"/>
                <w:color w:val="222222"/>
              </w:rPr>
              <w:t xml:space="preserve"> </w:t>
            </w:r>
            <w:r w:rsidR="003B0EFA" w:rsidRPr="00BD4C2B">
              <w:rPr>
                <w:rStyle w:val="shadingdifferences"/>
              </w:rPr>
              <w:t>and explaining</w:t>
            </w:r>
            <w:r w:rsidR="003B0EFA" w:rsidRPr="00A31C5F">
              <w:t xml:space="preserve"> </w:t>
            </w:r>
            <w:r w:rsidR="003B0EFA" w:rsidRPr="00BF5C5F">
              <w:t>the similarities and differences between the patterns of the Chinese language and those of English and other familiar languages</w:t>
            </w:r>
          </w:p>
        </w:tc>
        <w:tc>
          <w:tcPr>
            <w:tcW w:w="2695" w:type="dxa"/>
            <w:tcBorders>
              <w:top w:val="dotted" w:sz="4" w:space="0" w:color="A6A8AB"/>
              <w:bottom w:val="dotted" w:sz="4" w:space="0" w:color="A6A8AB"/>
            </w:tcBorders>
          </w:tcPr>
          <w:p w14:paraId="7144BDB6" w14:textId="75B8DD64" w:rsidR="003B0EFA" w:rsidRPr="00AE2426" w:rsidRDefault="006416ED" w:rsidP="00A6143D">
            <w:pPr>
              <w:pStyle w:val="TableText"/>
              <w:rPr>
                <w:highlight w:val="yellow"/>
              </w:rPr>
            </w:pPr>
            <w:r>
              <w:rPr>
                <w:rFonts w:ascii="Helvetica" w:hAnsi="Helvetica" w:cs="Helvetica"/>
                <w:color w:val="222222"/>
              </w:rPr>
              <w:t>noticing</w:t>
            </w:r>
            <w:r w:rsidR="003B0EFA" w:rsidRPr="005935F4" w:rsidDel="00227B12">
              <w:rPr>
                <w:rFonts w:ascii="Helvetica" w:hAnsi="Helvetica" w:cs="Helvetica"/>
                <w:color w:val="222222"/>
              </w:rPr>
              <w:t xml:space="preserve"> </w:t>
            </w:r>
            <w:r w:rsidR="003B0EFA" w:rsidRPr="00BD4C2B">
              <w:rPr>
                <w:rStyle w:val="shadingdifferences"/>
              </w:rPr>
              <w:t>and describing</w:t>
            </w:r>
            <w:r w:rsidR="003B0EFA" w:rsidRPr="00A31C5F">
              <w:t xml:space="preserve"> </w:t>
            </w:r>
            <w:r w:rsidR="003B0EFA" w:rsidRPr="00BF5C5F">
              <w:t>the similarities and differences between the patterns of the Chinese language and those of English and other familiar languages</w:t>
            </w:r>
          </w:p>
        </w:tc>
        <w:tc>
          <w:tcPr>
            <w:tcW w:w="2695" w:type="dxa"/>
            <w:tcBorders>
              <w:top w:val="dotted" w:sz="4" w:space="0" w:color="A6A8AB"/>
              <w:bottom w:val="dotted" w:sz="4" w:space="0" w:color="A6A8AB"/>
            </w:tcBorders>
          </w:tcPr>
          <w:p w14:paraId="752EEDD1" w14:textId="659DFF9F" w:rsidR="003B0EFA" w:rsidRPr="00227A95" w:rsidRDefault="006416ED" w:rsidP="00A6143D">
            <w:pPr>
              <w:pStyle w:val="TableText"/>
            </w:pPr>
            <w:r>
              <w:rPr>
                <w:rFonts w:ascii="Helvetica" w:hAnsi="Helvetica" w:cs="Helvetica"/>
                <w:color w:val="222222"/>
              </w:rPr>
              <w:t>noticing</w:t>
            </w:r>
            <w:r w:rsidR="003B0EFA" w:rsidRPr="005935F4" w:rsidDel="00227B12">
              <w:rPr>
                <w:rFonts w:ascii="Helvetica" w:hAnsi="Helvetica" w:cs="Helvetica"/>
                <w:color w:val="222222"/>
              </w:rPr>
              <w:t xml:space="preserve"> </w:t>
            </w:r>
            <w:r w:rsidR="003B0EFA" w:rsidRPr="00227A95">
              <w:t>the similarities and differences between the patterns of the Chinese language and those of English and other familiar languages</w:t>
            </w:r>
          </w:p>
        </w:tc>
        <w:tc>
          <w:tcPr>
            <w:tcW w:w="2695" w:type="dxa"/>
            <w:tcBorders>
              <w:top w:val="dotted" w:sz="4" w:space="0" w:color="A6A8AB"/>
              <w:bottom w:val="dotted" w:sz="4" w:space="0" w:color="A6A8AB"/>
            </w:tcBorders>
          </w:tcPr>
          <w:p w14:paraId="24667120" w14:textId="2726C2C4" w:rsidR="003B0EFA" w:rsidRPr="005935F4" w:rsidRDefault="006416ED" w:rsidP="006416ED">
            <w:pPr>
              <w:pStyle w:val="TableText"/>
            </w:pPr>
            <w:r w:rsidRPr="00BD4C2B">
              <w:rPr>
                <w:rStyle w:val="shadingdifferences"/>
              </w:rPr>
              <w:t>partial</w:t>
            </w:r>
            <w:r w:rsidRPr="005935F4">
              <w:rPr>
                <w:rFonts w:ascii="Arial" w:hAnsi="Arial"/>
              </w:rPr>
              <w:t xml:space="preserve"> </w:t>
            </w:r>
            <w:r>
              <w:rPr>
                <w:rFonts w:ascii="Helvetica" w:hAnsi="Helvetica" w:cs="Helvetica"/>
                <w:color w:val="222222"/>
              </w:rPr>
              <w:t>noticing</w:t>
            </w:r>
            <w:r w:rsidR="003B0EFA">
              <w:rPr>
                <w:rFonts w:ascii="Helvetica" w:hAnsi="Helvetica" w:cs="Helvetica"/>
                <w:color w:val="222222"/>
              </w:rPr>
              <w:t xml:space="preserve"> </w:t>
            </w:r>
            <w:r w:rsidRPr="006416ED">
              <w:rPr>
                <w:rStyle w:val="shadingdifferences"/>
              </w:rPr>
              <w:t>of</w:t>
            </w:r>
            <w:r>
              <w:rPr>
                <w:rFonts w:ascii="Helvetica" w:hAnsi="Helvetica" w:cs="Helvetica"/>
                <w:color w:val="222222"/>
              </w:rPr>
              <w:t xml:space="preserve"> </w:t>
            </w:r>
            <w:r w:rsidR="003B0EFA" w:rsidRPr="00227A95">
              <w:t xml:space="preserve">the similarities and differences between the </w:t>
            </w:r>
            <w:r w:rsidR="003B0EFA" w:rsidRPr="005935F4">
              <w:t>patterns of the Chinese language and those of English and ot</w:t>
            </w:r>
            <w:bookmarkStart w:id="12" w:name="_GoBack"/>
            <w:bookmarkEnd w:id="12"/>
            <w:r w:rsidR="003B0EFA" w:rsidRPr="005935F4">
              <w:t>her familiar languages</w:t>
            </w:r>
          </w:p>
        </w:tc>
        <w:tc>
          <w:tcPr>
            <w:tcW w:w="2696" w:type="dxa"/>
            <w:tcBorders>
              <w:top w:val="dotted" w:sz="4" w:space="0" w:color="A6A8AB"/>
              <w:bottom w:val="dotted" w:sz="4" w:space="0" w:color="A6A8AB"/>
            </w:tcBorders>
          </w:tcPr>
          <w:p w14:paraId="090E9865" w14:textId="2D63C0B6" w:rsidR="003B0EFA" w:rsidRPr="005935F4" w:rsidRDefault="003B0EFA" w:rsidP="006416ED">
            <w:pPr>
              <w:pStyle w:val="TableText"/>
            </w:pPr>
            <w:r w:rsidRPr="00BD4C2B">
              <w:rPr>
                <w:rStyle w:val="shadingdifferences"/>
              </w:rPr>
              <w:t>fragmented</w:t>
            </w:r>
            <w:r w:rsidRPr="008F5EF0">
              <w:t xml:space="preserve"> </w:t>
            </w:r>
            <w:r w:rsidR="006416ED">
              <w:rPr>
                <w:rFonts w:ascii="Helvetica" w:hAnsi="Helvetica" w:cs="Helvetica"/>
                <w:color w:val="222222"/>
              </w:rPr>
              <w:t xml:space="preserve">noticing </w:t>
            </w:r>
            <w:r w:rsidR="006416ED" w:rsidRPr="006416ED">
              <w:rPr>
                <w:rStyle w:val="shadingdifferences"/>
              </w:rPr>
              <w:t>of</w:t>
            </w:r>
            <w:r w:rsidR="006416ED">
              <w:rPr>
                <w:rFonts w:ascii="Helvetica" w:hAnsi="Helvetica" w:cs="Helvetica"/>
                <w:color w:val="222222"/>
              </w:rPr>
              <w:t xml:space="preserve"> </w:t>
            </w:r>
            <w:r w:rsidRPr="00227A95">
              <w:t xml:space="preserve">the similarities and differences between the </w:t>
            </w:r>
            <w:r w:rsidRPr="005935F4">
              <w:t>patterns of the Chinese language and those of English and other familiar languages</w:t>
            </w:r>
          </w:p>
        </w:tc>
      </w:tr>
      <w:tr w:rsidR="003B0EFA" w:rsidRPr="00F2628C" w14:paraId="5CF4079E" w14:textId="77777777" w:rsidTr="00692CC0">
        <w:trPr>
          <w:cantSplit/>
          <w:trHeight w:val="1074"/>
        </w:trPr>
        <w:tc>
          <w:tcPr>
            <w:tcW w:w="468" w:type="dxa"/>
            <w:vMerge/>
            <w:shd w:val="clear" w:color="auto" w:fill="E6E7E8" w:themeFill="background2"/>
            <w:textDirection w:val="btLr"/>
            <w:vAlign w:val="center"/>
          </w:tcPr>
          <w:p w14:paraId="5E31955B" w14:textId="3B20D3FB" w:rsidR="003B0EFA" w:rsidRPr="00887069" w:rsidRDefault="003B0EFA" w:rsidP="007E6081">
            <w:pPr>
              <w:pStyle w:val="Tableheadingcolumns"/>
            </w:pPr>
          </w:p>
        </w:tc>
        <w:tc>
          <w:tcPr>
            <w:tcW w:w="2695" w:type="dxa"/>
            <w:tcBorders>
              <w:top w:val="dotted" w:sz="4" w:space="0" w:color="A6A8AB"/>
              <w:bottom w:val="dotted" w:sz="4" w:space="0" w:color="A6A8AB"/>
            </w:tcBorders>
          </w:tcPr>
          <w:p w14:paraId="2F3BA95D" w14:textId="45DE96C6" w:rsidR="003B0EFA" w:rsidRPr="005935F4" w:rsidRDefault="003B0EFA" w:rsidP="00A31C5F">
            <w:pPr>
              <w:pStyle w:val="TableText"/>
            </w:pPr>
            <w:r w:rsidRPr="00BD4C2B">
              <w:rPr>
                <w:rStyle w:val="shadingdifferences"/>
              </w:rPr>
              <w:t>considered</w:t>
            </w:r>
            <w:r w:rsidRPr="005935F4">
              <w:rPr>
                <w:rFonts w:ascii="Arial" w:hAnsi="Arial"/>
              </w:rPr>
              <w:t xml:space="preserve"> </w:t>
            </w:r>
            <w:r w:rsidRPr="005935F4">
              <w:t>recognition that languages change with time and due to influences, such as globalisation and technology</w:t>
            </w:r>
          </w:p>
        </w:tc>
        <w:tc>
          <w:tcPr>
            <w:tcW w:w="2695" w:type="dxa"/>
            <w:tcBorders>
              <w:top w:val="dotted" w:sz="4" w:space="0" w:color="A6A8AB"/>
              <w:bottom w:val="dotted" w:sz="4" w:space="0" w:color="A6A8AB"/>
            </w:tcBorders>
          </w:tcPr>
          <w:p w14:paraId="1EDD1E71" w14:textId="145F12CD" w:rsidR="003B0EFA" w:rsidRPr="005935F4" w:rsidRDefault="003B0EFA" w:rsidP="00A31C5F">
            <w:pPr>
              <w:pStyle w:val="TableText"/>
              <w:rPr>
                <w:rFonts w:ascii="Arial Narrow" w:hAnsi="Arial Narrow"/>
              </w:rPr>
            </w:pPr>
            <w:r w:rsidRPr="00BD4C2B">
              <w:rPr>
                <w:rStyle w:val="shadingdifferences"/>
              </w:rPr>
              <w:t>informed</w:t>
            </w:r>
            <w:r w:rsidRPr="005935F4">
              <w:t xml:space="preserve"> recognition</w:t>
            </w:r>
            <w:r w:rsidRPr="005935F4" w:rsidDel="00227B12">
              <w:t xml:space="preserve"> </w:t>
            </w:r>
            <w:r w:rsidRPr="005935F4">
              <w:t>that languages change with time and due to influences, such as globalisation and technology</w:t>
            </w:r>
          </w:p>
        </w:tc>
        <w:tc>
          <w:tcPr>
            <w:tcW w:w="2695" w:type="dxa"/>
            <w:tcBorders>
              <w:top w:val="dotted" w:sz="4" w:space="0" w:color="A6A8AB"/>
              <w:bottom w:val="dotted" w:sz="4" w:space="0" w:color="A6A8AB"/>
            </w:tcBorders>
          </w:tcPr>
          <w:p w14:paraId="23E59DBC" w14:textId="35CB3E6F" w:rsidR="003B0EFA" w:rsidRPr="005935F4" w:rsidRDefault="003B0EFA" w:rsidP="00A31C5F">
            <w:pPr>
              <w:pStyle w:val="TableText"/>
            </w:pPr>
            <w:r w:rsidRPr="005935F4">
              <w:t>recognition</w:t>
            </w:r>
            <w:r w:rsidRPr="005935F4" w:rsidDel="00227B12">
              <w:t xml:space="preserve"> </w:t>
            </w:r>
            <w:r w:rsidRPr="005935F4">
              <w:t>that languages change with time and due to influences, such as globalisation and technology</w:t>
            </w:r>
          </w:p>
        </w:tc>
        <w:tc>
          <w:tcPr>
            <w:tcW w:w="2695" w:type="dxa"/>
            <w:tcBorders>
              <w:top w:val="dotted" w:sz="4" w:space="0" w:color="A6A8AB"/>
              <w:bottom w:val="dotted" w:sz="4" w:space="0" w:color="A6A8AB"/>
            </w:tcBorders>
          </w:tcPr>
          <w:p w14:paraId="3AE0F01E" w14:textId="79C04B68" w:rsidR="003B0EFA" w:rsidRPr="005935F4" w:rsidRDefault="003B0EFA" w:rsidP="00A31C5F">
            <w:pPr>
              <w:pStyle w:val="TableText"/>
              <w:rPr>
                <w:rFonts w:ascii="Arial Narrow" w:hAnsi="Arial Narrow"/>
              </w:rPr>
            </w:pPr>
            <w:r w:rsidRPr="00BD4C2B">
              <w:rPr>
                <w:rStyle w:val="shadingdifferences"/>
              </w:rPr>
              <w:t>partial</w:t>
            </w:r>
            <w:r w:rsidRPr="005935F4">
              <w:rPr>
                <w:rFonts w:ascii="Arial" w:hAnsi="Arial"/>
              </w:rPr>
              <w:t xml:space="preserve"> </w:t>
            </w:r>
            <w:r w:rsidRPr="005935F4">
              <w:t>recognition</w:t>
            </w:r>
            <w:r w:rsidRPr="005935F4" w:rsidDel="00227B12">
              <w:t xml:space="preserve"> </w:t>
            </w:r>
            <w:r w:rsidRPr="005935F4">
              <w:t>that languages change with time and due to influences, such as globalisation and technology</w:t>
            </w:r>
          </w:p>
        </w:tc>
        <w:tc>
          <w:tcPr>
            <w:tcW w:w="2696" w:type="dxa"/>
            <w:tcBorders>
              <w:top w:val="dotted" w:sz="4" w:space="0" w:color="A6A8AB"/>
              <w:bottom w:val="dotted" w:sz="4" w:space="0" w:color="A6A8AB"/>
            </w:tcBorders>
          </w:tcPr>
          <w:p w14:paraId="626878ED" w14:textId="3321665B" w:rsidR="003B0EFA" w:rsidRPr="005935F4" w:rsidRDefault="003B0EFA" w:rsidP="00A31C5F">
            <w:pPr>
              <w:pStyle w:val="TableText"/>
            </w:pPr>
            <w:r w:rsidRPr="00BD4C2B">
              <w:rPr>
                <w:rStyle w:val="shadingdifferences"/>
              </w:rPr>
              <w:t>fragmented</w:t>
            </w:r>
            <w:r w:rsidRPr="005935F4">
              <w:t xml:space="preserve"> recognition</w:t>
            </w:r>
            <w:r w:rsidRPr="005935F4" w:rsidDel="00227B12">
              <w:t xml:space="preserve"> </w:t>
            </w:r>
            <w:r w:rsidRPr="005935F4">
              <w:t>that languages change with time and due to influences, such as globalisation and technology</w:t>
            </w:r>
          </w:p>
        </w:tc>
      </w:tr>
      <w:tr w:rsidR="003B0EFA" w:rsidRPr="00F2628C" w14:paraId="5D08F109" w14:textId="77777777" w:rsidTr="00692CC0">
        <w:trPr>
          <w:cantSplit/>
          <w:trHeight w:val="96"/>
        </w:trPr>
        <w:tc>
          <w:tcPr>
            <w:tcW w:w="468" w:type="dxa"/>
            <w:vMerge/>
            <w:shd w:val="clear" w:color="auto" w:fill="E6E7E8" w:themeFill="background2"/>
            <w:textDirection w:val="btLr"/>
            <w:vAlign w:val="center"/>
          </w:tcPr>
          <w:p w14:paraId="18D52B57" w14:textId="77777777" w:rsidR="003B0EFA" w:rsidRPr="00887069" w:rsidRDefault="003B0EFA" w:rsidP="007E6081">
            <w:pPr>
              <w:pStyle w:val="Tableheadingcolumns"/>
            </w:pPr>
          </w:p>
        </w:tc>
        <w:tc>
          <w:tcPr>
            <w:tcW w:w="2695" w:type="dxa"/>
            <w:tcBorders>
              <w:top w:val="dotted" w:sz="4" w:space="0" w:color="A6A8AB"/>
              <w:bottom w:val="dotted" w:sz="4" w:space="0" w:color="A6A8AB"/>
            </w:tcBorders>
          </w:tcPr>
          <w:p w14:paraId="44EC7482" w14:textId="77777777" w:rsidR="003B0EFA" w:rsidRPr="005935F4" w:rsidRDefault="003B0EFA" w:rsidP="00706659">
            <w:pPr>
              <w:pStyle w:val="TableBullet"/>
            </w:pPr>
            <w:r w:rsidRPr="00BD4C2B">
              <w:rPr>
                <w:rStyle w:val="shadingdifferences"/>
              </w:rPr>
              <w:t>considered</w:t>
            </w:r>
            <w:r w:rsidRPr="005935F4">
              <w:t xml:space="preserve"> </w:t>
            </w:r>
            <w:r w:rsidRPr="005935F4">
              <w:rPr>
                <w:rFonts w:ascii="Helvetica" w:hAnsi="Helvetica" w:cs="Helvetica"/>
                <w:color w:val="222222"/>
              </w:rPr>
              <w:t>recognition</w:t>
            </w:r>
            <w:r w:rsidRPr="005935F4">
              <w:t xml:space="preserve"> that diversity of context and participants influence how meaning is communicated</w:t>
            </w:r>
          </w:p>
          <w:p w14:paraId="3E3E7924" w14:textId="0B9A4019" w:rsidR="003B0EFA" w:rsidRPr="005935F4" w:rsidRDefault="003B0EFA" w:rsidP="00A31C5F">
            <w:pPr>
              <w:pStyle w:val="TableBullet"/>
              <w:rPr>
                <w:rFonts w:ascii="Arial Narrow" w:hAnsi="Arial Narrow"/>
              </w:rPr>
            </w:pPr>
            <w:r w:rsidRPr="00BD4C2B">
              <w:rPr>
                <w:rStyle w:val="shadingdifferences"/>
              </w:rPr>
              <w:t>purposeful</w:t>
            </w:r>
            <w:r w:rsidRPr="005935F4">
              <w:t xml:space="preserve"> application of this knowledge to </w:t>
            </w:r>
            <w:r w:rsidRPr="005935F4">
              <w:rPr>
                <w:rFonts w:ascii="Arial" w:hAnsi="Arial"/>
              </w:rPr>
              <w:t>their own</w:t>
            </w:r>
            <w:r w:rsidRPr="005935F4">
              <w:t xml:space="preserve"> communication</w:t>
            </w:r>
          </w:p>
        </w:tc>
        <w:tc>
          <w:tcPr>
            <w:tcW w:w="2695" w:type="dxa"/>
            <w:tcBorders>
              <w:top w:val="dotted" w:sz="4" w:space="0" w:color="A6A8AB"/>
              <w:bottom w:val="dotted" w:sz="4" w:space="0" w:color="A6A8AB"/>
            </w:tcBorders>
          </w:tcPr>
          <w:p w14:paraId="7DBA32B7" w14:textId="77777777" w:rsidR="003B0EFA" w:rsidRPr="005935F4" w:rsidRDefault="003B0EFA" w:rsidP="00706659">
            <w:pPr>
              <w:pStyle w:val="TableBullet"/>
            </w:pPr>
            <w:r w:rsidRPr="00BD4C2B">
              <w:rPr>
                <w:rStyle w:val="shadingdifferences"/>
              </w:rPr>
              <w:t>informed</w:t>
            </w:r>
            <w:r w:rsidRPr="005935F4">
              <w:t xml:space="preserve"> </w:t>
            </w:r>
            <w:r w:rsidRPr="005935F4">
              <w:rPr>
                <w:rFonts w:ascii="Helvetica" w:hAnsi="Helvetica" w:cs="Helvetica"/>
                <w:color w:val="222222"/>
              </w:rPr>
              <w:t>recognition</w:t>
            </w:r>
            <w:r w:rsidRPr="005935F4">
              <w:t xml:space="preserve"> that diversity of context and participants influence how meaning is communicated</w:t>
            </w:r>
          </w:p>
          <w:p w14:paraId="6B38921C" w14:textId="1E444B0C" w:rsidR="003B0EFA" w:rsidRPr="005935F4" w:rsidRDefault="003B0EFA" w:rsidP="00A31C5F">
            <w:pPr>
              <w:pStyle w:val="TableBullet"/>
              <w:rPr>
                <w:rFonts w:ascii="Arial Narrow" w:hAnsi="Arial Narrow"/>
              </w:rPr>
            </w:pPr>
            <w:r w:rsidRPr="00BD4C2B">
              <w:rPr>
                <w:rStyle w:val="shadingdifferences"/>
              </w:rPr>
              <w:t>effective</w:t>
            </w:r>
            <w:r w:rsidRPr="005935F4">
              <w:t xml:space="preserve"> application of this knowledge to </w:t>
            </w:r>
            <w:r w:rsidRPr="005935F4">
              <w:rPr>
                <w:rFonts w:ascii="Arial" w:hAnsi="Arial"/>
              </w:rPr>
              <w:t>their own</w:t>
            </w:r>
            <w:r w:rsidRPr="005935F4">
              <w:t xml:space="preserve"> communication</w:t>
            </w:r>
          </w:p>
        </w:tc>
        <w:tc>
          <w:tcPr>
            <w:tcW w:w="2695" w:type="dxa"/>
            <w:tcBorders>
              <w:top w:val="dotted" w:sz="4" w:space="0" w:color="A6A8AB"/>
              <w:bottom w:val="dotted" w:sz="4" w:space="0" w:color="A6A8AB"/>
            </w:tcBorders>
          </w:tcPr>
          <w:p w14:paraId="744A3148" w14:textId="77777777" w:rsidR="003B0EFA" w:rsidRPr="005935F4" w:rsidRDefault="003B0EFA" w:rsidP="00706659">
            <w:pPr>
              <w:pStyle w:val="TableBullet"/>
            </w:pPr>
            <w:r w:rsidRPr="005935F4">
              <w:rPr>
                <w:rFonts w:ascii="Helvetica" w:hAnsi="Helvetica" w:cs="Helvetica"/>
                <w:color w:val="222222"/>
              </w:rPr>
              <w:t>recognition</w:t>
            </w:r>
            <w:r w:rsidRPr="005935F4">
              <w:t xml:space="preserve"> that diversity of context and participants influence how meaning is communicated</w:t>
            </w:r>
          </w:p>
          <w:p w14:paraId="5D5193C3" w14:textId="3CFFC55B" w:rsidR="003B0EFA" w:rsidRPr="005935F4" w:rsidRDefault="003B0EFA" w:rsidP="00A31C5F">
            <w:pPr>
              <w:pStyle w:val="TableBullet"/>
            </w:pPr>
            <w:r w:rsidRPr="005935F4">
              <w:t xml:space="preserve">application of this knowledge to </w:t>
            </w:r>
            <w:r w:rsidRPr="005935F4">
              <w:rPr>
                <w:rFonts w:ascii="Arial" w:hAnsi="Arial"/>
              </w:rPr>
              <w:t>their own</w:t>
            </w:r>
            <w:r w:rsidRPr="005935F4">
              <w:t xml:space="preserve"> communication</w:t>
            </w:r>
          </w:p>
        </w:tc>
        <w:tc>
          <w:tcPr>
            <w:tcW w:w="2695" w:type="dxa"/>
            <w:tcBorders>
              <w:top w:val="dotted" w:sz="4" w:space="0" w:color="A6A8AB"/>
              <w:bottom w:val="dotted" w:sz="4" w:space="0" w:color="A6A8AB"/>
            </w:tcBorders>
          </w:tcPr>
          <w:p w14:paraId="1D9E7C61" w14:textId="77777777" w:rsidR="003B0EFA" w:rsidRPr="005935F4" w:rsidRDefault="003B0EFA" w:rsidP="00706659">
            <w:pPr>
              <w:pStyle w:val="TableBullet"/>
            </w:pPr>
            <w:r w:rsidRPr="00BD4C2B">
              <w:rPr>
                <w:rStyle w:val="shadingdifferences"/>
              </w:rPr>
              <w:t>partial</w:t>
            </w:r>
            <w:r w:rsidRPr="005935F4">
              <w:t xml:space="preserve"> </w:t>
            </w:r>
            <w:r w:rsidRPr="005935F4">
              <w:rPr>
                <w:rFonts w:ascii="Helvetica" w:hAnsi="Helvetica" w:cs="Helvetica"/>
                <w:color w:val="222222"/>
              </w:rPr>
              <w:t>recognition</w:t>
            </w:r>
            <w:r w:rsidRPr="005935F4">
              <w:t xml:space="preserve"> that diversity of context and participants influence how meaning is communicated</w:t>
            </w:r>
          </w:p>
          <w:p w14:paraId="6416553A" w14:textId="4594676C" w:rsidR="003B0EFA" w:rsidRPr="005935F4" w:rsidRDefault="003B0EFA" w:rsidP="00A31C5F">
            <w:pPr>
              <w:pStyle w:val="TableBullet"/>
              <w:rPr>
                <w:rFonts w:ascii="Arial Narrow" w:hAnsi="Arial Narrow"/>
              </w:rPr>
            </w:pPr>
            <w:r w:rsidRPr="00BD4C2B">
              <w:rPr>
                <w:rStyle w:val="shadingdifferences"/>
              </w:rPr>
              <w:t>partial</w:t>
            </w:r>
            <w:r w:rsidRPr="005935F4">
              <w:t xml:space="preserve"> application of this knowledge to </w:t>
            </w:r>
            <w:r w:rsidRPr="005935F4">
              <w:rPr>
                <w:rFonts w:ascii="Arial" w:hAnsi="Arial"/>
              </w:rPr>
              <w:t xml:space="preserve">their own </w:t>
            </w:r>
            <w:r w:rsidRPr="005935F4">
              <w:t>communication</w:t>
            </w:r>
          </w:p>
        </w:tc>
        <w:tc>
          <w:tcPr>
            <w:tcW w:w="2696" w:type="dxa"/>
            <w:tcBorders>
              <w:top w:val="dotted" w:sz="4" w:space="0" w:color="A6A8AB"/>
              <w:bottom w:val="dotted" w:sz="4" w:space="0" w:color="A6A8AB"/>
            </w:tcBorders>
          </w:tcPr>
          <w:p w14:paraId="47D0708E" w14:textId="77777777" w:rsidR="003B0EFA" w:rsidRPr="005935F4" w:rsidRDefault="003B0EFA" w:rsidP="00706659">
            <w:pPr>
              <w:pStyle w:val="TableBullet"/>
            </w:pPr>
            <w:r w:rsidRPr="00BD4C2B">
              <w:rPr>
                <w:rStyle w:val="shadingdifferences"/>
              </w:rPr>
              <w:t>fragmented</w:t>
            </w:r>
            <w:r w:rsidRPr="008F5EF0">
              <w:t xml:space="preserve"> </w:t>
            </w:r>
            <w:r w:rsidRPr="005935F4">
              <w:rPr>
                <w:rFonts w:ascii="Helvetica" w:hAnsi="Helvetica" w:cs="Helvetica"/>
                <w:color w:val="222222"/>
              </w:rPr>
              <w:t>recognition</w:t>
            </w:r>
            <w:r w:rsidRPr="005935F4">
              <w:t xml:space="preserve"> that diversity of context and participants influence how meaning is communicated</w:t>
            </w:r>
          </w:p>
          <w:p w14:paraId="227AD34D" w14:textId="50079F06" w:rsidR="003B0EFA" w:rsidRPr="005935F4" w:rsidRDefault="003B0EFA" w:rsidP="001C0C1A">
            <w:pPr>
              <w:pStyle w:val="TableBullet"/>
            </w:pPr>
            <w:r w:rsidRPr="00BD4C2B">
              <w:rPr>
                <w:rStyle w:val="shadingdifferences"/>
              </w:rPr>
              <w:t>fragmented</w:t>
            </w:r>
            <w:r w:rsidRPr="005935F4">
              <w:t xml:space="preserve"> </w:t>
            </w:r>
            <w:r w:rsidRPr="001C0C1A">
              <w:t>application of this knowledge to their own communication</w:t>
            </w:r>
          </w:p>
        </w:tc>
      </w:tr>
      <w:tr w:rsidR="003B0EFA" w:rsidRPr="00F2628C" w14:paraId="1F94E0F0" w14:textId="77777777" w:rsidTr="006A0395">
        <w:trPr>
          <w:cantSplit/>
          <w:trHeight w:val="652"/>
        </w:trPr>
        <w:tc>
          <w:tcPr>
            <w:tcW w:w="468" w:type="dxa"/>
            <w:vMerge/>
            <w:tcBorders>
              <w:bottom w:val="single" w:sz="4" w:space="0" w:color="A6A8AB"/>
            </w:tcBorders>
            <w:shd w:val="clear" w:color="auto" w:fill="E6E7E8" w:themeFill="background2"/>
            <w:textDirection w:val="btLr"/>
            <w:vAlign w:val="center"/>
          </w:tcPr>
          <w:p w14:paraId="3B13CBB9" w14:textId="77777777" w:rsidR="003B0EFA" w:rsidRPr="00887069" w:rsidRDefault="003B0EFA" w:rsidP="00887069">
            <w:pPr>
              <w:pStyle w:val="Tableheadingcolumns"/>
            </w:pPr>
          </w:p>
        </w:tc>
        <w:tc>
          <w:tcPr>
            <w:tcW w:w="2695" w:type="dxa"/>
            <w:tcBorders>
              <w:top w:val="dotted" w:sz="4" w:space="0" w:color="A6A8AB"/>
              <w:bottom w:val="single" w:sz="4" w:space="0" w:color="A6A8AB"/>
            </w:tcBorders>
          </w:tcPr>
          <w:p w14:paraId="72B12BE9" w14:textId="15F40F47" w:rsidR="003B0EFA" w:rsidRPr="00D2491A" w:rsidRDefault="006416ED" w:rsidP="00D2491A">
            <w:pPr>
              <w:pStyle w:val="TableText"/>
            </w:pPr>
            <w:r>
              <w:t>noticing</w:t>
            </w:r>
            <w:r w:rsidR="003B0EFA" w:rsidRPr="00D2491A" w:rsidDel="00227B12">
              <w:t xml:space="preserve"> </w:t>
            </w:r>
            <w:r w:rsidR="003B0EFA" w:rsidRPr="00D2491A">
              <w:rPr>
                <w:rStyle w:val="shadingdifferences"/>
              </w:rPr>
              <w:t xml:space="preserve">and </w:t>
            </w:r>
            <w:r w:rsidRPr="00BD4C2B">
              <w:rPr>
                <w:rStyle w:val="shadingdifferences"/>
              </w:rPr>
              <w:t>explaining</w:t>
            </w:r>
            <w:r w:rsidRPr="00A31C5F">
              <w:t xml:space="preserve"> </w:t>
            </w:r>
            <w:r w:rsidR="003B0EFA" w:rsidRPr="00D2491A">
              <w:t>of how cultural differences may affect understanding between people</w:t>
            </w:r>
          </w:p>
        </w:tc>
        <w:tc>
          <w:tcPr>
            <w:tcW w:w="2695" w:type="dxa"/>
            <w:tcBorders>
              <w:top w:val="dotted" w:sz="4" w:space="0" w:color="A6A8AB"/>
              <w:bottom w:val="single" w:sz="4" w:space="0" w:color="A6A8AB"/>
            </w:tcBorders>
          </w:tcPr>
          <w:p w14:paraId="02A1DB5F" w14:textId="7F366251" w:rsidR="003B0EFA" w:rsidRPr="00A31C5F" w:rsidRDefault="006416ED" w:rsidP="00D2491A">
            <w:pPr>
              <w:pStyle w:val="TableText"/>
            </w:pPr>
            <w:r>
              <w:rPr>
                <w:rFonts w:ascii="Helvetica" w:hAnsi="Helvetica" w:cs="Helvetica"/>
                <w:color w:val="222222"/>
              </w:rPr>
              <w:t>noticing</w:t>
            </w:r>
            <w:r w:rsidR="003B0EFA" w:rsidRPr="005935F4" w:rsidDel="00227B12">
              <w:rPr>
                <w:rFonts w:ascii="Helvetica" w:hAnsi="Helvetica" w:cs="Helvetica"/>
                <w:color w:val="222222"/>
              </w:rPr>
              <w:t xml:space="preserve"> </w:t>
            </w:r>
            <w:r w:rsidR="003B0EFA" w:rsidRPr="00BD4C2B">
              <w:rPr>
                <w:rStyle w:val="shadingdifferences"/>
              </w:rPr>
              <w:t xml:space="preserve">and </w:t>
            </w:r>
            <w:r w:rsidRPr="00BD4C2B">
              <w:rPr>
                <w:rStyle w:val="shadingdifferences"/>
              </w:rPr>
              <w:t>describing</w:t>
            </w:r>
            <w:r w:rsidRPr="00A31C5F">
              <w:t xml:space="preserve"> </w:t>
            </w:r>
            <w:r w:rsidR="003B0EFA" w:rsidRPr="00A31C5F">
              <w:t>of how cultural differences may affect understanding between people</w:t>
            </w:r>
          </w:p>
        </w:tc>
        <w:tc>
          <w:tcPr>
            <w:tcW w:w="2695" w:type="dxa"/>
            <w:tcBorders>
              <w:top w:val="dotted" w:sz="4" w:space="0" w:color="A6A8AB"/>
              <w:bottom w:val="single" w:sz="4" w:space="0" w:color="A6A8AB"/>
            </w:tcBorders>
          </w:tcPr>
          <w:p w14:paraId="6595FFF9" w14:textId="6BF6939D" w:rsidR="003B0EFA" w:rsidRPr="00A31C5F" w:rsidRDefault="006416ED" w:rsidP="00A6143D">
            <w:pPr>
              <w:pStyle w:val="TableText"/>
            </w:pPr>
            <w:r>
              <w:rPr>
                <w:rFonts w:ascii="Helvetica" w:hAnsi="Helvetica" w:cs="Helvetica"/>
                <w:color w:val="222222"/>
              </w:rPr>
              <w:t>noticing</w:t>
            </w:r>
            <w:r w:rsidR="003B0EFA" w:rsidRPr="005935F4" w:rsidDel="00227B12">
              <w:rPr>
                <w:rFonts w:ascii="Helvetica" w:hAnsi="Helvetica" w:cs="Helvetica"/>
                <w:color w:val="222222"/>
              </w:rPr>
              <w:t xml:space="preserve"> </w:t>
            </w:r>
            <w:r w:rsidR="003B0EFA" w:rsidRPr="00A31C5F">
              <w:t>how cultural differences may affect understanding between people</w:t>
            </w:r>
          </w:p>
        </w:tc>
        <w:tc>
          <w:tcPr>
            <w:tcW w:w="2695" w:type="dxa"/>
            <w:tcBorders>
              <w:top w:val="dotted" w:sz="4" w:space="0" w:color="A6A8AB"/>
              <w:bottom w:val="single" w:sz="4" w:space="0" w:color="A6A8AB"/>
            </w:tcBorders>
          </w:tcPr>
          <w:p w14:paraId="345E3730" w14:textId="5ED613B8" w:rsidR="003B0EFA" w:rsidRPr="00A31C5F" w:rsidRDefault="006416ED" w:rsidP="00A6143D">
            <w:pPr>
              <w:pStyle w:val="TableText"/>
            </w:pPr>
            <w:r>
              <w:rPr>
                <w:rFonts w:ascii="Helvetica" w:hAnsi="Helvetica" w:cs="Helvetica"/>
                <w:color w:val="222222"/>
              </w:rPr>
              <w:t>noticing</w:t>
            </w:r>
            <w:r w:rsidR="003B0EFA" w:rsidRPr="005935F4" w:rsidDel="00227B12">
              <w:rPr>
                <w:rFonts w:ascii="Helvetica" w:hAnsi="Helvetica" w:cs="Helvetica"/>
                <w:color w:val="222222"/>
              </w:rPr>
              <w:t xml:space="preserve"> </w:t>
            </w:r>
            <w:r w:rsidR="003B0EFA" w:rsidRPr="00BD4C2B">
              <w:rPr>
                <w:rStyle w:val="shadingdifferences"/>
              </w:rPr>
              <w:t>aspects of</w:t>
            </w:r>
            <w:r w:rsidR="003B0EFA" w:rsidRPr="00A31C5F">
              <w:t xml:space="preserve"> how cultural differences may affect understanding between people</w:t>
            </w:r>
          </w:p>
        </w:tc>
        <w:tc>
          <w:tcPr>
            <w:tcW w:w="2696" w:type="dxa"/>
            <w:tcBorders>
              <w:top w:val="dotted" w:sz="4" w:space="0" w:color="A6A8AB"/>
              <w:bottom w:val="single" w:sz="4" w:space="0" w:color="A6A8AB"/>
            </w:tcBorders>
          </w:tcPr>
          <w:p w14:paraId="21E31477" w14:textId="2B194E4C" w:rsidR="003B0EFA" w:rsidRPr="00A31C5F" w:rsidRDefault="003B0EFA" w:rsidP="00D2491A">
            <w:pPr>
              <w:pStyle w:val="TableText"/>
            </w:pPr>
            <w:r w:rsidRPr="00BD4C2B">
              <w:rPr>
                <w:rStyle w:val="shadingdifferences"/>
              </w:rPr>
              <w:t>fragmented</w:t>
            </w:r>
            <w:r w:rsidRPr="008F5EF0">
              <w:t xml:space="preserve"> </w:t>
            </w:r>
            <w:r w:rsidR="006416ED">
              <w:rPr>
                <w:rFonts w:ascii="Helvetica" w:hAnsi="Helvetica" w:cs="Helvetica"/>
                <w:color w:val="222222"/>
              </w:rPr>
              <w:t>noticing</w:t>
            </w:r>
            <w:r w:rsidRPr="005935F4" w:rsidDel="00227B12">
              <w:rPr>
                <w:rFonts w:ascii="Helvetica" w:hAnsi="Helvetica" w:cs="Helvetica"/>
                <w:color w:val="222222"/>
              </w:rPr>
              <w:t xml:space="preserve"> </w:t>
            </w:r>
            <w:r w:rsidRPr="00A31C5F">
              <w:t>how cultural differences may affect understanding between people</w:t>
            </w:r>
          </w:p>
        </w:tc>
      </w:tr>
      <w:tr w:rsidR="003B0EFA" w:rsidRPr="00C32786" w14:paraId="559AEFBB" w14:textId="77777777" w:rsidTr="006A0395">
        <w:tblPrEx>
          <w:tblCellMar>
            <w:left w:w="57" w:type="dxa"/>
            <w:right w:w="57" w:type="dxa"/>
          </w:tblCellMar>
          <w:tblLook w:val="0600" w:firstRow="0" w:lastRow="0" w:firstColumn="0" w:lastColumn="0" w:noHBand="1" w:noVBand="1"/>
        </w:tblPrEx>
        <w:trPr>
          <w:cantSplit/>
          <w:trHeight w:val="28"/>
        </w:trPr>
        <w:tc>
          <w:tcPr>
            <w:tcW w:w="468" w:type="dxa"/>
            <w:tcBorders>
              <w:left w:val="nil"/>
              <w:right w:val="nil"/>
            </w:tcBorders>
            <w:shd w:val="clear" w:color="auto" w:fill="auto"/>
            <w:vAlign w:val="center"/>
          </w:tcPr>
          <w:p w14:paraId="1F3F97AC" w14:textId="77777777" w:rsidR="003B0EFA" w:rsidRPr="00C32786" w:rsidRDefault="003B0EFA" w:rsidP="00C32786">
            <w:pPr>
              <w:pStyle w:val="Smallspace"/>
            </w:pPr>
          </w:p>
        </w:tc>
        <w:tc>
          <w:tcPr>
            <w:tcW w:w="13476" w:type="dxa"/>
            <w:gridSpan w:val="5"/>
            <w:tcBorders>
              <w:left w:val="nil"/>
              <w:bottom w:val="single" w:sz="4" w:space="0" w:color="A6A8AB"/>
              <w:right w:val="nil"/>
            </w:tcBorders>
            <w:shd w:val="clear" w:color="auto" w:fill="auto"/>
            <w:vAlign w:val="center"/>
          </w:tcPr>
          <w:p w14:paraId="65AA696A" w14:textId="3F50815A" w:rsidR="003B0EFA" w:rsidRPr="00834DDE" w:rsidRDefault="003B0EFA" w:rsidP="00C32786">
            <w:pPr>
              <w:pStyle w:val="Smallspace"/>
              <w:rPr>
                <w:sz w:val="8"/>
                <w:szCs w:val="8"/>
              </w:rPr>
            </w:pPr>
          </w:p>
        </w:tc>
      </w:tr>
      <w:tr w:rsidR="003B0EFA" w:rsidRPr="003E6FE4" w14:paraId="63D85145" w14:textId="77777777" w:rsidTr="00692CC0">
        <w:tblPrEx>
          <w:tblCellMar>
            <w:left w:w="57" w:type="dxa"/>
            <w:right w:w="57" w:type="dxa"/>
          </w:tblCellMar>
          <w:tblLook w:val="0600" w:firstRow="0" w:lastRow="0" w:firstColumn="0" w:lastColumn="0" w:noHBand="1" w:noVBand="1"/>
        </w:tblPrEx>
        <w:trPr>
          <w:cantSplit/>
          <w:trHeight w:val="81"/>
        </w:trPr>
        <w:tc>
          <w:tcPr>
            <w:tcW w:w="468" w:type="dxa"/>
            <w:shd w:val="clear" w:color="auto" w:fill="E6E7E8" w:themeFill="background2"/>
            <w:vAlign w:val="center"/>
          </w:tcPr>
          <w:p w14:paraId="33EBCC2D" w14:textId="77777777" w:rsidR="003B0EFA" w:rsidRPr="003E6FE4" w:rsidRDefault="003B0EFA" w:rsidP="007E6081">
            <w:pPr>
              <w:pStyle w:val="Tableheadingcolumn2"/>
              <w:jc w:val="left"/>
              <w:rPr>
                <w:szCs w:val="18"/>
              </w:rPr>
            </w:pPr>
            <w:r w:rsidRPr="003E6FE4">
              <w:rPr>
                <w:szCs w:val="18"/>
              </w:rPr>
              <w:t>Key</w:t>
            </w:r>
          </w:p>
        </w:tc>
        <w:tc>
          <w:tcPr>
            <w:tcW w:w="13476" w:type="dxa"/>
            <w:gridSpan w:val="5"/>
            <w:tcBorders>
              <w:bottom w:val="single" w:sz="4" w:space="0" w:color="A6A8AB"/>
            </w:tcBorders>
            <w:vAlign w:val="center"/>
          </w:tcPr>
          <w:p w14:paraId="78049BC2" w14:textId="55C2351C" w:rsidR="003B0EFA" w:rsidRPr="003E6FE4" w:rsidRDefault="003B0EFA" w:rsidP="007E6081">
            <w:pPr>
              <w:spacing w:before="20" w:after="20"/>
              <w:rPr>
                <w:sz w:val="18"/>
                <w:szCs w:val="18"/>
              </w:rPr>
            </w:pPr>
            <w:r w:rsidRPr="00BD4C2B">
              <w:rPr>
                <w:rStyle w:val="shadingdifferences"/>
              </w:rPr>
              <w:t>shading</w:t>
            </w:r>
            <w:r w:rsidRPr="00030AE7">
              <w:rPr>
                <w:sz w:val="18"/>
                <w:szCs w:val="18"/>
              </w:rPr>
              <w:t xml:space="preserve"> emphasises the </w:t>
            </w:r>
            <w:r w:rsidRPr="00BD4C2B">
              <w:rPr>
                <w:rStyle w:val="shadingdifferences"/>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xml:space="preserve">) is a cross-reference to an example in the </w:t>
            </w:r>
            <w:hyperlink w:anchor="Achievement_standard" w:tooltip="Achievement standard, Alt+Left to return" w:history="1">
              <w:r w:rsidRPr="00030AE7">
                <w:rPr>
                  <w:rStyle w:val="Hyperlink"/>
                  <w:sz w:val="18"/>
                  <w:szCs w:val="18"/>
                </w:rPr>
                <w:t>achievement standard</w:t>
              </w:r>
            </w:hyperlink>
          </w:p>
        </w:tc>
      </w:tr>
    </w:tbl>
    <w:p w14:paraId="7CB29E34" w14:textId="77777777" w:rsidR="00591D40" w:rsidRPr="00492096" w:rsidRDefault="00591D40" w:rsidP="00591D40">
      <w:pPr>
        <w:pStyle w:val="BodyText"/>
        <w:ind w:left="-98"/>
        <w:rPr>
          <w:sz w:val="19"/>
          <w:szCs w:val="19"/>
        </w:rPr>
        <w:sectPr w:rsidR="00591D40" w:rsidRPr="0049209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6B6C1E6F" w14:textId="77777777" w:rsidR="00591D40" w:rsidRPr="00AF3AEA" w:rsidRDefault="00591D40" w:rsidP="00591D40">
      <w:pPr>
        <w:rPr>
          <w:sz w:val="16"/>
        </w:rPr>
      </w:pPr>
    </w:p>
    <w:p w14:paraId="2DD877BE" w14:textId="77777777" w:rsidR="00845AD8" w:rsidRPr="000D5B81" w:rsidRDefault="00845AD8" w:rsidP="000D5B81">
      <w:pPr>
        <w:sectPr w:rsidR="00845AD8" w:rsidRPr="000D5B81" w:rsidSect="00887069">
          <w:footerReference w:type="default" r:id="rId21"/>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647691C2" w14:textId="77777777" w:rsidR="007303AE" w:rsidRPr="00F2628C" w:rsidRDefault="007303AE" w:rsidP="007303AE">
      <w:pPr>
        <w:pStyle w:val="Heading2"/>
        <w:spacing w:before="0"/>
      </w:pPr>
      <w:r w:rsidRPr="00F2628C">
        <w:lastRenderedPageBreak/>
        <w:t>Notes</w:t>
      </w:r>
    </w:p>
    <w:p w14:paraId="33C2A23C" w14:textId="77777777" w:rsidR="00746AAD" w:rsidRDefault="00746AAD" w:rsidP="00746AAD">
      <w:pPr>
        <w:pStyle w:val="Heading3"/>
      </w:pPr>
      <w:r>
        <w:t>Australian Curriculum common dimensions</w:t>
      </w:r>
    </w:p>
    <w:p w14:paraId="4CD69AB5"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2D472DBD"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5FF9F375" w14:textId="77777777" w:rsidR="007303AE" w:rsidRPr="00F2628C" w:rsidRDefault="007303AE" w:rsidP="00A30079">
            <w:pPr>
              <w:pStyle w:val="TableHeading"/>
            </w:pPr>
            <w:r w:rsidRPr="00F2628C">
              <w:t>Dimension</w:t>
            </w:r>
          </w:p>
        </w:tc>
        <w:tc>
          <w:tcPr>
            <w:tcW w:w="7340" w:type="dxa"/>
            <w:hideMark/>
          </w:tcPr>
          <w:p w14:paraId="12FDCA50"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2C0021E7"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1EB27ADD" w14:textId="77777777" w:rsidR="007303AE" w:rsidRPr="004F7465" w:rsidRDefault="00C06B72" w:rsidP="00102731">
            <w:pPr>
              <w:pStyle w:val="Tabletextsinglecell"/>
              <w:rPr>
                <w:b w:val="0"/>
              </w:rPr>
            </w:pPr>
            <w:r w:rsidRPr="004F7465">
              <w:t>understanding</w:t>
            </w:r>
          </w:p>
        </w:tc>
        <w:tc>
          <w:tcPr>
            <w:tcW w:w="7340" w:type="dxa"/>
            <w:hideMark/>
          </w:tcPr>
          <w:p w14:paraId="40202389"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76F26FC9"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1C215A4F" w14:textId="77777777" w:rsidR="007303AE" w:rsidRPr="00B82953" w:rsidRDefault="00C06B72" w:rsidP="00B54ED1">
            <w:pPr>
              <w:pStyle w:val="Tabletextsinglecell"/>
              <w:rPr>
                <w:b w:val="0"/>
              </w:rPr>
            </w:pPr>
            <w:r w:rsidRPr="00B82953">
              <w:t>skills</w:t>
            </w:r>
          </w:p>
        </w:tc>
        <w:tc>
          <w:tcPr>
            <w:tcW w:w="7340" w:type="dxa"/>
            <w:hideMark/>
          </w:tcPr>
          <w:p w14:paraId="469255CD"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DB77BD0" w14:textId="77777777" w:rsidR="00746AAD" w:rsidRDefault="00746AAD" w:rsidP="00746AAD">
      <w:pPr>
        <w:pStyle w:val="Heading3"/>
      </w:pPr>
      <w:r>
        <w:t xml:space="preserve">Terms used in </w:t>
      </w:r>
      <w:r w:rsidR="00854ACA">
        <w:t>Years 3 and 4</w:t>
      </w:r>
      <w:r>
        <w:t xml:space="preserve"> </w:t>
      </w:r>
      <w:r w:rsidR="00310498">
        <w:t>Chinese</w:t>
      </w:r>
      <w:r>
        <w:t xml:space="preserve"> SEs</w:t>
      </w:r>
    </w:p>
    <w:p w14:paraId="40275114" w14:textId="77777777" w:rsidR="001D508C" w:rsidRPr="00DD7965" w:rsidRDefault="00102731" w:rsidP="001D508C">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854ACA">
        <w:t>Years 3 and 4</w:t>
      </w:r>
      <w:r w:rsidRPr="00280466">
        <w:t xml:space="preserve"> </w:t>
      </w:r>
      <w:r w:rsidR="00310498">
        <w:t>Chinese</w:t>
      </w:r>
      <w:r w:rsidRPr="00280466">
        <w:t xml:space="preserve"> SEs. </w:t>
      </w:r>
      <w:r w:rsidR="001D508C">
        <w:t>Definitions are drawn from the ACARA Australian Curriculum Languages</w:t>
      </w:r>
      <w:r w:rsidR="001D508C" w:rsidRPr="00F2628C">
        <w:t xml:space="preserve"> </w:t>
      </w:r>
      <w:r w:rsidR="001D508C">
        <w:t>glossary (</w:t>
      </w:r>
      <w:hyperlink r:id="rId22" w:history="1">
        <w:r w:rsidR="001D508C">
          <w:rPr>
            <w:rStyle w:val="Hyperlink"/>
          </w:rPr>
          <w:t>www.australiancurriculum.edu.au/f-10-curriculum/languages/glossary</w:t>
        </w:r>
      </w:hyperlink>
      <w:r w:rsidR="001D508C">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F2628C" w14:paraId="71657DAA"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42F02281" w14:textId="77777777" w:rsidR="00BE2535" w:rsidRPr="00F2628C" w:rsidRDefault="00BE2535" w:rsidP="00492096">
            <w:pPr>
              <w:pStyle w:val="TableHeading"/>
              <w:spacing w:before="20" w:after="10"/>
              <w:rPr>
                <w:color w:val="auto"/>
              </w:rPr>
            </w:pPr>
            <w:r w:rsidRPr="00F2628C">
              <w:t>Term</w:t>
            </w:r>
          </w:p>
        </w:tc>
        <w:tc>
          <w:tcPr>
            <w:tcW w:w="7216" w:type="dxa"/>
            <w:hideMark/>
          </w:tcPr>
          <w:p w14:paraId="11688290" w14:textId="77777777"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AC1EDC" w:rsidRPr="00F8148D" w14:paraId="1B63AF36"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5D92DB2B" w14:textId="0390F624" w:rsidR="00AC1EDC" w:rsidRPr="00F8148D" w:rsidRDefault="00AC1EDC" w:rsidP="00102731">
            <w:pPr>
              <w:pStyle w:val="Tabletextsinglecell"/>
            </w:pPr>
            <w:r w:rsidRPr="00003F56">
              <w:t>a</w:t>
            </w:r>
            <w:r>
              <w:t>ccurate;</w:t>
            </w:r>
            <w:r>
              <w:br/>
              <w:t>accuracy</w:t>
            </w:r>
          </w:p>
        </w:tc>
        <w:tc>
          <w:tcPr>
            <w:tcW w:w="7216" w:type="dxa"/>
          </w:tcPr>
          <w:p w14:paraId="7E57A45F" w14:textId="77777777" w:rsidR="00AC1EDC" w:rsidRDefault="00AC1EDC" w:rsidP="003A2B13">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16AA3944" w14:textId="0349DC68" w:rsidR="00AC1EDC" w:rsidRPr="00F8148D" w:rsidRDefault="00AC1EDC"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14:paraId="6159451C"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5A45655C" w14:textId="77777777" w:rsidR="00BE2535" w:rsidRPr="00F8148D" w:rsidRDefault="00BE2535" w:rsidP="00491DA7">
            <w:pPr>
              <w:pStyle w:val="Tabletextsinglecell"/>
            </w:pPr>
            <w:bookmarkStart w:id="13" w:name="apply"/>
            <w:r>
              <w:t>apply</w:t>
            </w:r>
            <w:bookmarkEnd w:id="13"/>
            <w:r>
              <w:t xml:space="preserve">; </w:t>
            </w:r>
            <w:r>
              <w:br/>
            </w:r>
            <w:r w:rsidRPr="00794A85">
              <w:t>applying</w:t>
            </w:r>
          </w:p>
        </w:tc>
        <w:tc>
          <w:tcPr>
            <w:tcW w:w="7216" w:type="dxa"/>
          </w:tcPr>
          <w:p w14:paraId="334E63D9" w14:textId="77777777" w:rsidR="00BE2535" w:rsidRPr="00F8148D"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14:paraId="5BBD0B26"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38BD35BD" w14:textId="77777777" w:rsidR="00BE2535" w:rsidRPr="00B82953" w:rsidRDefault="00BE2535" w:rsidP="00491DA7">
            <w:pPr>
              <w:pStyle w:val="Tabletextsinglecell"/>
            </w:pPr>
            <w:r w:rsidRPr="007C1B9A">
              <w:rPr>
                <w:lang w:eastAsia="en-AU"/>
              </w:rPr>
              <w:t>aspects</w:t>
            </w:r>
          </w:p>
        </w:tc>
        <w:tc>
          <w:tcPr>
            <w:tcW w:w="7216" w:type="dxa"/>
          </w:tcPr>
          <w:p w14:paraId="4DC36315"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75177E" w:rsidRPr="00F2628C" w14:paraId="149A43FC"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7E618791" w14:textId="77777777" w:rsidR="0075177E" w:rsidRPr="007C1B9A" w:rsidRDefault="0075177E" w:rsidP="0075177E">
            <w:pPr>
              <w:pStyle w:val="Tabletextsinglecell"/>
              <w:rPr>
                <w:lang w:eastAsia="en-AU"/>
              </w:rPr>
            </w:pPr>
            <w:r>
              <w:rPr>
                <w:lang w:eastAsia="en-AU"/>
              </w:rPr>
              <w:t>aware;</w:t>
            </w:r>
            <w:r>
              <w:rPr>
                <w:lang w:eastAsia="en-AU"/>
              </w:rPr>
              <w:br/>
              <w:t>awareness</w:t>
            </w:r>
          </w:p>
        </w:tc>
        <w:tc>
          <w:tcPr>
            <w:tcW w:w="7216" w:type="dxa"/>
          </w:tcPr>
          <w:p w14:paraId="7E9AD2EA" w14:textId="77777777" w:rsidR="0075177E" w:rsidRPr="007C1B9A" w:rsidRDefault="00F20BA8" w:rsidP="00947AAB">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Pr>
                <w:rFonts w:ascii="Arial" w:hAnsi="Arial" w:cs="Arial"/>
                <w:color w:val="222222"/>
                <w:shd w:val="clear" w:color="auto" w:fill="FFFFFF"/>
              </w:rPr>
              <w:t>knowledge or perception of a situation or fact</w:t>
            </w:r>
          </w:p>
        </w:tc>
      </w:tr>
      <w:tr w:rsidR="00BE2535" w:rsidRPr="00F2628C" w14:paraId="79D27EAF"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7D2EE074" w14:textId="77777777" w:rsidR="00BE2535" w:rsidRPr="00B82953" w:rsidRDefault="00BE2535" w:rsidP="00491DA7">
            <w:pPr>
              <w:pStyle w:val="Tabletextsinglecell"/>
            </w:pPr>
            <w:r w:rsidRPr="00823D2C">
              <w:t>basic</w:t>
            </w:r>
          </w:p>
        </w:tc>
        <w:tc>
          <w:tcPr>
            <w:tcW w:w="7216" w:type="dxa"/>
          </w:tcPr>
          <w:p w14:paraId="0A65AE0A"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1D508C" w:rsidRPr="00F8148D" w14:paraId="69A3740B"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1B53039A" w14:textId="5EFF876D" w:rsidR="001D508C" w:rsidRPr="008118DA" w:rsidRDefault="001D508C" w:rsidP="00F65E5F">
            <w:pPr>
              <w:pStyle w:val="TableText"/>
            </w:pPr>
            <w:r>
              <w:t>c</w:t>
            </w:r>
            <w:r w:rsidRPr="00F02F68">
              <w:t>ommunicating</w:t>
            </w:r>
          </w:p>
        </w:tc>
        <w:tc>
          <w:tcPr>
            <w:tcW w:w="7216" w:type="dxa"/>
          </w:tcPr>
          <w:p w14:paraId="3F9910E3" w14:textId="77777777" w:rsidR="001D508C" w:rsidRDefault="001D508C" w:rsidP="00182A77">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6E29A4A3" w14:textId="77777777" w:rsidR="001D508C" w:rsidRPr="008118DA" w:rsidRDefault="001D508C" w:rsidP="00182A77">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4E9DE8B1" w14:textId="77777777" w:rsidR="001D508C" w:rsidRPr="008118DA" w:rsidRDefault="001D508C" w:rsidP="00182A77">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1AF4A24C" w14:textId="77777777" w:rsidR="001D508C" w:rsidRPr="008118DA" w:rsidRDefault="001D508C" w:rsidP="00182A77">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360308D7" w14:textId="77777777" w:rsidR="001D508C" w:rsidRPr="008118DA" w:rsidRDefault="001D508C" w:rsidP="00182A77">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2D76E1AB" w14:textId="77777777" w:rsidR="001D508C" w:rsidRPr="008118DA" w:rsidRDefault="001D508C" w:rsidP="00182A77">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44BC347D" w14:textId="77777777" w:rsidR="001D508C" w:rsidRPr="00F02F68" w:rsidRDefault="001D508C" w:rsidP="00182A77">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03367150" w14:textId="77777777" w:rsidR="001D508C" w:rsidRPr="009F4394" w:rsidRDefault="001D508C" w:rsidP="00182A77">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5AA5ABA1" w14:textId="77777777" w:rsidR="001D508C" w:rsidRPr="009F4394" w:rsidRDefault="001D508C" w:rsidP="00182A77">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172B0D21" w14:textId="20B627B8" w:rsidR="001D508C" w:rsidRPr="00000DE9" w:rsidRDefault="001D508C"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Chinese</w:t>
            </w:r>
            <w:r w:rsidRPr="00243BFA">
              <w:t xml:space="preserve"> to communicate with teachers, peers and others in a range of settings and for a range of purposes</w:t>
            </w:r>
          </w:p>
        </w:tc>
      </w:tr>
      <w:tr w:rsidR="00BE2535" w:rsidRPr="00F2628C" w14:paraId="18B31E5A"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3EA7A7A8" w14:textId="77777777" w:rsidR="00BE2535" w:rsidRPr="002C794E" w:rsidRDefault="00BE2535" w:rsidP="00491DA7">
            <w:pPr>
              <w:pStyle w:val="Tabletextsinglecell"/>
              <w:rPr>
                <w:rStyle w:val="Strong"/>
                <w:b/>
              </w:rPr>
            </w:pPr>
            <w:bookmarkStart w:id="14" w:name="confident"/>
            <w:r>
              <w:rPr>
                <w:rStyle w:val="Strong"/>
                <w:b/>
              </w:rPr>
              <w:t>confident</w:t>
            </w:r>
            <w:bookmarkEnd w:id="14"/>
          </w:p>
        </w:tc>
        <w:tc>
          <w:tcPr>
            <w:tcW w:w="7216" w:type="dxa"/>
          </w:tcPr>
          <w:p w14:paraId="40D7B3D2"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2E1A4653"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4108991F"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01E7123B" w14:textId="77777777" w:rsidR="00BE2535" w:rsidRPr="008C5E78"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1D508C" w:rsidRPr="00F2628C" w14:paraId="432D1CD9"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2AA03006" w14:textId="1941324C" w:rsidR="001D508C" w:rsidRPr="00B82953" w:rsidRDefault="001D508C" w:rsidP="00491DA7">
            <w:pPr>
              <w:pStyle w:val="Tabletextsinglecell"/>
            </w:pPr>
            <w:r w:rsidRPr="00CD12BA">
              <w:rPr>
                <w:rStyle w:val="Strong"/>
                <w:b/>
              </w:rPr>
              <w:lastRenderedPageBreak/>
              <w:t>considered</w:t>
            </w:r>
          </w:p>
        </w:tc>
        <w:tc>
          <w:tcPr>
            <w:tcW w:w="7216" w:type="dxa"/>
          </w:tcPr>
          <w:p w14:paraId="496065A8" w14:textId="77777777" w:rsidR="001D508C" w:rsidRPr="00CD12BA" w:rsidRDefault="001D508C" w:rsidP="00182A77">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CD12BA">
              <w:t>thought about deliberately with a purpose;</w:t>
            </w:r>
          </w:p>
          <w:p w14:paraId="050F9E00" w14:textId="1228BC85" w:rsidR="001D508C" w:rsidRPr="008D1193" w:rsidRDefault="001D508C"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CD12BA">
              <w:t xml:space="preserve">in Languages, </w:t>
            </w:r>
            <w:r w:rsidRPr="00CD12BA">
              <w:rPr>
                <w:rStyle w:val="Emphasis"/>
              </w:rPr>
              <w:t>considered</w:t>
            </w:r>
            <w:r w:rsidRPr="00CD12BA">
              <w:t xml:space="preserve"> responses mean students demonstrate a </w:t>
            </w:r>
            <w:r w:rsidRPr="00CD12BA">
              <w:rPr>
                <w:rStyle w:val="CrossReference"/>
              </w:rPr>
              <w:fldChar w:fldCharType="begin"/>
            </w:r>
            <w:r w:rsidRPr="00CD12BA">
              <w:rPr>
                <w:rStyle w:val="CrossReference"/>
              </w:rPr>
              <w:instrText xml:space="preserve"> REF confident \h  \* MERGEFORMAT </w:instrText>
            </w:r>
            <w:r w:rsidRPr="00CD12BA">
              <w:rPr>
                <w:rStyle w:val="CrossReference"/>
              </w:rPr>
            </w:r>
            <w:r w:rsidRPr="00CD12BA">
              <w:rPr>
                <w:rStyle w:val="CrossReference"/>
              </w:rPr>
              <w:fldChar w:fldCharType="separate"/>
            </w:r>
            <w:r w:rsidR="00254655" w:rsidRPr="00254655">
              <w:rPr>
                <w:rStyle w:val="CrossReference"/>
              </w:rPr>
              <w:t>confident</w:t>
            </w:r>
            <w:r w:rsidRPr="00CD12BA">
              <w:rPr>
                <w:rStyle w:val="CrossReference"/>
              </w:rPr>
              <w:fldChar w:fldCharType="end"/>
            </w:r>
            <w:r w:rsidRPr="00CD12BA">
              <w:t xml:space="preserve"> understanding and appreciation of the cultural and linguistic knowledge and irregularities of the language</w:t>
            </w:r>
          </w:p>
        </w:tc>
      </w:tr>
      <w:tr w:rsidR="00BE2535" w:rsidRPr="00F2628C" w14:paraId="2DEE241C" w14:textId="77777777" w:rsidTr="00102731">
        <w:trPr>
          <w:cantSplit/>
          <w:trHeight w:val="35"/>
        </w:trPr>
        <w:tc>
          <w:tcPr>
            <w:cnfStyle w:val="001000000000" w:firstRow="0" w:lastRow="0" w:firstColumn="1" w:lastColumn="0" w:oddVBand="0" w:evenVBand="0" w:oddHBand="0" w:evenHBand="0" w:firstRowFirstColumn="0" w:firstRowLastColumn="0" w:lastRowFirstColumn="0" w:lastRowLastColumn="0"/>
            <w:tcW w:w="1885" w:type="dxa"/>
          </w:tcPr>
          <w:p w14:paraId="34B8892C" w14:textId="77777777" w:rsidR="00BE2535" w:rsidRPr="00B82953" w:rsidRDefault="00BE2535" w:rsidP="00491DA7">
            <w:pPr>
              <w:pStyle w:val="Tabletextsinglecell"/>
            </w:pPr>
            <w:r w:rsidRPr="00717DFE">
              <w:t>contextual cues</w:t>
            </w:r>
          </w:p>
        </w:tc>
        <w:tc>
          <w:tcPr>
            <w:tcW w:w="7216" w:type="dxa"/>
          </w:tcPr>
          <w:p w14:paraId="26733CBF"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BE2535" w:rsidRPr="00F2628C" w14:paraId="76F56C1B"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23EC0CE8" w14:textId="77777777" w:rsidR="00BE2535" w:rsidRPr="00B82953" w:rsidRDefault="00BE2535" w:rsidP="00491DA7">
            <w:pPr>
              <w:pStyle w:val="Tabletextsinglecell"/>
            </w:pPr>
            <w:bookmarkStart w:id="15" w:name="demonstrate"/>
            <w:r w:rsidRPr="007C1B9A">
              <w:rPr>
                <w:lang w:eastAsia="en-AU"/>
              </w:rPr>
              <w:t>demonstrate</w:t>
            </w:r>
            <w:bookmarkEnd w:id="15"/>
            <w:r>
              <w:rPr>
                <w:lang w:eastAsia="en-AU"/>
              </w:rPr>
              <w:t>;</w:t>
            </w:r>
            <w:r>
              <w:rPr>
                <w:lang w:eastAsia="en-AU"/>
              </w:rPr>
              <w:br/>
              <w:t>demonstration</w:t>
            </w:r>
          </w:p>
        </w:tc>
        <w:tc>
          <w:tcPr>
            <w:tcW w:w="7216" w:type="dxa"/>
          </w:tcPr>
          <w:p w14:paraId="31B7E5BE"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AC1EDC" w:rsidRPr="00F2628C" w14:paraId="6DA80682"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40414FF4" w14:textId="79863ACD" w:rsidR="00AC1EDC" w:rsidRPr="00B82953" w:rsidRDefault="00AC1EDC" w:rsidP="00CF4F59">
            <w:pPr>
              <w:pStyle w:val="Tabletextsinglecell"/>
            </w:pPr>
            <w:bookmarkStart w:id="16" w:name="describe"/>
            <w:r>
              <w:t>d</w:t>
            </w:r>
            <w:r w:rsidRPr="00CD44EC">
              <w:t>escribe</w:t>
            </w:r>
            <w:bookmarkEnd w:id="16"/>
            <w:r>
              <w:t>; description</w:t>
            </w:r>
          </w:p>
        </w:tc>
        <w:tc>
          <w:tcPr>
            <w:tcW w:w="7216" w:type="dxa"/>
          </w:tcPr>
          <w:p w14:paraId="24A51F21" w14:textId="1C1DD626" w:rsidR="00AC1EDC" w:rsidRPr="008D1193" w:rsidRDefault="00AC1EDC"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BE2535" w:rsidRPr="00F2628C" w14:paraId="00B33F1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20E9B0A" w14:textId="77777777" w:rsidR="00BE2535" w:rsidRPr="00B82953" w:rsidRDefault="00BE2535" w:rsidP="00491DA7">
            <w:pPr>
              <w:pStyle w:val="Tabletextsinglecell"/>
              <w:rPr>
                <w:rFonts w:ascii="Arial" w:hAnsi="Arial"/>
                <w:sz w:val="21"/>
                <w:lang w:eastAsia="en-AU"/>
              </w:rPr>
            </w:pPr>
            <w:r>
              <w:t>directed</w:t>
            </w:r>
          </w:p>
        </w:tc>
        <w:tc>
          <w:tcPr>
            <w:tcW w:w="7216" w:type="dxa"/>
          </w:tcPr>
          <w:p w14:paraId="655ECB89"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BE2535" w:rsidRPr="00F2628C" w14:paraId="2C4A6AB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788BDB4" w14:textId="77777777" w:rsidR="00BE2535" w:rsidRPr="004B1F01" w:rsidRDefault="00BE2535" w:rsidP="006D32D4">
            <w:pPr>
              <w:pStyle w:val="Tabletextsinglecell"/>
              <w:rPr>
                <w:rFonts w:ascii="Arial" w:hAnsi="Arial"/>
                <w:spacing w:val="-2"/>
                <w:sz w:val="21"/>
                <w:lang w:eastAsia="en-AU"/>
              </w:rPr>
            </w:pPr>
            <w:bookmarkStart w:id="17" w:name="effective"/>
            <w:r w:rsidRPr="007C1B9A">
              <w:rPr>
                <w:lang w:eastAsia="en-AU"/>
              </w:rPr>
              <w:t>effective</w:t>
            </w:r>
            <w:bookmarkEnd w:id="17"/>
          </w:p>
        </w:tc>
        <w:tc>
          <w:tcPr>
            <w:tcW w:w="7216" w:type="dxa"/>
          </w:tcPr>
          <w:p w14:paraId="53E2ACDC"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3A0E4CB6" w14:textId="77777777" w:rsidR="00BE2535" w:rsidRPr="00F0301A"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51A1C552"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461BC783"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32C1B592"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14:paraId="4C5F78BB" w14:textId="77777777" w:rsidR="00BE2535"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05A77DD8" w14:textId="77777777" w:rsidR="00BE2535" w:rsidRPr="008D1193" w:rsidRDefault="00BE2535"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05938E21"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08C0467B"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535CA2E4"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23E1E63D" w14:textId="77777777" w:rsidR="00BE2535" w:rsidRPr="00F2628C" w:rsidRDefault="00BE2535"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1D508C" w:rsidRPr="00F2628C" w14:paraId="488F12DD"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3DED6718" w14:textId="4625EAC6" w:rsidR="001D508C" w:rsidRPr="00B82953" w:rsidRDefault="001D508C" w:rsidP="00491DA7">
            <w:pPr>
              <w:pStyle w:val="Tabletextsinglecell"/>
              <w:rPr>
                <w:rFonts w:ascii="Arial" w:hAnsi="Arial"/>
                <w:sz w:val="21"/>
                <w:lang w:eastAsia="en-AU"/>
              </w:rPr>
            </w:pPr>
            <w:r>
              <w:t>element;</w:t>
            </w:r>
            <w:r>
              <w:br/>
              <w:t>elements</w:t>
            </w:r>
          </w:p>
        </w:tc>
        <w:tc>
          <w:tcPr>
            <w:tcW w:w="7216" w:type="dxa"/>
          </w:tcPr>
          <w:p w14:paraId="6F0FB730" w14:textId="77777777" w:rsidR="001D508C" w:rsidRPr="007F1676" w:rsidRDefault="001D508C" w:rsidP="00182A77">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1CA6DD93" w14:textId="48F39543" w:rsidR="001D508C" w:rsidRPr="00F2628C" w:rsidRDefault="001D508C"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254655" w:rsidRPr="00254655">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1D508C" w:rsidRPr="00F2628C" w14:paraId="4E11BF8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3D3868C" w14:textId="2029FFA0" w:rsidR="001D508C" w:rsidRDefault="001D508C" w:rsidP="005B0D1B">
            <w:pPr>
              <w:pStyle w:val="Tabletextsinglecell"/>
            </w:pPr>
            <w:r>
              <w:t>explain;</w:t>
            </w:r>
            <w:r>
              <w:br/>
              <w:t>explanation</w:t>
            </w:r>
          </w:p>
        </w:tc>
        <w:tc>
          <w:tcPr>
            <w:tcW w:w="7216" w:type="dxa"/>
          </w:tcPr>
          <w:p w14:paraId="54DD6FAA" w14:textId="6F8011A9" w:rsidR="001D508C" w:rsidRPr="007F1676" w:rsidRDefault="001D508C"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AC1EDC" w:rsidRPr="00F2628C" w14:paraId="6D0C581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9EE4231" w14:textId="36D279D5" w:rsidR="00AC1EDC" w:rsidRPr="00B82953" w:rsidRDefault="00AC1EDC" w:rsidP="00491DA7">
            <w:pPr>
              <w:pStyle w:val="Tabletextsinglecell"/>
              <w:rPr>
                <w:rFonts w:ascii="Arial" w:hAnsi="Arial"/>
                <w:sz w:val="21"/>
                <w:lang w:eastAsia="en-AU"/>
              </w:rPr>
            </w:pPr>
            <w:r w:rsidRPr="002C794E">
              <w:t>familiar</w:t>
            </w:r>
          </w:p>
        </w:tc>
        <w:tc>
          <w:tcPr>
            <w:tcW w:w="7216" w:type="dxa"/>
          </w:tcPr>
          <w:p w14:paraId="646E0D97" w14:textId="556085B0" w:rsidR="00AC1EDC" w:rsidRPr="00F2628C" w:rsidRDefault="00AC1EDC"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br/>
            </w:r>
            <w:r w:rsidRPr="00C61FD0">
              <w:t xml:space="preserve">to be </w:t>
            </w:r>
            <w:r w:rsidRPr="00834D8C">
              <w:rPr>
                <w:rStyle w:val="Emphasis"/>
              </w:rPr>
              <w:t>familiar</w:t>
            </w:r>
            <w:r w:rsidRPr="00C61FD0">
              <w:t xml:space="preserve"> with a subject; to be </w:t>
            </w:r>
            <w:r w:rsidRPr="00834D8C">
              <w:rPr>
                <w:rStyle w:val="Emphasis"/>
              </w:rPr>
              <w:t>familiar</w:t>
            </w:r>
            <w:r w:rsidRPr="00C61FD0">
              <w:t xml:space="preserve"> with a met</w:t>
            </w:r>
            <w:r>
              <w:t>hod</w:t>
            </w:r>
          </w:p>
        </w:tc>
      </w:tr>
      <w:tr w:rsidR="001D508C" w:rsidRPr="00F2628C" w14:paraId="3663909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D9D067D" w14:textId="72F58CDF" w:rsidR="001D508C" w:rsidRPr="00267FA1" w:rsidRDefault="001D508C" w:rsidP="00AC1EDC">
            <w:pPr>
              <w:pStyle w:val="TableText"/>
            </w:pPr>
            <w:r w:rsidRPr="00267FA1">
              <w:rPr>
                <w:lang w:eastAsia="en-AU"/>
              </w:rPr>
              <w:t>fluent</w:t>
            </w:r>
          </w:p>
        </w:tc>
        <w:tc>
          <w:tcPr>
            <w:tcW w:w="7216" w:type="dxa"/>
          </w:tcPr>
          <w:p w14:paraId="5C0E947E" w14:textId="0B43EC31" w:rsidR="001D508C" w:rsidRPr="00267FA1" w:rsidRDefault="001D508C"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254655" w:rsidRPr="00254655">
              <w:rPr>
                <w:rStyle w:val="CrossReference"/>
                <w:szCs w:val="19"/>
              </w:rPr>
              <w:t>readily</w:t>
            </w:r>
            <w:r w:rsidRPr="00102731">
              <w:rPr>
                <w:rStyle w:val="CrossReference"/>
                <w:szCs w:val="19"/>
              </w:rPr>
              <w:fldChar w:fldCharType="end"/>
            </w:r>
          </w:p>
        </w:tc>
      </w:tr>
      <w:tr w:rsidR="00BE2535" w:rsidRPr="00F2628C" w14:paraId="1593B91E"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24AFFE5A" w14:textId="125CBAD6" w:rsidR="00BE2535" w:rsidRPr="00B82953" w:rsidRDefault="00BD4C2B" w:rsidP="00491DA7">
            <w:pPr>
              <w:pStyle w:val="Tabletextsinglecell"/>
              <w:rPr>
                <w:rFonts w:ascii="Arial" w:hAnsi="Arial"/>
                <w:sz w:val="21"/>
                <w:lang w:eastAsia="en-AU"/>
              </w:rPr>
            </w:pPr>
            <w:r>
              <w:t>formulaic expressions;</w:t>
            </w:r>
            <w:r>
              <w:br/>
            </w:r>
            <w:r w:rsidR="00BE2535">
              <w:t>formulaic language</w:t>
            </w:r>
          </w:p>
        </w:tc>
        <w:tc>
          <w:tcPr>
            <w:tcW w:w="7216" w:type="dxa"/>
          </w:tcPr>
          <w:p w14:paraId="0EBD8D54"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18E37FB2"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6AA6A1A2" w14:textId="77777777" w:rsidR="00BE2535" w:rsidRPr="00F2628C" w:rsidRDefault="00BE2535"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BE2535" w:rsidRPr="00F2628C" w14:paraId="113F424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F3171A3" w14:textId="77777777" w:rsidR="00BE2535" w:rsidRPr="00B82953" w:rsidRDefault="00BE2535" w:rsidP="00491DA7">
            <w:pPr>
              <w:pStyle w:val="Tabletextsinglecell"/>
              <w:rPr>
                <w:rFonts w:ascii="Arial" w:hAnsi="Arial"/>
                <w:sz w:val="21"/>
                <w:lang w:eastAsia="en-AU"/>
              </w:rPr>
            </w:pPr>
            <w:bookmarkStart w:id="18" w:name="fragmented"/>
            <w:r>
              <w:t>f</w:t>
            </w:r>
            <w:r w:rsidRPr="00257B34">
              <w:t>ragmented</w:t>
            </w:r>
            <w:bookmarkEnd w:id="18"/>
          </w:p>
        </w:tc>
        <w:tc>
          <w:tcPr>
            <w:tcW w:w="7216" w:type="dxa"/>
          </w:tcPr>
          <w:p w14:paraId="06E16DD5"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BE2535" w:rsidRPr="00F2628C" w14:paraId="156CC21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E9EF5C8" w14:textId="77777777" w:rsidR="00BE2535" w:rsidRPr="007C1B9A" w:rsidRDefault="00BE2535" w:rsidP="00491DA7">
            <w:pPr>
              <w:pStyle w:val="Tabletextsinglecell"/>
              <w:rPr>
                <w:lang w:eastAsia="en-AU"/>
              </w:rPr>
            </w:pPr>
            <w:r w:rsidRPr="007C1B9A">
              <w:rPr>
                <w:lang w:eastAsia="en-AU"/>
              </w:rPr>
              <w:t>identification;</w:t>
            </w:r>
            <w:r w:rsidRPr="007C1B9A">
              <w:rPr>
                <w:lang w:eastAsia="en-AU"/>
              </w:rPr>
              <w:br/>
            </w:r>
            <w:bookmarkStart w:id="19" w:name="identify"/>
            <w:r w:rsidRPr="007C1B9A">
              <w:rPr>
                <w:lang w:eastAsia="en-AU"/>
              </w:rPr>
              <w:t>identify</w:t>
            </w:r>
            <w:bookmarkEnd w:id="19"/>
          </w:p>
        </w:tc>
        <w:tc>
          <w:tcPr>
            <w:tcW w:w="7216" w:type="dxa"/>
          </w:tcPr>
          <w:p w14:paraId="2347D2C0" w14:textId="77777777"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D2491A" w:rsidRPr="00F2628C" w14:paraId="5615F94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85F3BB0" w14:textId="78CA71AA" w:rsidR="00D2491A" w:rsidRPr="007C1B9A" w:rsidRDefault="00D2491A" w:rsidP="00491DA7">
            <w:pPr>
              <w:pStyle w:val="Tabletextsinglecell"/>
              <w:rPr>
                <w:lang w:eastAsia="en-AU"/>
              </w:rPr>
            </w:pPr>
            <w:bookmarkStart w:id="20" w:name="INFORMED"/>
            <w:r>
              <w:lastRenderedPageBreak/>
              <w:t>informed</w:t>
            </w:r>
            <w:bookmarkEnd w:id="20"/>
          </w:p>
        </w:tc>
        <w:tc>
          <w:tcPr>
            <w:tcW w:w="7216" w:type="dxa"/>
          </w:tcPr>
          <w:p w14:paraId="4902E2CE" w14:textId="77777777" w:rsidR="00D2491A" w:rsidRDefault="00D2491A" w:rsidP="003A2B1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0EC3CEB5" w14:textId="77777777" w:rsidR="00D2491A" w:rsidRDefault="00D2491A" w:rsidP="003A2B1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08DDAF61" w14:textId="77777777" w:rsidR="00D2491A" w:rsidRDefault="00D2491A"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is used effectively</w:t>
            </w:r>
          </w:p>
          <w:p w14:paraId="3B9DC380" w14:textId="77777777" w:rsidR="00D2491A" w:rsidRDefault="00D2491A"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2E61E63C" w14:textId="77777777" w:rsidR="00D2491A" w:rsidRDefault="00D2491A"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7CCA5260" w14:textId="77777777" w:rsidR="00D2491A" w:rsidRDefault="00D2491A"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78C7311F" w14:textId="77777777" w:rsidR="00D2491A" w:rsidRPr="008D1193" w:rsidRDefault="00D2491A" w:rsidP="003A2B1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0CB46308" w14:textId="77777777" w:rsidR="00D2491A" w:rsidRPr="00B948A5" w:rsidRDefault="00D2491A" w:rsidP="003A2B1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7F47EB9D" w14:textId="77777777" w:rsidR="00D2491A" w:rsidRDefault="00D2491A" w:rsidP="003A2B1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0526F1B5" w14:textId="77777777" w:rsidR="00D2491A" w:rsidRDefault="00D2491A" w:rsidP="003A2B1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5472E05C" w14:textId="4213500C" w:rsidR="00D2491A" w:rsidRPr="007C1B9A" w:rsidRDefault="00D2491A"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4F0A86" w:rsidRPr="00F2628C" w14:paraId="23ED095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409A437" w14:textId="4CFB6619" w:rsidR="004F0A86" w:rsidRDefault="004F0A86" w:rsidP="00491DA7">
            <w:pPr>
              <w:pStyle w:val="Tabletextsinglecell"/>
              <w:rPr>
                <w:rFonts w:cstheme="minorHAnsi"/>
              </w:rPr>
            </w:pPr>
            <w:r>
              <w:rPr>
                <w:rFonts w:cstheme="minorHAnsi"/>
              </w:rPr>
              <w:t>notice</w:t>
            </w:r>
            <w:r w:rsidR="0058760B">
              <w:rPr>
                <w:rFonts w:cstheme="minorHAnsi"/>
              </w:rPr>
              <w:t>;</w:t>
            </w:r>
            <w:r w:rsidR="0058760B">
              <w:rPr>
                <w:rFonts w:cstheme="minorHAnsi"/>
              </w:rPr>
              <w:br/>
              <w:t>noti</w:t>
            </w:r>
            <w:r w:rsidR="00024561">
              <w:rPr>
                <w:rFonts w:cstheme="minorHAnsi"/>
              </w:rPr>
              <w:t>ci</w:t>
            </w:r>
            <w:r w:rsidR="0058760B">
              <w:rPr>
                <w:rFonts w:cstheme="minorHAnsi"/>
              </w:rPr>
              <w:t>ng</w:t>
            </w:r>
          </w:p>
        </w:tc>
        <w:tc>
          <w:tcPr>
            <w:tcW w:w="7216" w:type="dxa"/>
          </w:tcPr>
          <w:p w14:paraId="20ED9006" w14:textId="77777777" w:rsidR="006D300D" w:rsidRDefault="004F0A86" w:rsidP="00BE2535">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observe</w:t>
            </w:r>
            <w:r w:rsidR="006D300D">
              <w:rPr>
                <w:rFonts w:cstheme="minorHAnsi"/>
              </w:rPr>
              <w:t>,</w:t>
            </w:r>
            <w:r>
              <w:rPr>
                <w:rFonts w:cstheme="minorHAnsi"/>
              </w:rPr>
              <w:t xml:space="preserve"> perceive</w:t>
            </w:r>
            <w:r w:rsidR="006D300D">
              <w:rPr>
                <w:rFonts w:cstheme="minorHAnsi"/>
              </w:rPr>
              <w:t>;</w:t>
            </w:r>
          </w:p>
          <w:p w14:paraId="54BAF8F1" w14:textId="77777777" w:rsidR="004F0A86" w:rsidRDefault="00F20BA8" w:rsidP="00BE2535">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color w:val="222222"/>
                <w:shd w:val="clear" w:color="auto" w:fill="FFFFFF"/>
              </w:rPr>
              <w:t>the fact of observing or paying attention to something</w:t>
            </w:r>
          </w:p>
        </w:tc>
      </w:tr>
      <w:tr w:rsidR="00BE2535" w:rsidRPr="00F2628C" w14:paraId="121B482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78B6B79" w14:textId="77777777" w:rsidR="00BE2535" w:rsidRDefault="00BE2535"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14:paraId="1AA6F540"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BE2535" w:rsidRPr="00F2628C" w14:paraId="07DDFC8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BAAF673" w14:textId="77777777" w:rsidR="00BE2535" w:rsidRDefault="00BE2535" w:rsidP="002130AE">
            <w:pPr>
              <w:pStyle w:val="Tabletextsinglecell"/>
            </w:pPr>
            <w:r w:rsidRPr="0094449A">
              <w:t>purposeful</w:t>
            </w:r>
          </w:p>
        </w:tc>
        <w:tc>
          <w:tcPr>
            <w:tcW w:w="7216" w:type="dxa"/>
          </w:tcPr>
          <w:p w14:paraId="28BD792A"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14:paraId="19C2860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A2C95D6" w14:textId="77777777" w:rsidR="00BE2535" w:rsidRDefault="00BE2535" w:rsidP="00491DA7">
            <w:pPr>
              <w:pStyle w:val="Tabletextsinglecell"/>
              <w:rPr>
                <w:rFonts w:asciiTheme="majorHAnsi" w:hAnsiTheme="majorHAnsi" w:cs="Arial"/>
                <w:color w:val="000000" w:themeColor="text1"/>
                <w:szCs w:val="20"/>
              </w:rPr>
            </w:pPr>
            <w:r>
              <w:t>range</w:t>
            </w:r>
          </w:p>
        </w:tc>
        <w:tc>
          <w:tcPr>
            <w:tcW w:w="7216" w:type="dxa"/>
          </w:tcPr>
          <w:p w14:paraId="4B7D1CB1"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14:paraId="458637D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69B5D5B" w14:textId="77777777" w:rsidR="00BE2535" w:rsidRDefault="00BE2535" w:rsidP="00491DA7">
            <w:pPr>
              <w:pStyle w:val="Tabletextsinglecell"/>
            </w:pPr>
            <w:r>
              <w:t>read;</w:t>
            </w:r>
            <w:r>
              <w:br/>
              <w:t>reading</w:t>
            </w:r>
          </w:p>
        </w:tc>
        <w:tc>
          <w:tcPr>
            <w:tcW w:w="7216" w:type="dxa"/>
          </w:tcPr>
          <w:p w14:paraId="21593E1B"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77B067AC" w14:textId="77777777" w:rsidR="00BE2535"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BE2535" w:rsidRPr="00F2628C" w14:paraId="11B1FBD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918B414" w14:textId="77777777" w:rsidR="00BE2535" w:rsidRDefault="00BE2535" w:rsidP="00491DA7">
            <w:pPr>
              <w:pStyle w:val="Tabletextsinglecell"/>
            </w:pPr>
            <w:bookmarkStart w:id="21" w:name="readily"/>
            <w:r>
              <w:t>readily</w:t>
            </w:r>
            <w:bookmarkEnd w:id="21"/>
            <w:r>
              <w:t>;</w:t>
            </w:r>
            <w:r>
              <w:br/>
              <w:t>ready</w:t>
            </w:r>
          </w:p>
        </w:tc>
        <w:tc>
          <w:tcPr>
            <w:tcW w:w="7216" w:type="dxa"/>
          </w:tcPr>
          <w:p w14:paraId="3F951A34" w14:textId="77777777" w:rsidR="0058760B" w:rsidRDefault="0058760B" w:rsidP="0058760B">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Pr="00BF6662">
              <w:t>;</w:t>
            </w:r>
          </w:p>
          <w:p w14:paraId="3965CE8E" w14:textId="561B0100" w:rsidR="00BE2535" w:rsidRDefault="0058760B" w:rsidP="0058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254655" w:rsidRPr="00254655">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254655" w:rsidRPr="00254655">
              <w:rPr>
                <w:rStyle w:val="CrossReference"/>
              </w:rPr>
              <w:t>informed</w:t>
            </w:r>
            <w:r w:rsidRPr="00CE60B1">
              <w:rPr>
                <w:rStyle w:val="CrossReference"/>
                <w:highlight w:val="yellow"/>
              </w:rPr>
              <w:fldChar w:fldCharType="end"/>
            </w:r>
          </w:p>
        </w:tc>
      </w:tr>
      <w:tr w:rsidR="00BE2535" w:rsidRPr="00F2628C" w14:paraId="105DCC76"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74177AA3" w14:textId="77777777" w:rsidR="00BE2535" w:rsidRDefault="00BE2535" w:rsidP="00491DA7">
            <w:pPr>
              <w:pStyle w:val="Tabletextsinglecell"/>
            </w:pPr>
            <w:bookmarkStart w:id="22" w:name="recognise"/>
            <w:r>
              <w:t>recognise</w:t>
            </w:r>
            <w:bookmarkEnd w:id="22"/>
            <w:r>
              <w:t>;</w:t>
            </w:r>
            <w:r>
              <w:br/>
              <w:t>recognition</w:t>
            </w:r>
          </w:p>
        </w:tc>
        <w:tc>
          <w:tcPr>
            <w:tcW w:w="7216" w:type="dxa"/>
          </w:tcPr>
          <w:p w14:paraId="43C8B201"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r w:rsidR="000A42AD">
              <w:t>;</w:t>
            </w:r>
          </w:p>
          <w:p w14:paraId="0561B4B2" w14:textId="77777777" w:rsidR="00F20BA8" w:rsidRPr="006B7A63" w:rsidRDefault="000A42AD" w:rsidP="000A42AD">
            <w:pPr>
              <w:pStyle w:val="Tabletextsinglecell"/>
              <w:cnfStyle w:val="000000000000" w:firstRow="0" w:lastRow="0" w:firstColumn="0" w:lastColumn="0" w:oddVBand="0" w:evenVBand="0" w:oddHBand="0" w:evenHBand="0" w:firstRowFirstColumn="0" w:firstRowLastColumn="0" w:lastRowFirstColumn="0" w:lastRowLastColumn="0"/>
            </w:pPr>
            <w:r w:rsidRPr="000A42AD">
              <w:rPr>
                <w:rStyle w:val="Emphasis"/>
              </w:rPr>
              <w:t>recognition</w:t>
            </w:r>
            <w:r>
              <w:rPr>
                <w:rFonts w:ascii="Arial" w:hAnsi="Arial" w:cs="Arial"/>
                <w:color w:val="222222"/>
                <w:shd w:val="clear" w:color="auto" w:fill="FFFFFF"/>
              </w:rPr>
              <w:t xml:space="preserve"> is </w:t>
            </w:r>
            <w:r w:rsidR="00F20BA8">
              <w:rPr>
                <w:rFonts w:ascii="Arial" w:hAnsi="Arial" w:cs="Arial"/>
                <w:color w:val="222222"/>
                <w:shd w:val="clear" w:color="auto" w:fill="FFFFFF"/>
              </w:rPr>
              <w:t>identifi</w:t>
            </w:r>
            <w:r>
              <w:rPr>
                <w:rFonts w:ascii="Arial" w:hAnsi="Arial" w:cs="Arial"/>
                <w:color w:val="222222"/>
                <w:shd w:val="clear" w:color="auto" w:fill="FFFFFF"/>
              </w:rPr>
              <w:t>cation using previous knowledge</w:t>
            </w:r>
          </w:p>
        </w:tc>
      </w:tr>
      <w:tr w:rsidR="00BE2535" w:rsidRPr="00F2628C" w14:paraId="3100F6D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9797C64" w14:textId="77777777" w:rsidR="00BE2535" w:rsidRDefault="00BE2535" w:rsidP="00491DA7">
            <w:pPr>
              <w:pStyle w:val="Tabletextsinglecell"/>
            </w:pPr>
            <w:r>
              <w:t>responses;</w:t>
            </w:r>
            <w:r>
              <w:br/>
            </w:r>
            <w:bookmarkStart w:id="23" w:name="respond"/>
            <w:r>
              <w:t>respond</w:t>
            </w:r>
            <w:bookmarkEnd w:id="23"/>
          </w:p>
        </w:tc>
        <w:tc>
          <w:tcPr>
            <w:tcW w:w="7216" w:type="dxa"/>
          </w:tcPr>
          <w:p w14:paraId="44A60B01"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14:paraId="690BC0E7"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0D094E0D" w14:textId="77777777" w:rsidR="00BE2535" w:rsidRDefault="00BE2535" w:rsidP="00491DA7">
            <w:pPr>
              <w:pStyle w:val="Tabletextsinglecell"/>
            </w:pPr>
            <w:r>
              <w:t>speak</w:t>
            </w:r>
          </w:p>
        </w:tc>
        <w:tc>
          <w:tcPr>
            <w:tcW w:w="7216" w:type="dxa"/>
          </w:tcPr>
          <w:p w14:paraId="3903FCF3"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BE2535" w:rsidRPr="00F2628C" w14:paraId="76E11324"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02F45AD4" w14:textId="77777777" w:rsidR="00BE2535" w:rsidRDefault="00BE2535" w:rsidP="008D1193">
            <w:pPr>
              <w:pStyle w:val="ListParagraph0"/>
            </w:pPr>
            <w:r>
              <w:t>text</w:t>
            </w:r>
          </w:p>
        </w:tc>
        <w:tc>
          <w:tcPr>
            <w:tcW w:w="7216" w:type="dxa"/>
          </w:tcPr>
          <w:p w14:paraId="734D229F" w14:textId="77777777"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71362306"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44EA9849" w14:textId="77777777"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BE2535" w:rsidRPr="00F2628C" w14:paraId="170A149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3A83820" w14:textId="77777777" w:rsidR="00BE2535" w:rsidRDefault="00BE2535" w:rsidP="00FD3E3D">
            <w:pPr>
              <w:pStyle w:val="TableText"/>
            </w:pPr>
            <w:r w:rsidRPr="006B7A63">
              <w:t>translation</w:t>
            </w:r>
          </w:p>
        </w:tc>
        <w:tc>
          <w:tcPr>
            <w:tcW w:w="7216" w:type="dxa"/>
          </w:tcPr>
          <w:p w14:paraId="577DFAC4" w14:textId="77777777"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14:paraId="0D54C95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8C3863E" w14:textId="77777777" w:rsidR="00BE2535" w:rsidRPr="002F57B5" w:rsidRDefault="00BE2535" w:rsidP="00FD3E3D">
            <w:pPr>
              <w:pStyle w:val="TableText"/>
            </w:pPr>
            <w:bookmarkStart w:id="24" w:name="understand"/>
            <w:r w:rsidRPr="002F57B5">
              <w:lastRenderedPageBreak/>
              <w:t>understand</w:t>
            </w:r>
            <w:bookmarkEnd w:id="24"/>
            <w:r w:rsidRPr="002F57B5">
              <w:t>;</w:t>
            </w:r>
            <w:r w:rsidRPr="002F57B5">
              <w:br/>
              <w:t>understanding</w:t>
            </w:r>
          </w:p>
        </w:tc>
        <w:tc>
          <w:tcPr>
            <w:tcW w:w="7216" w:type="dxa"/>
          </w:tcPr>
          <w:p w14:paraId="0001DFA1" w14:textId="77777777" w:rsidR="00BE2535" w:rsidRPr="002F57B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62ECD491" w14:textId="77777777" w:rsidR="00BE2535" w:rsidRPr="002F57B5"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32A3978B"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48F9812B"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26DD2803" w14:textId="77777777" w:rsidR="00BE2535" w:rsidRPr="002F57B5"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BE2535" w:rsidRPr="00F2628C" w14:paraId="0824C4D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8BBF42F" w14:textId="77777777" w:rsidR="00BE2535" w:rsidRDefault="00BE2535" w:rsidP="00FD3E3D">
            <w:pPr>
              <w:pStyle w:val="TableText"/>
            </w:pPr>
            <w:r>
              <w:t>use;</w:t>
            </w:r>
            <w:r>
              <w:br/>
              <w:t>using</w:t>
            </w:r>
          </w:p>
        </w:tc>
        <w:tc>
          <w:tcPr>
            <w:tcW w:w="7216" w:type="dxa"/>
          </w:tcPr>
          <w:p w14:paraId="2D9354B1"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059F80D0" w14:textId="77777777" w:rsidR="005B1CFF" w:rsidRPr="00F2764A" w:rsidRDefault="005B1CFF" w:rsidP="00C73BFF">
      <w:pPr>
        <w:pStyle w:val="Smallspace"/>
        <w:rPr>
          <w:rStyle w:val="FootnoteReference"/>
        </w:rPr>
      </w:pPr>
    </w:p>
    <w:sectPr w:rsidR="005B1CFF" w:rsidRPr="00F2764A" w:rsidSect="004B1F01">
      <w:footerReference w:type="default" r:id="rId2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4C235C" w15:done="0"/>
  <w15:commentEx w15:paraId="133F1763" w15:done="0"/>
  <w15:commentEx w15:paraId="5AA466FD" w15:done="0"/>
  <w15:commentEx w15:paraId="7C41638A" w15:done="0"/>
  <w15:commentEx w15:paraId="69B1736C" w15:done="0"/>
  <w15:commentEx w15:paraId="56BBE9FC" w15:done="0"/>
  <w15:commentEx w15:paraId="2D0831D7" w15:done="0"/>
  <w15:commentEx w15:paraId="55640B30" w15:done="0"/>
  <w15:commentEx w15:paraId="7A81AA7D" w15:done="0"/>
  <w15:commentEx w15:paraId="5B767FB6" w15:done="0"/>
  <w15:commentEx w15:paraId="19B011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348D0" w14:textId="77777777" w:rsidR="00692CC0" w:rsidRDefault="00692CC0">
      <w:r>
        <w:separator/>
      </w:r>
    </w:p>
    <w:p w14:paraId="122CFC67" w14:textId="77777777" w:rsidR="00692CC0" w:rsidRDefault="00692CC0"/>
  </w:endnote>
  <w:endnote w:type="continuationSeparator" w:id="0">
    <w:p w14:paraId="20C8B941" w14:textId="77777777" w:rsidR="00692CC0" w:rsidRDefault="00692CC0">
      <w:r>
        <w:continuationSeparator/>
      </w:r>
    </w:p>
    <w:p w14:paraId="4F77B201" w14:textId="77777777" w:rsidR="00692CC0" w:rsidRDefault="00692CC0"/>
  </w:endnote>
  <w:endnote w:type="continuationNotice" w:id="1">
    <w:p w14:paraId="6C49B48C" w14:textId="77777777" w:rsidR="00692CC0" w:rsidRDefault="00692C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panose1 w:val="02010609000101010101"/>
    <w:charset w:val="86"/>
    <w:family w:val="modern"/>
    <w:pitch w:val="fixed"/>
    <w:sig w:usb0="00000001" w:usb1="080E0800" w:usb2="00000012" w:usb3="00000000" w:csb0="00040000"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692CC0" w:rsidRPr="007165FF" w14:paraId="0BC311FD"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1BEC39" w14:textId="77777777" w:rsidR="00692CC0" w:rsidRDefault="00692CC0" w:rsidP="00C74A6C">
              <w:pPr>
                <w:pStyle w:val="BodyText"/>
              </w:pPr>
              <w:r w:rsidRPr="00C74A6C">
                <w:t>Years 3 and 4 standard elaborations — Australian Curriculum: Chinese</w:t>
              </w:r>
            </w:p>
          </w:sdtContent>
        </w:sdt>
        <w:p w14:paraId="7F420A4A" w14:textId="77777777" w:rsidR="00692CC0" w:rsidRPr="00FD561F" w:rsidRDefault="00324209"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692CC0">
                <w:t>Chinese</w:t>
              </w:r>
            </w:sdtContent>
          </w:sdt>
          <w:r w:rsidR="00692CC0">
            <w:tab/>
          </w:r>
        </w:p>
      </w:tc>
      <w:tc>
        <w:tcPr>
          <w:tcW w:w="2911" w:type="pct"/>
        </w:tcPr>
        <w:p w14:paraId="2391B2F1" w14:textId="77777777" w:rsidR="00692CC0" w:rsidRDefault="00692CC0" w:rsidP="0093255E">
          <w:pPr>
            <w:pStyle w:val="Footer"/>
            <w:ind w:left="284"/>
            <w:jc w:val="right"/>
            <w:rPr>
              <w:rFonts w:eastAsia="SimSun"/>
            </w:rPr>
          </w:pPr>
          <w:r w:rsidRPr="0055152A">
            <w:rPr>
              <w:rFonts w:eastAsia="SimSun"/>
            </w:rPr>
            <w:t>Queensland Curriculum &amp; Assessment Authority</w:t>
          </w:r>
        </w:p>
        <w:p w14:paraId="278A9D58" w14:textId="35C0F7F8" w:rsidR="00692CC0" w:rsidRPr="000F044B" w:rsidRDefault="00324209"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sidR="006416ED">
                <w:rPr>
                  <w:b/>
                  <w:color w:val="00948D"/>
                </w:rPr>
                <w:t>July 2019</w:t>
              </w:r>
            </w:sdtContent>
          </w:sdt>
          <w:r w:rsidR="00692CC0" w:rsidRPr="000F044B">
            <w:t xml:space="preserve"> </w:t>
          </w:r>
        </w:p>
      </w:tc>
    </w:tr>
    <w:tr w:rsidR="00692CC0" w:rsidRPr="007165FF" w14:paraId="6D4B979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5595C24B" w14:textId="77777777" w:rsidR="00692CC0" w:rsidRPr="00914504" w:rsidRDefault="00692CC0"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54655">
                <w:rPr>
                  <w:b w:val="0"/>
                  <w:noProof/>
                  <w:color w:val="000000" w:themeColor="text1"/>
                </w:rPr>
                <w:t>9</w:t>
              </w:r>
              <w:r w:rsidRPr="00914504">
                <w:rPr>
                  <w:b w:val="0"/>
                  <w:color w:val="000000" w:themeColor="text1"/>
                  <w:sz w:val="24"/>
                  <w:szCs w:val="24"/>
                </w:rPr>
                <w:fldChar w:fldCharType="end"/>
              </w:r>
            </w:p>
          </w:sdtContent>
        </w:sdt>
      </w:tc>
    </w:tr>
  </w:tbl>
  <w:p w14:paraId="0803DF6B" w14:textId="77777777" w:rsidR="00692CC0" w:rsidRPr="0085726A" w:rsidRDefault="00692CC0"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628B" w14:textId="77777777" w:rsidR="00692CC0" w:rsidRDefault="00692CC0" w:rsidP="00DA76A0">
    <w:r>
      <w:rPr>
        <w:noProof/>
        <w:lang w:eastAsia="zh-CN"/>
      </w:rPr>
      <mc:AlternateContent>
        <mc:Choice Requires="wps">
          <w:drawing>
            <wp:anchor distT="0" distB="0" distL="114300" distR="114300" simplePos="0" relativeHeight="251657728" behindDoc="0" locked="0" layoutInCell="1" allowOverlap="1" wp14:anchorId="7F7D3FC1" wp14:editId="0303CCC6">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5AD4FFB" w14:textId="77777777" w:rsidR="00692CC0" w:rsidRDefault="00324209"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692CC0">
                                <w:rPr>
                                  <w:lang w:val="en-US"/>
                                </w:rPr>
                                <w:t>172213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15AD4FFB" w14:textId="77777777" w:rsidR="00692CC0" w:rsidRDefault="00254655"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692CC0">
                          <w:rPr>
                            <w:lang w:val="en-US"/>
                          </w:rPr>
                          <w:t>172213</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43D36C92" wp14:editId="20F8F01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692CC0" w:rsidRPr="007165FF" w14:paraId="575D7251"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5BDE7B6F" w14:textId="77777777" w:rsidR="00692CC0" w:rsidRDefault="00692CC0" w:rsidP="00C74A6C">
              <w:pPr>
                <w:pStyle w:val="Footer"/>
              </w:pPr>
              <w:r w:rsidRPr="00C74A6C">
                <w:t>Years 3 and 4 standard elaborations — Australian Curriculum: Chinese</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01323834" w14:textId="77777777" w:rsidR="00692CC0" w:rsidRPr="00481AA6" w:rsidRDefault="00692CC0" w:rsidP="00481AA6">
              <w:pPr>
                <w:pStyle w:val="Footersubtitle0"/>
                <w:rPr>
                  <w:rFonts w:eastAsia="Times New Roman"/>
                  <w:color w:val="auto"/>
                  <w:sz w:val="21"/>
                  <w:szCs w:val="21"/>
                </w:rPr>
              </w:pPr>
              <w:r>
                <w:rPr>
                  <w:lang w:val="en-US"/>
                </w:rPr>
                <w:t>Second language learner pathway: Prep to Year 10 sequence</w:t>
              </w:r>
            </w:p>
          </w:sdtContent>
        </w:sdt>
      </w:tc>
      <w:tc>
        <w:tcPr>
          <w:tcW w:w="2500" w:type="pct"/>
        </w:tcPr>
        <w:p w14:paraId="7EA2E56C" w14:textId="77777777" w:rsidR="00692CC0" w:rsidRDefault="00692CC0" w:rsidP="000F044B">
          <w:pPr>
            <w:pStyle w:val="Footer"/>
            <w:ind w:left="284"/>
            <w:jc w:val="right"/>
            <w:rPr>
              <w:rFonts w:eastAsia="SimSun"/>
            </w:rPr>
          </w:pPr>
          <w:r w:rsidRPr="0055152A">
            <w:rPr>
              <w:rFonts w:eastAsia="SimSun"/>
            </w:rPr>
            <w:t>Queensland Curriculum &amp; Assessment Authority</w:t>
          </w:r>
        </w:p>
        <w:p w14:paraId="4A486BD4" w14:textId="6761576F" w:rsidR="00692CC0" w:rsidRPr="003452E3" w:rsidRDefault="00324209"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6416ED">
                <w:rPr>
                  <w:b w:val="0"/>
                  <w:color w:val="808184" w:themeColor="text2"/>
                </w:rPr>
                <w:t>July 2019</w:t>
              </w:r>
            </w:sdtContent>
          </w:sdt>
          <w:r w:rsidR="00692CC0" w:rsidRPr="00784169">
            <w:t xml:space="preserve"> </w:t>
          </w:r>
        </w:p>
      </w:tc>
    </w:tr>
    <w:tr w:rsidR="00692CC0" w:rsidRPr="007165FF" w14:paraId="4B3059A9" w14:textId="77777777"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14:paraId="36F76026" w14:textId="63EEBAE6" w:rsidR="00692CC0" w:rsidRPr="00914504" w:rsidRDefault="00692CC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24209">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24209">
                <w:rPr>
                  <w:b w:val="0"/>
                  <w:noProof/>
                  <w:color w:val="000000" w:themeColor="text1"/>
                </w:rPr>
                <w:t>9</w:t>
              </w:r>
              <w:r w:rsidRPr="00914504">
                <w:rPr>
                  <w:b w:val="0"/>
                  <w:color w:val="000000" w:themeColor="text1"/>
                  <w:sz w:val="24"/>
                  <w:szCs w:val="24"/>
                </w:rPr>
                <w:fldChar w:fldCharType="end"/>
              </w:r>
            </w:p>
          </w:sdtContent>
        </w:sdt>
      </w:tc>
    </w:tr>
  </w:tbl>
  <w:p w14:paraId="18EC89A7" w14:textId="77777777" w:rsidR="00692CC0" w:rsidRDefault="00692CC0"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692CC0" w:rsidRPr="007165FF" w14:paraId="604B5628"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7FAC0D28" w14:textId="77777777" w:rsidR="00692CC0" w:rsidRPr="009452EF" w:rsidRDefault="00692CC0" w:rsidP="00C74A6C">
              <w:pPr>
                <w:pStyle w:val="BodyText"/>
              </w:pPr>
              <w:r w:rsidRPr="00C74A6C">
                <w:t>Years 3 and 4 standard elaborations — Australian Curriculum: Chinese</w:t>
              </w:r>
            </w:p>
          </w:sdtContent>
        </w:sdt>
      </w:tc>
      <w:tc>
        <w:tcPr>
          <w:tcW w:w="2500" w:type="pct"/>
        </w:tcPr>
        <w:p w14:paraId="0681AADA" w14:textId="77777777" w:rsidR="00692CC0" w:rsidRDefault="00692CC0" w:rsidP="000F044B">
          <w:pPr>
            <w:pStyle w:val="Footer"/>
            <w:ind w:left="284"/>
            <w:jc w:val="right"/>
            <w:rPr>
              <w:rFonts w:eastAsia="SimSun"/>
            </w:rPr>
          </w:pPr>
          <w:r w:rsidRPr="0055152A">
            <w:rPr>
              <w:rFonts w:eastAsia="SimSun"/>
            </w:rPr>
            <w:t>Queensland Curriculum &amp; Assessment Authority</w:t>
          </w:r>
        </w:p>
        <w:p w14:paraId="37840F4A" w14:textId="5D378228" w:rsidR="00692CC0" w:rsidRPr="003452E3" w:rsidRDefault="00324209"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6416ED">
                <w:rPr>
                  <w:b w:val="0"/>
                  <w:color w:val="808184" w:themeColor="text2"/>
                </w:rPr>
                <w:t>July 2019</w:t>
              </w:r>
            </w:sdtContent>
          </w:sdt>
          <w:r w:rsidR="00692CC0" w:rsidRPr="00784169">
            <w:t xml:space="preserve"> </w:t>
          </w:r>
        </w:p>
      </w:tc>
    </w:tr>
    <w:tr w:rsidR="00692CC0" w:rsidRPr="007165FF" w14:paraId="25E38FEB"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45353949" w14:textId="77777777" w:rsidR="00692CC0" w:rsidRPr="00914504" w:rsidRDefault="00692CC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54655">
                <w:rPr>
                  <w:b w:val="0"/>
                  <w:noProof/>
                  <w:color w:val="000000" w:themeColor="text1"/>
                </w:rPr>
                <w:t>9</w:t>
              </w:r>
              <w:r w:rsidRPr="00914504">
                <w:rPr>
                  <w:b w:val="0"/>
                  <w:color w:val="000000" w:themeColor="text1"/>
                  <w:sz w:val="24"/>
                  <w:szCs w:val="24"/>
                </w:rPr>
                <w:fldChar w:fldCharType="end"/>
              </w:r>
            </w:p>
          </w:sdtContent>
        </w:sdt>
      </w:tc>
    </w:tr>
  </w:tbl>
  <w:p w14:paraId="26150184" w14:textId="77777777" w:rsidR="00692CC0" w:rsidRDefault="00692CC0"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481"/>
      <w:gridCol w:w="5313"/>
    </w:tblGrid>
    <w:tr w:rsidR="00692CC0" w:rsidRPr="00CB4E6D" w14:paraId="606F4C1B" w14:textId="77777777" w:rsidTr="00DC6389">
      <w:tc>
        <w:tcPr>
          <w:tcW w:w="2539" w:type="pct"/>
          <w:noWrap/>
          <w:tcMar>
            <w:left w:w="0" w:type="dxa"/>
            <w:right w:w="0" w:type="dxa"/>
          </w:tcMar>
        </w:tcPr>
        <w:sdt>
          <w:sdtPr>
            <w:alias w:val="Document title"/>
            <w:tag w:val="Document title"/>
            <w:id w:val="-1459493810"/>
            <w:dataBinding w:prefixMappings="xmlns:ns0='http://schemas.microsoft.com/office/2006/coverPageProps' " w:xpath="/ns0:CoverPageProperties[1]/ns0:Abstract[1]" w:storeItemID="{55AF091B-3C7A-41E3-B477-F2FDAA23CFDA}"/>
            <w:text/>
          </w:sdtPr>
          <w:sdtEndPr/>
          <w:sdtContent>
            <w:p w14:paraId="70D3D535" w14:textId="77777777" w:rsidR="00692CC0" w:rsidRDefault="00692CC0" w:rsidP="002032A0">
              <w:pPr>
                <w:pStyle w:val="Footer"/>
              </w:pPr>
              <w:r w:rsidRPr="00C74A6C">
                <w:t>Years 3 and 4 standard elaborations — Australian Curriculum: Chinese</w:t>
              </w:r>
            </w:p>
          </w:sdtContent>
        </w:sdt>
        <w:sdt>
          <w:sdtPr>
            <w:alias w:val="Document subtitle"/>
            <w:tag w:val="Document subtitle"/>
            <w:id w:val="-319971700"/>
            <w:dataBinding w:prefixMappings="xmlns:ns0='http://schemas.openxmlformats.org/officeDocument/2006/extended-properties' " w:xpath="/ns0:Properties[1]/ns0:Manager[1]" w:storeItemID="{6668398D-A668-4E3E-A5EB-62B293D839F1}"/>
            <w:text/>
          </w:sdtPr>
          <w:sdtEndPr/>
          <w:sdtContent>
            <w:p w14:paraId="09A7395C" w14:textId="77777777" w:rsidR="00692CC0" w:rsidRPr="009452EF" w:rsidRDefault="00692CC0" w:rsidP="002032A0">
              <w:pPr>
                <w:pStyle w:val="Footersubtitle0"/>
              </w:pPr>
              <w:r>
                <w:rPr>
                  <w:lang w:val="en-US"/>
                </w:rPr>
                <w:t>Second language learner pathway: Prep to Year 10 sequence</w:t>
              </w:r>
            </w:p>
          </w:sdtContent>
        </w:sdt>
      </w:tc>
      <w:tc>
        <w:tcPr>
          <w:tcW w:w="2461" w:type="pct"/>
        </w:tcPr>
        <w:p w14:paraId="6F502F7F" w14:textId="77777777" w:rsidR="00692CC0" w:rsidRPr="00CB4E6D" w:rsidRDefault="00692CC0" w:rsidP="00155C03">
          <w:pPr>
            <w:pStyle w:val="Footer"/>
            <w:jc w:val="right"/>
            <w:rPr>
              <w:rFonts w:eastAsia="SimSun"/>
            </w:rPr>
          </w:pPr>
          <w:r w:rsidRPr="00CB4E6D">
            <w:rPr>
              <w:rFonts w:eastAsia="SimSun"/>
            </w:rPr>
            <w:t>Queensland Curriculum &amp; Assessment Authority</w:t>
          </w:r>
        </w:p>
        <w:p w14:paraId="723B1A5D" w14:textId="6ABD0834" w:rsidR="00692CC0" w:rsidRPr="00155C03" w:rsidRDefault="00324209"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6416ED">
                <w:rPr>
                  <w:rFonts w:eastAsia="SimSun"/>
                  <w:b w:val="0"/>
                  <w:color w:val="808184" w:themeColor="text2"/>
                </w:rPr>
                <w:t>July 2019</w:t>
              </w:r>
            </w:sdtContent>
          </w:sdt>
          <w:r w:rsidR="00692CC0" w:rsidRPr="00CB4E6D">
            <w:t xml:space="preserve"> </w:t>
          </w:r>
        </w:p>
      </w:tc>
    </w:tr>
    <w:tr w:rsidR="00692CC0" w:rsidRPr="007165FF" w14:paraId="0D155D52" w14:textId="77777777" w:rsidTr="00DC6389">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8C79E6C" w14:textId="1324DCB4" w:rsidR="00692CC0" w:rsidRPr="00914504" w:rsidRDefault="00692CC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24209">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24209">
                <w:rPr>
                  <w:b w:val="0"/>
                  <w:noProof/>
                  <w:color w:val="000000" w:themeColor="text1"/>
                </w:rPr>
                <w:t>9</w:t>
              </w:r>
              <w:r w:rsidRPr="00914504">
                <w:rPr>
                  <w:b w:val="0"/>
                  <w:color w:val="000000" w:themeColor="text1"/>
                  <w:sz w:val="24"/>
                  <w:szCs w:val="24"/>
                </w:rPr>
                <w:fldChar w:fldCharType="end"/>
              </w:r>
            </w:p>
          </w:sdtContent>
        </w:sdt>
      </w:tc>
    </w:tr>
  </w:tbl>
  <w:p w14:paraId="07A9BC3A" w14:textId="77777777" w:rsidR="00692CC0" w:rsidRDefault="00692CC0"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38AF3" w14:textId="77777777" w:rsidR="00692CC0" w:rsidRPr="00E95E3F" w:rsidRDefault="00692CC0" w:rsidP="00B3438C">
      <w:pPr>
        <w:pStyle w:val="footnoteseparator"/>
      </w:pPr>
    </w:p>
  </w:footnote>
  <w:footnote w:type="continuationSeparator" w:id="0">
    <w:p w14:paraId="6FA4A539" w14:textId="77777777" w:rsidR="00692CC0" w:rsidRDefault="00692CC0">
      <w:r>
        <w:continuationSeparator/>
      </w:r>
    </w:p>
    <w:p w14:paraId="1A6367C2" w14:textId="77777777" w:rsidR="00692CC0" w:rsidRDefault="00692CC0"/>
  </w:footnote>
  <w:footnote w:type="continuationNotice" w:id="1">
    <w:p w14:paraId="204B56F8" w14:textId="77777777" w:rsidR="00692CC0" w:rsidRDefault="00692CC0">
      <w:pPr>
        <w:spacing w:line="240" w:lineRule="auto"/>
      </w:pPr>
    </w:p>
  </w:footnote>
  <w:footnote w:id="2">
    <w:p w14:paraId="091E6A2F" w14:textId="77777777" w:rsidR="00692CC0" w:rsidRPr="00865E07" w:rsidRDefault="00692CC0" w:rsidP="00D83109">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ptop">
    <w15:presenceInfo w15:providerId="None" w15:userId="Laptop"/>
  </w15:person>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34817">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67"/>
    <w:rsid w:val="00000DE9"/>
    <w:rsid w:val="00002D5B"/>
    <w:rsid w:val="00003A28"/>
    <w:rsid w:val="00004943"/>
    <w:rsid w:val="000063A2"/>
    <w:rsid w:val="0001015F"/>
    <w:rsid w:val="000113CD"/>
    <w:rsid w:val="00013E32"/>
    <w:rsid w:val="00015315"/>
    <w:rsid w:val="000159C5"/>
    <w:rsid w:val="00017F0E"/>
    <w:rsid w:val="00020EDF"/>
    <w:rsid w:val="0002293A"/>
    <w:rsid w:val="00022C26"/>
    <w:rsid w:val="000241FD"/>
    <w:rsid w:val="00024561"/>
    <w:rsid w:val="00024678"/>
    <w:rsid w:val="00025ADB"/>
    <w:rsid w:val="00025D91"/>
    <w:rsid w:val="000262B9"/>
    <w:rsid w:val="00026EF5"/>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261"/>
    <w:rsid w:val="000843E5"/>
    <w:rsid w:val="0008464D"/>
    <w:rsid w:val="000852BB"/>
    <w:rsid w:val="00085CD0"/>
    <w:rsid w:val="00086AA0"/>
    <w:rsid w:val="00087B97"/>
    <w:rsid w:val="00091F28"/>
    <w:rsid w:val="00092359"/>
    <w:rsid w:val="000928DA"/>
    <w:rsid w:val="00092CBC"/>
    <w:rsid w:val="00094BC9"/>
    <w:rsid w:val="00095897"/>
    <w:rsid w:val="000A398B"/>
    <w:rsid w:val="000A42AD"/>
    <w:rsid w:val="000A462D"/>
    <w:rsid w:val="000A4CC7"/>
    <w:rsid w:val="000A4E41"/>
    <w:rsid w:val="000A66FA"/>
    <w:rsid w:val="000A67A6"/>
    <w:rsid w:val="000B10B7"/>
    <w:rsid w:val="000B2156"/>
    <w:rsid w:val="000B3026"/>
    <w:rsid w:val="000B468B"/>
    <w:rsid w:val="000B4895"/>
    <w:rsid w:val="000B6572"/>
    <w:rsid w:val="000B6679"/>
    <w:rsid w:val="000C0932"/>
    <w:rsid w:val="000C0979"/>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67E1"/>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DE1"/>
    <w:rsid w:val="00115EFB"/>
    <w:rsid w:val="001175D7"/>
    <w:rsid w:val="001205F4"/>
    <w:rsid w:val="00122FC3"/>
    <w:rsid w:val="00123477"/>
    <w:rsid w:val="00124A32"/>
    <w:rsid w:val="001252D9"/>
    <w:rsid w:val="00125623"/>
    <w:rsid w:val="0012667D"/>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0C1A"/>
    <w:rsid w:val="001C24A0"/>
    <w:rsid w:val="001C3385"/>
    <w:rsid w:val="001C363B"/>
    <w:rsid w:val="001C6D32"/>
    <w:rsid w:val="001C7DF9"/>
    <w:rsid w:val="001D09F5"/>
    <w:rsid w:val="001D2FEF"/>
    <w:rsid w:val="001D4307"/>
    <w:rsid w:val="001D508C"/>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32A0"/>
    <w:rsid w:val="002048D5"/>
    <w:rsid w:val="00205852"/>
    <w:rsid w:val="00207AE7"/>
    <w:rsid w:val="00210836"/>
    <w:rsid w:val="002123FF"/>
    <w:rsid w:val="002130AE"/>
    <w:rsid w:val="0021316E"/>
    <w:rsid w:val="00213A2C"/>
    <w:rsid w:val="002140C2"/>
    <w:rsid w:val="002145F1"/>
    <w:rsid w:val="00215920"/>
    <w:rsid w:val="00216149"/>
    <w:rsid w:val="00217E11"/>
    <w:rsid w:val="00217EFB"/>
    <w:rsid w:val="00221C9C"/>
    <w:rsid w:val="002221A0"/>
    <w:rsid w:val="00222DE4"/>
    <w:rsid w:val="0022583B"/>
    <w:rsid w:val="00225F7C"/>
    <w:rsid w:val="00226432"/>
    <w:rsid w:val="00227A95"/>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4655"/>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3B07"/>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5620"/>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76A5"/>
    <w:rsid w:val="002F0541"/>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0498"/>
    <w:rsid w:val="00313083"/>
    <w:rsid w:val="00313F6E"/>
    <w:rsid w:val="0031411B"/>
    <w:rsid w:val="00314607"/>
    <w:rsid w:val="0031537C"/>
    <w:rsid w:val="003157DC"/>
    <w:rsid w:val="0031707B"/>
    <w:rsid w:val="003204F2"/>
    <w:rsid w:val="003216A0"/>
    <w:rsid w:val="00322093"/>
    <w:rsid w:val="00322374"/>
    <w:rsid w:val="00324018"/>
    <w:rsid w:val="00324209"/>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86B74"/>
    <w:rsid w:val="0039039F"/>
    <w:rsid w:val="0039306E"/>
    <w:rsid w:val="0039330D"/>
    <w:rsid w:val="00393E8B"/>
    <w:rsid w:val="00397386"/>
    <w:rsid w:val="003A1FC0"/>
    <w:rsid w:val="003A2150"/>
    <w:rsid w:val="003A3441"/>
    <w:rsid w:val="003A504D"/>
    <w:rsid w:val="003A5AB5"/>
    <w:rsid w:val="003A66A9"/>
    <w:rsid w:val="003B07B0"/>
    <w:rsid w:val="003B0EFA"/>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96D"/>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C93"/>
    <w:rsid w:val="00431EEE"/>
    <w:rsid w:val="00431F88"/>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1AA6"/>
    <w:rsid w:val="00482724"/>
    <w:rsid w:val="0048713F"/>
    <w:rsid w:val="00487176"/>
    <w:rsid w:val="00487657"/>
    <w:rsid w:val="00491025"/>
    <w:rsid w:val="0049188D"/>
    <w:rsid w:val="00491980"/>
    <w:rsid w:val="00491DA7"/>
    <w:rsid w:val="00492096"/>
    <w:rsid w:val="0049214A"/>
    <w:rsid w:val="0049214F"/>
    <w:rsid w:val="00492E32"/>
    <w:rsid w:val="00494001"/>
    <w:rsid w:val="00494B2C"/>
    <w:rsid w:val="00495A7C"/>
    <w:rsid w:val="00495B2E"/>
    <w:rsid w:val="00497C21"/>
    <w:rsid w:val="004A489A"/>
    <w:rsid w:val="004A5E22"/>
    <w:rsid w:val="004A6FA1"/>
    <w:rsid w:val="004B0577"/>
    <w:rsid w:val="004B12BD"/>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73E"/>
    <w:rsid w:val="004D7C37"/>
    <w:rsid w:val="004E2965"/>
    <w:rsid w:val="004E4374"/>
    <w:rsid w:val="004E5562"/>
    <w:rsid w:val="004E5E2E"/>
    <w:rsid w:val="004F0A86"/>
    <w:rsid w:val="004F11E4"/>
    <w:rsid w:val="004F2561"/>
    <w:rsid w:val="004F3B8B"/>
    <w:rsid w:val="004F7465"/>
    <w:rsid w:val="00500AC8"/>
    <w:rsid w:val="0050396C"/>
    <w:rsid w:val="00504001"/>
    <w:rsid w:val="0050424B"/>
    <w:rsid w:val="00504A44"/>
    <w:rsid w:val="00511D05"/>
    <w:rsid w:val="00513571"/>
    <w:rsid w:val="00513B5E"/>
    <w:rsid w:val="0051647F"/>
    <w:rsid w:val="00517AE0"/>
    <w:rsid w:val="0052010F"/>
    <w:rsid w:val="00520745"/>
    <w:rsid w:val="0052313B"/>
    <w:rsid w:val="00523260"/>
    <w:rsid w:val="00523445"/>
    <w:rsid w:val="005247B1"/>
    <w:rsid w:val="00525C59"/>
    <w:rsid w:val="00526849"/>
    <w:rsid w:val="00527F4D"/>
    <w:rsid w:val="00527F6D"/>
    <w:rsid w:val="00530B83"/>
    <w:rsid w:val="005312A9"/>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6404"/>
    <w:rsid w:val="0056777A"/>
    <w:rsid w:val="005705AD"/>
    <w:rsid w:val="005718C7"/>
    <w:rsid w:val="00573593"/>
    <w:rsid w:val="00573E75"/>
    <w:rsid w:val="005741CD"/>
    <w:rsid w:val="00574DDE"/>
    <w:rsid w:val="00575322"/>
    <w:rsid w:val="005764C2"/>
    <w:rsid w:val="0057661F"/>
    <w:rsid w:val="00577292"/>
    <w:rsid w:val="00577447"/>
    <w:rsid w:val="00580046"/>
    <w:rsid w:val="00580594"/>
    <w:rsid w:val="0058193B"/>
    <w:rsid w:val="00583433"/>
    <w:rsid w:val="0058513E"/>
    <w:rsid w:val="00585301"/>
    <w:rsid w:val="0058760B"/>
    <w:rsid w:val="0059080B"/>
    <w:rsid w:val="00590FBB"/>
    <w:rsid w:val="00591D40"/>
    <w:rsid w:val="00591ECB"/>
    <w:rsid w:val="00592594"/>
    <w:rsid w:val="00593EEF"/>
    <w:rsid w:val="005942E7"/>
    <w:rsid w:val="00595601"/>
    <w:rsid w:val="005957C9"/>
    <w:rsid w:val="0059592E"/>
    <w:rsid w:val="00595F6E"/>
    <w:rsid w:val="0059632D"/>
    <w:rsid w:val="00596462"/>
    <w:rsid w:val="00597B36"/>
    <w:rsid w:val="005A1DDD"/>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3F6"/>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1457"/>
    <w:rsid w:val="005F2990"/>
    <w:rsid w:val="005F4867"/>
    <w:rsid w:val="005F627A"/>
    <w:rsid w:val="005F7230"/>
    <w:rsid w:val="005F7BF6"/>
    <w:rsid w:val="00600C26"/>
    <w:rsid w:val="00601179"/>
    <w:rsid w:val="00601550"/>
    <w:rsid w:val="00601B61"/>
    <w:rsid w:val="00604675"/>
    <w:rsid w:val="00611270"/>
    <w:rsid w:val="00612C8E"/>
    <w:rsid w:val="00614325"/>
    <w:rsid w:val="0061490B"/>
    <w:rsid w:val="006159C5"/>
    <w:rsid w:val="00620A8D"/>
    <w:rsid w:val="0062163D"/>
    <w:rsid w:val="006224BD"/>
    <w:rsid w:val="0062383A"/>
    <w:rsid w:val="00624DAA"/>
    <w:rsid w:val="00627220"/>
    <w:rsid w:val="00630814"/>
    <w:rsid w:val="0063081B"/>
    <w:rsid w:val="00632802"/>
    <w:rsid w:val="006345E1"/>
    <w:rsid w:val="00635A7B"/>
    <w:rsid w:val="006416ED"/>
    <w:rsid w:val="00643E58"/>
    <w:rsid w:val="00644EA1"/>
    <w:rsid w:val="00650B7B"/>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2CC0"/>
    <w:rsid w:val="0069518D"/>
    <w:rsid w:val="006A0395"/>
    <w:rsid w:val="006A0A4B"/>
    <w:rsid w:val="006A189A"/>
    <w:rsid w:val="006A2F4C"/>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00D"/>
    <w:rsid w:val="006D3155"/>
    <w:rsid w:val="006D32D4"/>
    <w:rsid w:val="006D34B0"/>
    <w:rsid w:val="006D5D9A"/>
    <w:rsid w:val="006D6AE7"/>
    <w:rsid w:val="006D6BF2"/>
    <w:rsid w:val="006E173C"/>
    <w:rsid w:val="006E2E1E"/>
    <w:rsid w:val="006E3481"/>
    <w:rsid w:val="006E3AA5"/>
    <w:rsid w:val="006E3EFF"/>
    <w:rsid w:val="006E5506"/>
    <w:rsid w:val="006E5E1D"/>
    <w:rsid w:val="006E6D43"/>
    <w:rsid w:val="006F0CA4"/>
    <w:rsid w:val="006F18A4"/>
    <w:rsid w:val="006F1F7D"/>
    <w:rsid w:val="006F38F8"/>
    <w:rsid w:val="006F3D92"/>
    <w:rsid w:val="006F5A14"/>
    <w:rsid w:val="006F7432"/>
    <w:rsid w:val="006F79A9"/>
    <w:rsid w:val="007009D9"/>
    <w:rsid w:val="007011D3"/>
    <w:rsid w:val="0070220D"/>
    <w:rsid w:val="0070354E"/>
    <w:rsid w:val="00703973"/>
    <w:rsid w:val="0070402F"/>
    <w:rsid w:val="00706458"/>
    <w:rsid w:val="00706659"/>
    <w:rsid w:val="007108A5"/>
    <w:rsid w:val="00710D10"/>
    <w:rsid w:val="0071152F"/>
    <w:rsid w:val="007119E5"/>
    <w:rsid w:val="00712E1D"/>
    <w:rsid w:val="00714582"/>
    <w:rsid w:val="00714830"/>
    <w:rsid w:val="00714CC6"/>
    <w:rsid w:val="00715E96"/>
    <w:rsid w:val="007165FF"/>
    <w:rsid w:val="007173EB"/>
    <w:rsid w:val="0071797E"/>
    <w:rsid w:val="007217C5"/>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6363"/>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177E"/>
    <w:rsid w:val="00752049"/>
    <w:rsid w:val="00753091"/>
    <w:rsid w:val="007530DD"/>
    <w:rsid w:val="0075406E"/>
    <w:rsid w:val="00755EEF"/>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081"/>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2CC4"/>
    <w:rsid w:val="008331B9"/>
    <w:rsid w:val="00834051"/>
    <w:rsid w:val="00834A2C"/>
    <w:rsid w:val="00834DDE"/>
    <w:rsid w:val="00837549"/>
    <w:rsid w:val="0084063B"/>
    <w:rsid w:val="0084063E"/>
    <w:rsid w:val="00841F6F"/>
    <w:rsid w:val="00842772"/>
    <w:rsid w:val="00843D78"/>
    <w:rsid w:val="00843F9F"/>
    <w:rsid w:val="00844127"/>
    <w:rsid w:val="00845AD8"/>
    <w:rsid w:val="00851AAA"/>
    <w:rsid w:val="00854412"/>
    <w:rsid w:val="00854ACA"/>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4F08"/>
    <w:rsid w:val="008850EE"/>
    <w:rsid w:val="00887069"/>
    <w:rsid w:val="008875E4"/>
    <w:rsid w:val="00890409"/>
    <w:rsid w:val="0089044B"/>
    <w:rsid w:val="008907E9"/>
    <w:rsid w:val="00894F97"/>
    <w:rsid w:val="00895EAF"/>
    <w:rsid w:val="00896AE6"/>
    <w:rsid w:val="00897CA1"/>
    <w:rsid w:val="00897CEF"/>
    <w:rsid w:val="008A06D7"/>
    <w:rsid w:val="008A0A64"/>
    <w:rsid w:val="008A1957"/>
    <w:rsid w:val="008A1A99"/>
    <w:rsid w:val="008A48C0"/>
    <w:rsid w:val="008A5B82"/>
    <w:rsid w:val="008B07EB"/>
    <w:rsid w:val="008B0BC2"/>
    <w:rsid w:val="008B5821"/>
    <w:rsid w:val="008B5CE7"/>
    <w:rsid w:val="008B6B38"/>
    <w:rsid w:val="008C1C44"/>
    <w:rsid w:val="008C1F1E"/>
    <w:rsid w:val="008C31C5"/>
    <w:rsid w:val="008C49EB"/>
    <w:rsid w:val="008C4C3E"/>
    <w:rsid w:val="008C4FB6"/>
    <w:rsid w:val="008C564D"/>
    <w:rsid w:val="008C5CD6"/>
    <w:rsid w:val="008C6E21"/>
    <w:rsid w:val="008C78DF"/>
    <w:rsid w:val="008D1193"/>
    <w:rsid w:val="008D1420"/>
    <w:rsid w:val="008D1F18"/>
    <w:rsid w:val="008D20C5"/>
    <w:rsid w:val="008D43F7"/>
    <w:rsid w:val="008E04B9"/>
    <w:rsid w:val="008E05BD"/>
    <w:rsid w:val="008E0F71"/>
    <w:rsid w:val="008E1832"/>
    <w:rsid w:val="008E2A8C"/>
    <w:rsid w:val="008E4041"/>
    <w:rsid w:val="008E429B"/>
    <w:rsid w:val="008E5C7C"/>
    <w:rsid w:val="008E6EA4"/>
    <w:rsid w:val="008E6F08"/>
    <w:rsid w:val="008E71E0"/>
    <w:rsid w:val="008E78D6"/>
    <w:rsid w:val="008F113A"/>
    <w:rsid w:val="008F3282"/>
    <w:rsid w:val="008F32A5"/>
    <w:rsid w:val="008F3AA0"/>
    <w:rsid w:val="008F5EF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1C91"/>
    <w:rsid w:val="009323DA"/>
    <w:rsid w:val="0093255E"/>
    <w:rsid w:val="00932606"/>
    <w:rsid w:val="00932C22"/>
    <w:rsid w:val="00933129"/>
    <w:rsid w:val="00935993"/>
    <w:rsid w:val="0094166C"/>
    <w:rsid w:val="009433A6"/>
    <w:rsid w:val="009452EF"/>
    <w:rsid w:val="0094576B"/>
    <w:rsid w:val="00946381"/>
    <w:rsid w:val="0094744F"/>
    <w:rsid w:val="00947AAB"/>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3D97"/>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9F6FD0"/>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27D3A"/>
    <w:rsid w:val="00A30079"/>
    <w:rsid w:val="00A31051"/>
    <w:rsid w:val="00A3168E"/>
    <w:rsid w:val="00A31C5F"/>
    <w:rsid w:val="00A331AB"/>
    <w:rsid w:val="00A33518"/>
    <w:rsid w:val="00A33BFC"/>
    <w:rsid w:val="00A353B9"/>
    <w:rsid w:val="00A354FF"/>
    <w:rsid w:val="00A35C4A"/>
    <w:rsid w:val="00A37836"/>
    <w:rsid w:val="00A40B03"/>
    <w:rsid w:val="00A439C9"/>
    <w:rsid w:val="00A44DC7"/>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43D"/>
    <w:rsid w:val="00A61EBE"/>
    <w:rsid w:val="00A62A2A"/>
    <w:rsid w:val="00A62FE3"/>
    <w:rsid w:val="00A661CA"/>
    <w:rsid w:val="00A66B1F"/>
    <w:rsid w:val="00A66FB3"/>
    <w:rsid w:val="00A67356"/>
    <w:rsid w:val="00A67BD4"/>
    <w:rsid w:val="00A71130"/>
    <w:rsid w:val="00A71982"/>
    <w:rsid w:val="00A71A23"/>
    <w:rsid w:val="00A73CFE"/>
    <w:rsid w:val="00A74FB4"/>
    <w:rsid w:val="00A75428"/>
    <w:rsid w:val="00A77A54"/>
    <w:rsid w:val="00A80E12"/>
    <w:rsid w:val="00A8281B"/>
    <w:rsid w:val="00A8547E"/>
    <w:rsid w:val="00A862B6"/>
    <w:rsid w:val="00A865AE"/>
    <w:rsid w:val="00A87C03"/>
    <w:rsid w:val="00A9098B"/>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1EDC"/>
    <w:rsid w:val="00AC330E"/>
    <w:rsid w:val="00AC3633"/>
    <w:rsid w:val="00AC40E7"/>
    <w:rsid w:val="00AC43D1"/>
    <w:rsid w:val="00AC4A43"/>
    <w:rsid w:val="00AC5E37"/>
    <w:rsid w:val="00AD2166"/>
    <w:rsid w:val="00AD2F8E"/>
    <w:rsid w:val="00AD301B"/>
    <w:rsid w:val="00AD3F67"/>
    <w:rsid w:val="00AD49C2"/>
    <w:rsid w:val="00AD49DA"/>
    <w:rsid w:val="00AD57A3"/>
    <w:rsid w:val="00AD6800"/>
    <w:rsid w:val="00AD72D0"/>
    <w:rsid w:val="00AD7480"/>
    <w:rsid w:val="00AE08EF"/>
    <w:rsid w:val="00AE2426"/>
    <w:rsid w:val="00AE3BE7"/>
    <w:rsid w:val="00AE42E0"/>
    <w:rsid w:val="00AF04D5"/>
    <w:rsid w:val="00AF10A6"/>
    <w:rsid w:val="00AF390F"/>
    <w:rsid w:val="00AF3AEA"/>
    <w:rsid w:val="00AF3F0C"/>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D5C"/>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17A2"/>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16A6"/>
    <w:rsid w:val="00B64320"/>
    <w:rsid w:val="00B643EA"/>
    <w:rsid w:val="00B64D6C"/>
    <w:rsid w:val="00B65394"/>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A40"/>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4C2B"/>
    <w:rsid w:val="00BD5D05"/>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2913"/>
    <w:rsid w:val="00C03191"/>
    <w:rsid w:val="00C032ED"/>
    <w:rsid w:val="00C033D5"/>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2786"/>
    <w:rsid w:val="00C3632B"/>
    <w:rsid w:val="00C37A08"/>
    <w:rsid w:val="00C40024"/>
    <w:rsid w:val="00C465F9"/>
    <w:rsid w:val="00C51328"/>
    <w:rsid w:val="00C52CEF"/>
    <w:rsid w:val="00C54032"/>
    <w:rsid w:val="00C547E1"/>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944"/>
    <w:rsid w:val="00C73BFF"/>
    <w:rsid w:val="00C74A6C"/>
    <w:rsid w:val="00C75DBB"/>
    <w:rsid w:val="00C8029F"/>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14D0"/>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4F59"/>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50E4"/>
    <w:rsid w:val="00D163C1"/>
    <w:rsid w:val="00D16A67"/>
    <w:rsid w:val="00D16B4B"/>
    <w:rsid w:val="00D17FC3"/>
    <w:rsid w:val="00D213F4"/>
    <w:rsid w:val="00D21F6C"/>
    <w:rsid w:val="00D23677"/>
    <w:rsid w:val="00D2491A"/>
    <w:rsid w:val="00D24AB2"/>
    <w:rsid w:val="00D2669B"/>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891"/>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3109"/>
    <w:rsid w:val="00D849F7"/>
    <w:rsid w:val="00D86453"/>
    <w:rsid w:val="00D8654B"/>
    <w:rsid w:val="00D87F03"/>
    <w:rsid w:val="00D920CC"/>
    <w:rsid w:val="00D94374"/>
    <w:rsid w:val="00D9609E"/>
    <w:rsid w:val="00D96B73"/>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3D55"/>
    <w:rsid w:val="00DC5DE0"/>
    <w:rsid w:val="00DC6389"/>
    <w:rsid w:val="00DC703C"/>
    <w:rsid w:val="00DD0B83"/>
    <w:rsid w:val="00DD10FC"/>
    <w:rsid w:val="00DD1A76"/>
    <w:rsid w:val="00DD5278"/>
    <w:rsid w:val="00DD5897"/>
    <w:rsid w:val="00DD5F66"/>
    <w:rsid w:val="00DD628C"/>
    <w:rsid w:val="00DD6AA1"/>
    <w:rsid w:val="00DD74A4"/>
    <w:rsid w:val="00DD75CF"/>
    <w:rsid w:val="00DE025A"/>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20E"/>
    <w:rsid w:val="00E4795E"/>
    <w:rsid w:val="00E50B20"/>
    <w:rsid w:val="00E50CFA"/>
    <w:rsid w:val="00E50FFD"/>
    <w:rsid w:val="00E516BD"/>
    <w:rsid w:val="00E51A6A"/>
    <w:rsid w:val="00E51AF9"/>
    <w:rsid w:val="00E52B67"/>
    <w:rsid w:val="00E534EA"/>
    <w:rsid w:val="00E555D9"/>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011E"/>
    <w:rsid w:val="00EA2C51"/>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8F7"/>
    <w:rsid w:val="00ED5EF1"/>
    <w:rsid w:val="00ED74B8"/>
    <w:rsid w:val="00EE0213"/>
    <w:rsid w:val="00EE0D8E"/>
    <w:rsid w:val="00EE14BA"/>
    <w:rsid w:val="00EE3D31"/>
    <w:rsid w:val="00EE4B73"/>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0BA8"/>
    <w:rsid w:val="00F2247A"/>
    <w:rsid w:val="00F22500"/>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3BB7"/>
    <w:rsid w:val="00F54A8F"/>
    <w:rsid w:val="00F54E6B"/>
    <w:rsid w:val="00F551FC"/>
    <w:rsid w:val="00F56D39"/>
    <w:rsid w:val="00F57CBD"/>
    <w:rsid w:val="00F60279"/>
    <w:rsid w:val="00F610D6"/>
    <w:rsid w:val="00F63C51"/>
    <w:rsid w:val="00F64F39"/>
    <w:rsid w:val="00F65E5F"/>
    <w:rsid w:val="00F6711C"/>
    <w:rsid w:val="00F70357"/>
    <w:rsid w:val="00F70584"/>
    <w:rsid w:val="00F725AA"/>
    <w:rsid w:val="00F72D4A"/>
    <w:rsid w:val="00F753D3"/>
    <w:rsid w:val="00F75D20"/>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cef3fa,#abeaf7,#8ce3f4,#6bdbf1,#3bcfed,#15c2e5,#13accb,#0f859d"/>
    </o:shapedefaults>
    <o:shapelayout v:ext="edit">
      <o:idmap v:ext="edit" data="1"/>
    </o:shapelayout>
  </w:shapeDefaults>
  <w:decimalSymbol w:val="."/>
  <w:listSeparator w:val=","/>
  <w14:docId w14:val="475B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386B74"/>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1"/>
    <w:qFormat/>
    <w:rsid w:val="00481AA6"/>
    <w:pPr>
      <w:numPr>
        <w:numId w:val="9"/>
      </w:numPr>
      <w:spacing w:line="240" w:lineRule="auto"/>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70397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703973"/>
    <w:rPr>
      <w:rFonts w:asciiTheme="minorHAnsi" w:hAnsiTheme="minorHAnsi"/>
      <w:noProof/>
      <w:shd w:val="clear" w:color="auto" w:fill="C8DDF2" w:themeFill="accent2" w:themeFillTint="33"/>
      <w:vertAlign w:val="baseline"/>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CA14D0"/>
    <w:rPr>
      <w:rFonts w:eastAsia="迷你简家书"/>
      <w:sz w:val="21"/>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386B74"/>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1"/>
    <w:qFormat/>
    <w:rsid w:val="00481AA6"/>
    <w:pPr>
      <w:numPr>
        <w:numId w:val="9"/>
      </w:numPr>
      <w:spacing w:line="240" w:lineRule="auto"/>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70397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703973"/>
    <w:rPr>
      <w:rFonts w:asciiTheme="minorHAnsi" w:hAnsiTheme="minorHAnsi"/>
      <w:noProof/>
      <w:shd w:val="clear" w:color="auto" w:fill="C8DDF2" w:themeFill="accent2" w:themeFillTint="33"/>
      <w:vertAlign w:val="baseline"/>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CA14D0"/>
    <w:rPr>
      <w:rFonts w:eastAsia="迷你简家书"/>
      <w:sz w:val="21"/>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61872">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https://www.australiancurriculum.edu.au/f-10-curriculum/languages/chines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australiancurriculum.edu.au/f-10-curriculum/languages/glossar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EC16C81DD04B52BC04D7CAD67629A7"/>
        <w:category>
          <w:name w:val="General"/>
          <w:gallery w:val="placeholder"/>
        </w:category>
        <w:types>
          <w:type w:val="bbPlcHdr"/>
        </w:types>
        <w:behaviors>
          <w:behavior w:val="content"/>
        </w:behaviors>
        <w:guid w:val="{1E4F143A-AC2F-41C8-9C58-B888EC2F9CBC}"/>
      </w:docPartPr>
      <w:docPartBody>
        <w:p w:rsidR="00D544C0" w:rsidRDefault="003E4250" w:rsidP="003E4250">
          <w:pPr>
            <w:pStyle w:val="FEEC16C81DD04B52BC04D7CAD67629A7"/>
          </w:pPr>
          <w:r>
            <w:rPr>
              <w:shd w:val="clear" w:color="auto" w:fill="F7EA9F"/>
            </w:rPr>
            <w:t>[Title]</w:t>
          </w:r>
        </w:p>
      </w:docPartBody>
    </w:docPart>
    <w:docPart>
      <w:docPartPr>
        <w:name w:val="B37E30BC4ECD4567A73B0786E158AB2E"/>
        <w:category>
          <w:name w:val="General"/>
          <w:gallery w:val="placeholder"/>
        </w:category>
        <w:types>
          <w:type w:val="bbPlcHdr"/>
        </w:types>
        <w:behaviors>
          <w:behavior w:val="content"/>
        </w:behaviors>
        <w:guid w:val="{C99FEBE3-90D2-4127-A9C2-8D62698442E1}"/>
      </w:docPartPr>
      <w:docPartBody>
        <w:p w:rsidR="00D544C0" w:rsidRDefault="003E4250" w:rsidP="003E4250">
          <w:pPr>
            <w:pStyle w:val="B37E30BC4ECD4567A73B0786E158AB2E"/>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panose1 w:val="02010609000101010101"/>
    <w:charset w:val="86"/>
    <w:family w:val="modern"/>
    <w:pitch w:val="fixed"/>
    <w:sig w:usb0="00000001" w:usb1="080E0800" w:usb2="00000012" w:usb3="00000000" w:csb0="00040000"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50"/>
    <w:rsid w:val="003E4250"/>
    <w:rsid w:val="004A20A8"/>
    <w:rsid w:val="00737C0E"/>
    <w:rsid w:val="00944004"/>
    <w:rsid w:val="00CF1A7D"/>
    <w:rsid w:val="00D544C0"/>
    <w:rsid w:val="00E03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Years 3 and 4 standard elaborations — Australian Curriculum: Chinese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8c0712b-c315-463b-80c2-228949093bd8"/>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85C65C8E-70C9-47D6-A25B-24106747107C}">
  <ds:schemaRefs>
    <ds:schemaRef ds:uri="http://schemas.openxmlformats.org/officeDocument/2006/bibliography"/>
  </ds:schemaRefs>
</ds:datastoreItem>
</file>

<file path=customXml/itemProps7.xml><?xml version="1.0" encoding="utf-8"?>
<ds:datastoreItem xmlns:ds="http://schemas.openxmlformats.org/officeDocument/2006/customXml" ds:itemID="{2759C4E9-7143-471F-900F-C4B6081DC56D}">
  <ds:schemaRefs>
    <ds:schemaRef ds:uri="http://schemas.openxmlformats.org/officeDocument/2006/bibliography"/>
  </ds:schemaRefs>
</ds:datastoreItem>
</file>

<file path=customXml/itemProps8.xml><?xml version="1.0" encoding="utf-8"?>
<ds:datastoreItem xmlns:ds="http://schemas.openxmlformats.org/officeDocument/2006/customXml" ds:itemID="{640C0A8B-663E-4664-84F2-8572D1F11E49}">
  <ds:schemaRefs>
    <ds:schemaRef ds:uri="http://schemas.openxmlformats.org/officeDocument/2006/bibliography"/>
  </ds:schemaRefs>
</ds:datastoreItem>
</file>

<file path=customXml/itemProps9.xml><?xml version="1.0" encoding="utf-8"?>
<ds:datastoreItem xmlns:ds="http://schemas.openxmlformats.org/officeDocument/2006/customXml" ds:itemID="{A94FC457-F353-42B7-96F9-97A910E4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9</Pages>
  <Words>3262</Words>
  <Characters>20244</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Years 3 and 4 standard elaborations — Australian Curriculum: Chinese</vt:lpstr>
    </vt:vector>
  </TitlesOfParts>
  <Manager>Second language learner pathway: Prep to Year 10 sequence</Manager>
  <Company>Queensland Curriculum and Assessment Authority</Company>
  <LinksUpToDate>false</LinksUpToDate>
  <CharactersWithSpaces>23460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 and 4 standard elaborations — Australian Curriculum: Chinese</dc:title>
  <dc:subject>Chinese</dc:subject>
  <dc:creator>Glenys Higgs</dc:creator>
  <cp:lastModifiedBy>GHig</cp:lastModifiedBy>
  <cp:revision>22</cp:revision>
  <cp:lastPrinted>2019-06-27T05:11:00Z</cp:lastPrinted>
  <dcterms:created xsi:type="dcterms:W3CDTF">2019-05-30T02:37:00Z</dcterms:created>
  <dcterms:modified xsi:type="dcterms:W3CDTF">2019-07-04T06:09:00Z</dcterms:modified>
  <cp:category>172213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