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466DFEAC" w14:textId="77777777" w:rsidTr="00887069">
        <w:trPr>
          <w:trHeight w:val="1129"/>
        </w:trPr>
        <w:tc>
          <w:tcPr>
            <w:tcW w:w="964" w:type="dxa"/>
            <w:tcBorders>
              <w:bottom w:val="nil"/>
            </w:tcBorders>
            <w:tcMar>
              <w:left w:w="0" w:type="dxa"/>
              <w:bottom w:w="0" w:type="dxa"/>
              <w:right w:w="0" w:type="dxa"/>
            </w:tcMar>
            <w:vAlign w:val="bottom"/>
          </w:tcPr>
          <w:p w14:paraId="6F846571"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FEEC16C81DD04B52BC04D7CAD67629A7"/>
              </w:placeholder>
              <w:dataBinding w:prefixMappings="xmlns:ns0='http://schemas.microsoft.com/office/2006/coverPageProps' " w:xpath="/ns0:CoverPageProperties[1]/ns0:Abstract[1]" w:storeItemID="{55AF091B-3C7A-41E3-B477-F2FDAA23CFDA}"/>
              <w:text/>
            </w:sdtPr>
            <w:sdtEndPr/>
            <w:sdtContent>
              <w:p w14:paraId="45349AEF" w14:textId="77777777" w:rsidR="00481AA6" w:rsidRPr="00481AA6" w:rsidRDefault="00481AA6" w:rsidP="00481AA6">
                <w:pPr>
                  <w:pStyle w:val="Title"/>
                </w:pPr>
                <w:r w:rsidRPr="00481AA6">
                  <w:t>Prep to Year 2 standard elaborations — Australian Curriculum: Chinese</w:t>
                </w:r>
              </w:p>
            </w:sdtContent>
          </w:sdt>
          <w:sdt>
            <w:sdtPr>
              <w:alias w:val="Document subtitle"/>
              <w:tag w:val="Document subtitle"/>
              <w:id w:val="-1706172723"/>
              <w:placeholder>
                <w:docPart w:val="B37E30BC4ECD4567A73B0786E158AB2E"/>
              </w:placeholder>
              <w:dataBinding w:prefixMappings="xmlns:ns0='http://schemas.openxmlformats.org/officeDocument/2006/extended-properties' " w:xpath="/ns0:Properties[1]/ns0:Manager[1]" w:storeItemID="{6668398D-A668-4E3E-A5EB-62B293D839F1}"/>
              <w:text/>
            </w:sdtPr>
            <w:sdtEndPr/>
            <w:sdtContent>
              <w:p w14:paraId="0E289878" w14:textId="77777777" w:rsidR="00481AA6" w:rsidRPr="00481AA6" w:rsidRDefault="0099486B" w:rsidP="00481AA6">
                <w:pPr>
                  <w:pStyle w:val="Subtitle"/>
                </w:pPr>
                <w:r>
                  <w:rPr>
                    <w:lang w:val="en-US"/>
                  </w:rPr>
                  <w:t>Second language learner pathway: Prep to Year 10 sequence</w:t>
                </w:r>
              </w:p>
            </w:sdtContent>
          </w:sdt>
        </w:tc>
      </w:tr>
      <w:bookmarkEnd w:id="0"/>
    </w:tbl>
    <w:p w14:paraId="04CFE67A" w14:textId="77777777" w:rsidR="00E50FFD" w:rsidRPr="00F2628C" w:rsidRDefault="00E50FFD" w:rsidP="00B01939">
      <w:pPr>
        <w:pStyle w:val="Smallspace"/>
      </w:pPr>
    </w:p>
    <w:p w14:paraId="36C98F91" w14:textId="77777777"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14:paraId="6D957ED2" w14:textId="77777777" w:rsidR="00D83109" w:rsidRDefault="00D83109" w:rsidP="00C32786">
      <w:pPr>
        <w:pStyle w:val="Heading3"/>
      </w:pPr>
      <w:r>
        <w:lastRenderedPageBreak/>
        <w:t>Purpose</w:t>
      </w:r>
    </w:p>
    <w:p w14:paraId="1B2F33A1" w14:textId="77777777" w:rsidR="00D83109" w:rsidRPr="00F2628C" w:rsidRDefault="00D83109" w:rsidP="00C3278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7CDC6C58" w14:textId="77777777" w:rsidR="00D83109" w:rsidRPr="00381121" w:rsidRDefault="00D83109" w:rsidP="00C3278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2F356966" w14:textId="77777777" w:rsidR="00D83109" w:rsidRDefault="00D83109" w:rsidP="00C32786">
      <w:pPr>
        <w:pStyle w:val="ListBullet0"/>
      </w:pPr>
      <w:proofErr w:type="gramStart"/>
      <w:r w:rsidRPr="00F2628C">
        <w:t>developing</w:t>
      </w:r>
      <w:proofErr w:type="gramEnd"/>
      <w:r w:rsidRPr="00F2628C">
        <w:t xml:space="preserve"> task-specific standards for individual assessment tasks.</w:t>
      </w:r>
    </w:p>
    <w:p w14:paraId="2F194A98" w14:textId="77777777" w:rsidR="00D83109" w:rsidRDefault="00D83109" w:rsidP="00C32786">
      <w:pPr>
        <w:pStyle w:val="Heading3"/>
      </w:pPr>
      <w:r>
        <w:t>Structure</w:t>
      </w:r>
    </w:p>
    <w:p w14:paraId="784F6934" w14:textId="77777777" w:rsidR="00D83109" w:rsidRDefault="00D83109" w:rsidP="00C3278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1983F4BE" w14:textId="77777777" w:rsidR="00933129" w:rsidRDefault="00D83109" w:rsidP="00933129">
      <w:pPr>
        <w:pStyle w:val="BodyText"/>
      </w:pPr>
      <w:r>
        <w:t>Australian Curriculum languages have two entry points: Prep</w:t>
      </w:r>
      <w:r>
        <w:rPr>
          <w:rStyle w:val="FootnoteReference"/>
        </w:rPr>
        <w:footnoteReference w:id="2"/>
      </w:r>
      <w:r>
        <w:t xml:space="preserve"> and Year 7</w:t>
      </w:r>
      <w:r w:rsidR="00933129">
        <w:t>. In addition, the Chinese language curriculum has three learner pathways:</w:t>
      </w:r>
      <w:r w:rsidR="000E67E1">
        <w:t xml:space="preserve"> first </w:t>
      </w:r>
      <w:r w:rsidR="00933129">
        <w:t>language, second language, and background language.</w:t>
      </w:r>
      <w:r w:rsidR="00500AC8">
        <w:t xml:space="preserve"> SEs </w:t>
      </w:r>
      <w:proofErr w:type="gramStart"/>
      <w:r w:rsidR="00500AC8">
        <w:t>are</w:t>
      </w:r>
      <w:proofErr w:type="gramEnd"/>
      <w:r w:rsidR="00500AC8">
        <w:t xml:space="preserve"> provided for </w:t>
      </w:r>
      <w:r w:rsidR="00844127">
        <w:t>two sets of achievement standards:</w:t>
      </w:r>
    </w:p>
    <w:p w14:paraId="7650D272" w14:textId="77777777" w:rsidR="00844127" w:rsidRDefault="00604675" w:rsidP="00844127">
      <w:pPr>
        <w:pStyle w:val="ListBullet0"/>
      </w:pPr>
      <w:r>
        <w:t>s</w:t>
      </w:r>
      <w:r w:rsidR="00844127" w:rsidRPr="00844127">
        <w:t xml:space="preserve">econd language learner pathway: </w:t>
      </w:r>
      <w:r w:rsidR="00844127">
        <w:t>Prep to Year 10 sequence</w:t>
      </w:r>
    </w:p>
    <w:p w14:paraId="15A64CD0" w14:textId="77777777" w:rsidR="00844127" w:rsidRDefault="00604675" w:rsidP="00844127">
      <w:pPr>
        <w:pStyle w:val="ListBullet0"/>
      </w:pPr>
      <w:proofErr w:type="gramStart"/>
      <w:r>
        <w:t>s</w:t>
      </w:r>
      <w:r w:rsidR="00844127" w:rsidRPr="00844127">
        <w:t>econd</w:t>
      </w:r>
      <w:proofErr w:type="gramEnd"/>
      <w:r w:rsidR="00844127" w:rsidRPr="00844127">
        <w:t xml:space="preserve"> language learner pathway: </w:t>
      </w:r>
      <w:r w:rsidR="00844127">
        <w:t>Years 7 to 10 sequence.</w:t>
      </w:r>
    </w:p>
    <w:p w14:paraId="27DD8288" w14:textId="77777777" w:rsidR="00D83109" w:rsidRPr="001A2F79" w:rsidRDefault="00D83109" w:rsidP="00C3278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84412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77E5735E" w14:textId="6A3685D6" w:rsidR="00481AA6" w:rsidRDefault="0053166D" w:rsidP="00481AA6">
      <w:pPr>
        <w:pStyle w:val="BodyText"/>
      </w:pPr>
      <w:bookmarkStart w:id="1" w:name="_Hlk8892231"/>
      <w:r>
        <w:t xml:space="preserve">In Queensland the achievement standard represents the </w:t>
      </w:r>
      <w:r w:rsidRPr="005064F6">
        <w:rPr>
          <w:rStyle w:val="Strong"/>
        </w:rPr>
        <w:t>working with (WW) standard</w:t>
      </w:r>
      <w:r>
        <w:t xml:space="preserve"> — </w:t>
      </w:r>
      <w:r w:rsidRPr="00002C23">
        <w:rPr>
          <w:spacing w:val="-2"/>
        </w:rPr>
        <w:t xml:space="preserve">a sound level of knowledge and understanding of the content, and application of skills. </w:t>
      </w:r>
      <w:r>
        <w:t>T</w:t>
      </w:r>
      <w:r w:rsidRPr="001A2F79">
        <w:t>he</w:t>
      </w:r>
      <w:r>
        <w:t xml:space="preserve"> </w:t>
      </w:r>
      <w:r w:rsidRPr="00760723">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bookmarkEnd w:id="1"/>
      <w:r w:rsidR="00481AA6">
        <w:br w:type="page"/>
      </w:r>
    </w:p>
    <w:tbl>
      <w:tblPr>
        <w:tblStyle w:val="QCAAtablestyle1"/>
        <w:tblW w:w="4900" w:type="pct"/>
        <w:tblLook w:val="0620" w:firstRow="1" w:lastRow="0" w:firstColumn="0" w:lastColumn="0" w:noHBand="1" w:noVBand="1"/>
      </w:tblPr>
      <w:tblGrid>
        <w:gridCol w:w="846"/>
        <w:gridCol w:w="13090"/>
      </w:tblGrid>
      <w:tr w:rsidR="009452EF" w:rsidRPr="0099486B" w14:paraId="50ADC72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887E6CB" w14:textId="77777777" w:rsidR="009452EF" w:rsidRPr="0099486B" w:rsidRDefault="00931C91" w:rsidP="00AD3AC5">
            <w:pPr>
              <w:pStyle w:val="TableHeading"/>
              <w:tabs>
                <w:tab w:val="right" w:pos="13608"/>
              </w:tabs>
              <w:rPr>
                <w:bCs/>
              </w:rPr>
            </w:pPr>
            <w:bookmarkStart w:id="2" w:name="Achievement_standard"/>
            <w:r>
              <w:rPr>
                <w:bCs/>
              </w:rPr>
              <w:lastRenderedPageBreak/>
              <w:t>Prep to Year 2</w:t>
            </w:r>
            <w:r w:rsidR="00691B1D" w:rsidRPr="00F2628C">
              <w:rPr>
                <w:bCs/>
              </w:rPr>
              <w:t xml:space="preserve"> </w:t>
            </w:r>
            <w:r w:rsidR="009452EF" w:rsidRPr="0099486B">
              <w:rPr>
                <w:bCs/>
              </w:rPr>
              <w:t xml:space="preserve">Australian Curriculum: </w:t>
            </w:r>
            <w:r w:rsidR="00310498" w:rsidRPr="0099486B">
              <w:rPr>
                <w:bCs/>
              </w:rPr>
              <w:t>Chinese</w:t>
            </w:r>
            <w:r w:rsidR="009452EF" w:rsidRPr="0099486B">
              <w:rPr>
                <w:bCs/>
              </w:rPr>
              <w:t xml:space="preserve"> achievement standard</w:t>
            </w:r>
            <w:bookmarkEnd w:id="2"/>
            <w:r w:rsidR="0099486B">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69222A" w:rsidRPr="0099486B">
                  <w:rPr>
                    <w:bCs/>
                  </w:rPr>
                  <w:t>Second language learner pathway: Prep to Year 10 sequence</w:t>
                </w:r>
              </w:sdtContent>
            </w:sdt>
          </w:p>
        </w:tc>
      </w:tr>
      <w:tr w:rsidR="009452EF" w:rsidRPr="00F2628C" w14:paraId="00058BE0" w14:textId="77777777" w:rsidTr="007A010E">
        <w:trPr>
          <w:trHeight w:val="2620"/>
        </w:trPr>
        <w:tc>
          <w:tcPr>
            <w:tcW w:w="13936" w:type="dxa"/>
            <w:gridSpan w:val="2"/>
            <w:tcBorders>
              <w:top w:val="single" w:sz="4" w:space="0" w:color="A6A8AB"/>
              <w:bottom w:val="single" w:sz="4" w:space="0" w:color="A6A8AB"/>
            </w:tcBorders>
          </w:tcPr>
          <w:p w14:paraId="35BDC8A2" w14:textId="5C29DD07" w:rsidR="00B417A2" w:rsidRPr="00B417A2" w:rsidRDefault="00B417A2" w:rsidP="0053166D">
            <w:pPr>
              <w:pStyle w:val="BodyText"/>
              <w:spacing w:line="288" w:lineRule="auto"/>
            </w:pPr>
            <w:r w:rsidRPr="00B417A2">
              <w:t xml:space="preserve">By the end of Year 2, students use spoken and written Chinese to communicate with teachers and peers. They participate in structured and routine interactions, such as using </w:t>
            </w:r>
            <w:r w:rsidRPr="004C0A01">
              <w:rPr>
                <w:rStyle w:val="textChinese"/>
                <w:rFonts w:hint="eastAsia"/>
              </w:rPr>
              <w:t>谢谢</w:t>
            </w:r>
            <w:r w:rsidRPr="00B417A2">
              <w:t xml:space="preserve">, </w:t>
            </w:r>
            <w:r w:rsidRPr="004C0A01">
              <w:rPr>
                <w:rStyle w:val="textChinese"/>
                <w:rFonts w:hint="eastAsia"/>
              </w:rPr>
              <w:t>再见</w:t>
            </w:r>
            <w:r w:rsidRPr="00B417A2">
              <w:t xml:space="preserve">, </w:t>
            </w:r>
            <w:r w:rsidRPr="004C0A01">
              <w:rPr>
                <w:rStyle w:val="textChinese"/>
                <w:rFonts w:hint="eastAsia"/>
              </w:rPr>
              <w:t>请</w:t>
            </w:r>
            <w:r w:rsidRPr="00B417A2">
              <w:t xml:space="preserve">, </w:t>
            </w:r>
            <w:bookmarkStart w:id="3" w:name="AS1"/>
            <w:r w:rsidR="00EC6585">
              <w:fldChar w:fldCharType="begin"/>
            </w:r>
            <w:r w:rsidR="00EC6585">
              <w:instrText xml:space="preserve"> HYPERLINK \l "SE1" \o "SE link 1, Alt+Left to return " </w:instrText>
            </w:r>
            <w:r w:rsidR="00EC6585">
              <w:fldChar w:fldCharType="separate"/>
            </w:r>
            <w:r w:rsidRPr="00C014BD">
              <w:rPr>
                <w:rStyle w:val="Hyperlink"/>
                <w:rFonts w:asciiTheme="minorHAnsi" w:hAnsiTheme="minorHAnsi"/>
                <w:noProof/>
                <w:shd w:val="clear" w:color="auto" w:fill="C8DDF2" w:themeFill="accent2" w:themeFillTint="33"/>
                <w:vertAlign w:val="superscript"/>
              </w:rPr>
              <w:t>AS1</w:t>
            </w:r>
            <w:r w:rsidR="00EC6585">
              <w:rPr>
                <w:rStyle w:val="Hyperlink"/>
                <w:rFonts w:asciiTheme="minorHAnsi" w:hAnsiTheme="minorHAnsi"/>
                <w:noProof/>
                <w:shd w:val="clear" w:color="auto" w:fill="C8DDF2" w:themeFill="accent2" w:themeFillTint="33"/>
                <w:vertAlign w:val="superscript"/>
              </w:rPr>
              <w:fldChar w:fldCharType="end"/>
            </w:r>
            <w:r w:rsidRPr="00B417A2">
              <w:t xml:space="preserve"> </w:t>
            </w:r>
            <w:bookmarkEnd w:id="3"/>
            <w:r w:rsidRPr="00B417A2">
              <w:t xml:space="preserve">using learnt sounds, formulaic phrases, and verbal and non-verbal responses. They respond to and receive information, for example, </w:t>
            </w:r>
            <w:r w:rsidRPr="004C0A01">
              <w:rPr>
                <w:rStyle w:val="textChinese"/>
                <w:rFonts w:hint="eastAsia"/>
              </w:rPr>
              <w:t>你好</w:t>
            </w:r>
            <w:r w:rsidRPr="00B417A2">
              <w:t xml:space="preserve">, </w:t>
            </w:r>
            <w:r w:rsidRPr="004C0A01">
              <w:rPr>
                <w:rStyle w:val="textChinese"/>
                <w:rFonts w:hint="eastAsia"/>
              </w:rPr>
              <w:t>你好吗</w:t>
            </w:r>
            <w:r w:rsidRPr="00B417A2">
              <w:rPr>
                <w:rFonts w:asciiTheme="minorHAnsi" w:hAnsiTheme="minorHAnsi" w:cstheme="minorHAnsi"/>
              </w:rPr>
              <w:t xml:space="preserve">? </w:t>
            </w:r>
            <w:bookmarkStart w:id="4" w:name="AS2"/>
            <w:r w:rsidR="00EC6585">
              <w:fldChar w:fldCharType="begin"/>
            </w:r>
            <w:r w:rsidR="00EC6585">
              <w:instrText xml:space="preserve"> HYPERLINK \l "SE2" \o "SE link 2, Alt+Left to return " </w:instrText>
            </w:r>
            <w:r w:rsidR="00EC6585">
              <w:fldChar w:fldCharType="separate"/>
            </w:r>
            <w:r w:rsidRPr="00C014BD">
              <w:rPr>
                <w:rStyle w:val="Hyperlink"/>
                <w:rFonts w:asciiTheme="minorHAnsi" w:hAnsiTheme="minorHAnsi"/>
                <w:noProof/>
                <w:shd w:val="clear" w:color="auto" w:fill="C8DDF2" w:themeFill="accent2" w:themeFillTint="33"/>
                <w:vertAlign w:val="superscript"/>
              </w:rPr>
              <w:t>AS2</w:t>
            </w:r>
            <w:r w:rsidR="00EC6585">
              <w:rPr>
                <w:rStyle w:val="Hyperlink"/>
                <w:rFonts w:asciiTheme="minorHAnsi" w:hAnsiTheme="minorHAnsi"/>
                <w:noProof/>
                <w:shd w:val="clear" w:color="auto" w:fill="C8DDF2" w:themeFill="accent2" w:themeFillTint="33"/>
                <w:vertAlign w:val="superscript"/>
              </w:rPr>
              <w:fldChar w:fldCharType="end"/>
            </w:r>
            <w:bookmarkEnd w:id="4"/>
            <w:r>
              <w:t>.</w:t>
            </w:r>
            <w:r w:rsidRPr="00B417A2">
              <w:t xml:space="preserve">They follow simple instructions, including </w:t>
            </w:r>
            <w:r w:rsidRPr="004C0A01">
              <w:rPr>
                <w:rStyle w:val="textChinese"/>
                <w:rFonts w:hint="eastAsia"/>
              </w:rPr>
              <w:t>排队</w:t>
            </w:r>
            <w:r w:rsidRPr="00B417A2">
              <w:t xml:space="preserve">, </w:t>
            </w:r>
            <w:r w:rsidRPr="004C0A01">
              <w:rPr>
                <w:rStyle w:val="textChinese"/>
                <w:rFonts w:hint="eastAsia"/>
              </w:rPr>
              <w:t>请坐</w:t>
            </w:r>
            <w:r w:rsidRPr="00B417A2">
              <w:t xml:space="preserve">, </w:t>
            </w:r>
            <w:r w:rsidRPr="004C0A01">
              <w:rPr>
                <w:rStyle w:val="textChinese"/>
                <w:rFonts w:hint="eastAsia"/>
              </w:rPr>
              <w:t>不要说话</w:t>
            </w:r>
            <w:hyperlink w:anchor="SE3" w:tooltip="SE link 3, Alt+Left to return " w:history="1">
              <w:r w:rsidRPr="00C014BD">
                <w:rPr>
                  <w:rStyle w:val="Hyperlink"/>
                  <w:rFonts w:asciiTheme="minorHAnsi" w:hAnsiTheme="minorHAnsi"/>
                  <w:noProof/>
                  <w:shd w:val="clear" w:color="auto" w:fill="C8DDF2" w:themeFill="accent2" w:themeFillTint="33"/>
                  <w:vertAlign w:val="superscript"/>
                </w:rPr>
                <w:t>AS3</w:t>
              </w:r>
            </w:hyperlink>
            <w:r>
              <w:t>.</w:t>
            </w:r>
            <w:r w:rsidRPr="00B417A2">
              <w:t xml:space="preserve"> They use the four tones of Chinese but not always with accuracy. Students respond to short predictable imaginative and informative texts, expressing simple likes and dislikes (</w:t>
            </w:r>
            <w:r w:rsidRPr="004C0A01">
              <w:rPr>
                <w:rStyle w:val="textChinese"/>
                <w:rFonts w:hint="eastAsia"/>
              </w:rPr>
              <w:t>喜欢</w:t>
            </w:r>
            <w:r w:rsidR="00C32786" w:rsidRPr="004C0A01">
              <w:rPr>
                <w:rStyle w:val="textChinese"/>
              </w:rPr>
              <w:t>,</w:t>
            </w:r>
            <w:r w:rsidR="00C32786" w:rsidRPr="00CF07E2">
              <w:t xml:space="preserve"> </w:t>
            </w:r>
            <w:r w:rsidRPr="004C0A01">
              <w:rPr>
                <w:rStyle w:val="textChinese"/>
                <w:rFonts w:hint="eastAsia"/>
              </w:rPr>
              <w:t>不喜欢</w:t>
            </w:r>
            <w:hyperlink w:anchor="SE4" w:tooltip="SE link 4, Alt+Left to return " w:history="1">
              <w:r w:rsidR="00C32786" w:rsidRPr="00C014BD">
                <w:rPr>
                  <w:rStyle w:val="Hyperlink"/>
                  <w:rFonts w:asciiTheme="minorHAnsi" w:hAnsiTheme="minorHAnsi"/>
                  <w:noProof/>
                  <w:shd w:val="clear" w:color="auto" w:fill="C8DDF2" w:themeFill="accent2" w:themeFillTint="33"/>
                  <w:vertAlign w:val="superscript"/>
                </w:rPr>
                <w:t>AS4</w:t>
              </w:r>
            </w:hyperlink>
            <w:r>
              <w:t>). They</w:t>
            </w:r>
            <w:r w:rsidR="00C32786">
              <w:t xml:space="preserve"> </w:t>
            </w:r>
            <w:r w:rsidRPr="00B417A2">
              <w:t>can match characters to the meanings and sounds of familiar words, including numbers (</w:t>
            </w:r>
            <w:r w:rsidRPr="004C0A01">
              <w:rPr>
                <w:rStyle w:val="textChinese"/>
                <w:rFonts w:hint="eastAsia"/>
              </w:rPr>
              <w:t>八</w:t>
            </w:r>
            <w:r w:rsidR="004C0A01">
              <w:t xml:space="preserve"> </w:t>
            </w:r>
            <w:r w:rsidR="00F05989">
              <w:t>…</w:t>
            </w:r>
            <w:r w:rsidRPr="00B417A2">
              <w:t>), colours (</w:t>
            </w:r>
            <w:r w:rsidRPr="004C0A01">
              <w:rPr>
                <w:rStyle w:val="textChinese"/>
                <w:rFonts w:hint="eastAsia"/>
              </w:rPr>
              <w:t>红</w:t>
            </w:r>
            <w:r w:rsidR="004C0A01">
              <w:t xml:space="preserve"> </w:t>
            </w:r>
            <w:r>
              <w:t>…</w:t>
            </w:r>
            <w:r w:rsidRPr="00B417A2">
              <w:t>) and family members (</w:t>
            </w:r>
            <w:r w:rsidRPr="004C0A01">
              <w:rPr>
                <w:rStyle w:val="textChinese"/>
                <w:rFonts w:hint="eastAsia"/>
              </w:rPr>
              <w:t>爸爸</w:t>
            </w:r>
            <w:r w:rsidR="00C32786" w:rsidRPr="00B417A2">
              <w:t>,</w:t>
            </w:r>
            <w:r w:rsidR="00C32786">
              <w:t xml:space="preserve"> </w:t>
            </w:r>
            <w:r w:rsidRPr="004C0A01">
              <w:rPr>
                <w:rStyle w:val="textChinese"/>
                <w:rFonts w:hint="eastAsia"/>
              </w:rPr>
              <w:t>妈妈</w:t>
            </w:r>
            <w:r w:rsidRPr="00B417A2">
              <w:t>)</w:t>
            </w:r>
            <w:r w:rsidR="00C32786">
              <w:t xml:space="preserve"> </w:t>
            </w:r>
            <w:bookmarkStart w:id="5" w:name="AS5"/>
            <w:r w:rsidR="00C32786">
              <w:rPr>
                <w:rStyle w:val="shadingkeyinAS"/>
              </w:rPr>
              <w:fldChar w:fldCharType="begin"/>
            </w:r>
            <w:r w:rsidR="00C32786">
              <w:rPr>
                <w:rStyle w:val="shadingkeyinAS"/>
              </w:rPr>
              <w:instrText xml:space="preserve"> HYPERLINK  \l "SE5"</w:instrText>
            </w:r>
            <w:r w:rsidR="00C32786" w:rsidRPr="002859E2">
              <w:rPr>
                <w:rStyle w:val="shadingkeyinAS"/>
              </w:rPr>
              <w:instrText>\o "</w:instrText>
            </w:r>
            <w:r w:rsidR="00C32786">
              <w:rPr>
                <w:rStyle w:val="shadingkeyinAS"/>
              </w:rPr>
              <w:instrText>SE link 5</w:instrText>
            </w:r>
            <w:r w:rsidR="00C32786" w:rsidRPr="002859E2">
              <w:rPr>
                <w:rStyle w:val="shadingkeyinAS"/>
              </w:rPr>
              <w:instrText xml:space="preserve">, Alt+Left to return " </w:instrText>
            </w:r>
            <w:r w:rsidR="00C32786">
              <w:rPr>
                <w:rStyle w:val="shadingkeyinAS"/>
              </w:rPr>
              <w:instrText xml:space="preserve"> </w:instrText>
            </w:r>
            <w:r w:rsidR="00C32786">
              <w:rPr>
                <w:rStyle w:val="shadingkeyinAS"/>
              </w:rPr>
              <w:fldChar w:fldCharType="separate"/>
            </w:r>
            <w:r w:rsidR="00C32786" w:rsidRPr="00C014BD">
              <w:rPr>
                <w:rStyle w:val="Hyperlink"/>
                <w:rFonts w:asciiTheme="minorHAnsi" w:hAnsiTheme="minorHAnsi"/>
                <w:noProof/>
                <w:shd w:val="clear" w:color="auto" w:fill="C8DDF2" w:themeFill="accent2" w:themeFillTint="33"/>
                <w:vertAlign w:val="superscript"/>
              </w:rPr>
              <w:t>AS5</w:t>
            </w:r>
            <w:bookmarkEnd w:id="5"/>
            <w:r w:rsidR="00C32786">
              <w:rPr>
                <w:rStyle w:val="shadingkeyinAS"/>
              </w:rPr>
              <w:fldChar w:fldCharType="end"/>
            </w:r>
            <w:r w:rsidRPr="00B417A2">
              <w:t>. Students use strategies such as imitation and basic contextual cues for comprehension. They create simple informative and imaginative texts by selecting and practising learnt characters and familiar words and phrases to describe, list, label and caption.</w:t>
            </w:r>
          </w:p>
          <w:p w14:paraId="4CC6C1CC" w14:textId="77777777" w:rsidR="00B417A2" w:rsidRPr="00310498" w:rsidRDefault="00B417A2" w:rsidP="009F228F">
            <w:pPr>
              <w:pStyle w:val="BodyText"/>
              <w:spacing w:after="40" w:line="312" w:lineRule="auto"/>
              <w:rPr>
                <w:rStyle w:val="textChinese"/>
              </w:rPr>
            </w:pPr>
            <w:r w:rsidRPr="00B417A2">
              <w:t>Students recognise that Chinese is a major language in Australia. They identify its distinctive systems of writing and speaking. They recognise the tonal nature of Chinese and know that characters are formed by strokes. Students differentiate between the Pinyin and characters associated with familiar objects in their immediate environment. They recognise the use of tone marks in Pinyin. They are aware of the word order of simple sentences. They recognise the conventions for using Chinese to communicate with family, friends and teachers. They recognise the similarities and differences between Chinese and Australian contexts, language and culture. They can identify themselves as learners of languages.</w:t>
            </w:r>
          </w:p>
        </w:tc>
      </w:tr>
      <w:tr w:rsidR="00E51AF9" w:rsidRPr="003373AB" w14:paraId="294F9C68" w14:textId="77777777" w:rsidTr="00546BBD">
        <w:tc>
          <w:tcPr>
            <w:tcW w:w="13936" w:type="dxa"/>
            <w:gridSpan w:val="2"/>
            <w:tcBorders>
              <w:left w:val="nil"/>
              <w:right w:val="nil"/>
            </w:tcBorders>
          </w:tcPr>
          <w:p w14:paraId="6FD3BEE7" w14:textId="77777777" w:rsidR="00E51AF9" w:rsidRPr="003373AB" w:rsidRDefault="00E51AF9" w:rsidP="003373AB">
            <w:pPr>
              <w:pStyle w:val="Smallspace"/>
            </w:pPr>
          </w:p>
        </w:tc>
      </w:tr>
      <w:tr w:rsidR="005C51DC" w:rsidRPr="00F2628C" w14:paraId="61F552FB" w14:textId="77777777" w:rsidTr="005C51DC">
        <w:tc>
          <w:tcPr>
            <w:tcW w:w="846" w:type="dxa"/>
            <w:shd w:val="clear" w:color="auto" w:fill="E6E7E8" w:themeFill="background2"/>
          </w:tcPr>
          <w:p w14:paraId="6E300630"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436A596C" w14:textId="77777777" w:rsidR="005C51DC" w:rsidRPr="000D3F3E" w:rsidRDefault="00C239F4" w:rsidP="009F228F">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77018BF5" w14:textId="77777777" w:rsidTr="005C51DC">
        <w:tc>
          <w:tcPr>
            <w:tcW w:w="846" w:type="dxa"/>
            <w:shd w:val="clear" w:color="auto" w:fill="E6E7E8" w:themeFill="background2"/>
          </w:tcPr>
          <w:p w14:paraId="1B7D63B8" w14:textId="77777777" w:rsidR="005C51DC" w:rsidRDefault="005C51DC" w:rsidP="00546BBD">
            <w:pPr>
              <w:pStyle w:val="Tabletextsinglecell"/>
              <w:rPr>
                <w:b/>
                <w:sz w:val="18"/>
                <w:szCs w:val="18"/>
              </w:rPr>
            </w:pPr>
            <w:r>
              <w:rPr>
                <w:b/>
                <w:sz w:val="18"/>
                <w:szCs w:val="18"/>
              </w:rPr>
              <w:t>Source</w:t>
            </w:r>
          </w:p>
        </w:tc>
        <w:tc>
          <w:tcPr>
            <w:tcW w:w="13090" w:type="dxa"/>
          </w:tcPr>
          <w:p w14:paraId="346738FA"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10498">
              <w:rPr>
                <w:i/>
              </w:rPr>
              <w:t>Chinese</w:t>
            </w:r>
            <w:r w:rsidRPr="00732567">
              <w:rPr>
                <w:i/>
              </w:rPr>
              <w:t xml:space="preserve"> for Foundation–10</w:t>
            </w:r>
            <w:r w:rsidRPr="00732567">
              <w:t xml:space="preserve">, </w:t>
            </w:r>
            <w:hyperlink r:id="rId23" w:history="1">
              <w:r w:rsidR="00310498">
                <w:rPr>
                  <w:rStyle w:val="Hyperlink"/>
                </w:rPr>
                <w:t>www.australiancurriculum.edu.au/f-10-curriculum/languages/chinese</w:t>
              </w:r>
            </w:hyperlink>
          </w:p>
        </w:tc>
      </w:tr>
    </w:tbl>
    <w:p w14:paraId="11633E9A" w14:textId="77777777" w:rsidR="00933129" w:rsidRPr="00933129" w:rsidRDefault="00933129" w:rsidP="00933129">
      <w:r w:rsidRPr="00933129">
        <w:br w:type="page"/>
      </w:r>
    </w:p>
    <w:p w14:paraId="27655285" w14:textId="77777777" w:rsidR="006E3481" w:rsidRPr="00F2628C" w:rsidRDefault="00931C91" w:rsidP="00EE64D5">
      <w:pPr>
        <w:pStyle w:val="Heading2"/>
        <w:spacing w:before="0"/>
      </w:pPr>
      <w:r>
        <w:lastRenderedPageBreak/>
        <w:t>Prep to Year 2</w:t>
      </w:r>
      <w:r w:rsidR="00732567">
        <w:t xml:space="preserve"> </w:t>
      </w:r>
      <w:r w:rsidR="00310498">
        <w:t>Chinese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D83109" w:rsidRPr="00F2628C" w14:paraId="50EEA18E" w14:textId="77777777"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751B711C" w14:textId="77777777" w:rsidR="00D83109" w:rsidRPr="00672B60" w:rsidRDefault="00D83109" w:rsidP="004361A0">
            <w:pPr>
              <w:pStyle w:val="Tableheadingcolumn2"/>
            </w:pPr>
          </w:p>
        </w:tc>
        <w:tc>
          <w:tcPr>
            <w:tcW w:w="2695" w:type="dxa"/>
            <w:tcBorders>
              <w:left w:val="single" w:sz="4" w:space="0" w:color="A6A8AB"/>
              <w:bottom w:val="single" w:sz="12" w:space="0" w:color="C00000"/>
            </w:tcBorders>
          </w:tcPr>
          <w:p w14:paraId="38CF333D" w14:textId="77777777" w:rsidR="00D83109" w:rsidRDefault="00D83109" w:rsidP="00BE7BD8">
            <w:pPr>
              <w:pStyle w:val="TableHeading"/>
              <w:jc w:val="center"/>
              <w:rPr>
                <w:sz w:val="19"/>
                <w:szCs w:val="19"/>
              </w:rPr>
            </w:pPr>
            <w:r w:rsidRPr="00BF01E1">
              <w:rPr>
                <w:sz w:val="19"/>
                <w:szCs w:val="19"/>
              </w:rPr>
              <w:t>Applying (AP)</w:t>
            </w:r>
          </w:p>
        </w:tc>
        <w:tc>
          <w:tcPr>
            <w:tcW w:w="2695" w:type="dxa"/>
            <w:tcBorders>
              <w:bottom w:val="single" w:sz="12" w:space="0" w:color="C00000"/>
            </w:tcBorders>
          </w:tcPr>
          <w:p w14:paraId="7FED6C92" w14:textId="77777777" w:rsidR="00D83109" w:rsidRDefault="00D83109"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96" w:type="dxa"/>
            <w:tcBorders>
              <w:bottom w:val="single" w:sz="12" w:space="0" w:color="C00000"/>
            </w:tcBorders>
          </w:tcPr>
          <w:p w14:paraId="526B0CD5" w14:textId="77777777" w:rsidR="00D83109" w:rsidRDefault="00D83109" w:rsidP="00BE7BD8">
            <w:pPr>
              <w:pStyle w:val="TableHeading"/>
              <w:jc w:val="center"/>
              <w:rPr>
                <w:sz w:val="19"/>
                <w:szCs w:val="19"/>
              </w:rPr>
            </w:pPr>
            <w:r w:rsidRPr="00BF01E1">
              <w:rPr>
                <w:sz w:val="19"/>
                <w:szCs w:val="19"/>
              </w:rPr>
              <w:t>Working with (WW)</w:t>
            </w:r>
          </w:p>
        </w:tc>
        <w:tc>
          <w:tcPr>
            <w:tcW w:w="2695" w:type="dxa"/>
            <w:tcBorders>
              <w:bottom w:val="single" w:sz="12" w:space="0" w:color="C00000"/>
            </w:tcBorders>
          </w:tcPr>
          <w:p w14:paraId="6FD82184" w14:textId="77777777" w:rsidR="00D83109" w:rsidRDefault="00D83109" w:rsidP="00BE7BD8">
            <w:pPr>
              <w:pStyle w:val="TableHeading"/>
              <w:jc w:val="center"/>
              <w:rPr>
                <w:sz w:val="19"/>
                <w:szCs w:val="19"/>
              </w:rPr>
            </w:pPr>
            <w:r w:rsidRPr="00BF01E1">
              <w:rPr>
                <w:sz w:val="19"/>
                <w:szCs w:val="19"/>
              </w:rPr>
              <w:t>Exploring (EX)</w:t>
            </w:r>
          </w:p>
        </w:tc>
        <w:tc>
          <w:tcPr>
            <w:tcW w:w="2700" w:type="dxa"/>
            <w:tcBorders>
              <w:bottom w:val="single" w:sz="12" w:space="0" w:color="C00000"/>
            </w:tcBorders>
          </w:tcPr>
          <w:p w14:paraId="518AB27F" w14:textId="77777777" w:rsidR="00D83109" w:rsidRDefault="00D83109" w:rsidP="00BE7BD8">
            <w:pPr>
              <w:pStyle w:val="TableHeading"/>
              <w:jc w:val="center"/>
              <w:rPr>
                <w:sz w:val="19"/>
                <w:szCs w:val="19"/>
              </w:rPr>
            </w:pPr>
            <w:r w:rsidRPr="00BF01E1">
              <w:rPr>
                <w:sz w:val="19"/>
                <w:szCs w:val="19"/>
              </w:rPr>
              <w:t>Becoming aware (BA)</w:t>
            </w:r>
          </w:p>
        </w:tc>
      </w:tr>
      <w:tr w:rsidR="00D83109" w:rsidRPr="00F2628C" w14:paraId="151981F5" w14:textId="77777777" w:rsidTr="00D83109">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6DB8A23E" w14:textId="77777777"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5F3526AC" w14:textId="77777777" w:rsidR="00D83109" w:rsidRPr="00F2628C" w:rsidRDefault="00D83109" w:rsidP="00C7394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02913" w:rsidRPr="00F2628C" w14:paraId="3B357179" w14:textId="77777777" w:rsidTr="00D83109">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0E9B55F2" w14:textId="77777777" w:rsidR="00C02913" w:rsidRPr="00887069" w:rsidRDefault="00C02913" w:rsidP="00672B60">
            <w:pPr>
              <w:pStyle w:val="Tableheadingcolumns"/>
            </w:pPr>
            <w:r>
              <w:t>Communicating</w:t>
            </w:r>
          </w:p>
        </w:tc>
        <w:tc>
          <w:tcPr>
            <w:tcW w:w="2695" w:type="dxa"/>
            <w:tcBorders>
              <w:bottom w:val="dotted" w:sz="4" w:space="0" w:color="A6A8AB"/>
            </w:tcBorders>
          </w:tcPr>
          <w:p w14:paraId="783CD264" w14:textId="70A603F1" w:rsidR="00C02913" w:rsidRPr="005342AA" w:rsidRDefault="000B6EE6" w:rsidP="00C32786">
            <w:pPr>
              <w:pStyle w:val="Tabletextsinglecell"/>
              <w:rPr>
                <w:rFonts w:ascii="Arial" w:hAnsi="Arial" w:cs="Arial"/>
              </w:rPr>
            </w:pPr>
            <w:r w:rsidRPr="00760723">
              <w:rPr>
                <w:rStyle w:val="shadingdifferences"/>
              </w:rPr>
              <w:t>purposeful</w:t>
            </w:r>
            <w:r>
              <w:t xml:space="preserve"> </w:t>
            </w:r>
            <w:r w:rsidR="00C02913">
              <w:t>use of spoken and written Chinese to communicate with teachers and peers</w:t>
            </w:r>
          </w:p>
        </w:tc>
        <w:tc>
          <w:tcPr>
            <w:tcW w:w="2695" w:type="dxa"/>
            <w:tcBorders>
              <w:bottom w:val="dotted" w:sz="4" w:space="0" w:color="A6A8AB"/>
            </w:tcBorders>
          </w:tcPr>
          <w:p w14:paraId="50605058" w14:textId="77777777" w:rsidR="00C02913" w:rsidRPr="005342AA" w:rsidRDefault="00C02913" w:rsidP="00C32786">
            <w:pPr>
              <w:pStyle w:val="Tabletextsinglecell"/>
              <w:rPr>
                <w:rFonts w:ascii="Arial" w:hAnsi="Arial" w:cs="Arial"/>
              </w:rPr>
            </w:pPr>
            <w:r w:rsidRPr="00760723">
              <w:rPr>
                <w:rStyle w:val="shadingdifferences"/>
              </w:rPr>
              <w:t>effective</w:t>
            </w:r>
            <w:r w:rsidRPr="00C73944">
              <w:t xml:space="preserve"> </w:t>
            </w:r>
            <w:r>
              <w:t>use of spoken and written Chinese to communicate with teachers and peers</w:t>
            </w:r>
          </w:p>
        </w:tc>
        <w:tc>
          <w:tcPr>
            <w:tcW w:w="2696" w:type="dxa"/>
            <w:tcBorders>
              <w:bottom w:val="dotted" w:sz="4" w:space="0" w:color="A6A8AB"/>
            </w:tcBorders>
          </w:tcPr>
          <w:p w14:paraId="19F7304A" w14:textId="77777777" w:rsidR="00C02913" w:rsidRPr="00F2628C" w:rsidRDefault="00C02913" w:rsidP="00C32786">
            <w:pPr>
              <w:pStyle w:val="Tabletextsinglecell"/>
              <w:rPr>
                <w:rFonts w:ascii="Arial Narrow" w:hAnsi="Arial Narrow"/>
              </w:rPr>
            </w:pPr>
            <w:r>
              <w:t>use of spoken and written Chinese to communicate with teachers and peers</w:t>
            </w:r>
          </w:p>
        </w:tc>
        <w:tc>
          <w:tcPr>
            <w:tcW w:w="2695" w:type="dxa"/>
            <w:tcBorders>
              <w:bottom w:val="dotted" w:sz="4" w:space="0" w:color="A6A8AB"/>
            </w:tcBorders>
          </w:tcPr>
          <w:p w14:paraId="3B044513" w14:textId="77777777" w:rsidR="00C02913" w:rsidRPr="00F2628C" w:rsidRDefault="00C02913" w:rsidP="00C32786">
            <w:pPr>
              <w:pStyle w:val="Tabletextsinglecell"/>
              <w:rPr>
                <w:rFonts w:ascii="Arial Narrow" w:hAnsi="Arial Narrow"/>
              </w:rPr>
            </w:pPr>
            <w:r w:rsidRPr="00760723">
              <w:rPr>
                <w:rStyle w:val="shadingdifferences"/>
              </w:rPr>
              <w:t>guided</w:t>
            </w:r>
            <w:r>
              <w:t xml:space="preserve"> use of spoken and written Chinese to communicate with teachers and peers</w:t>
            </w:r>
          </w:p>
        </w:tc>
        <w:tc>
          <w:tcPr>
            <w:tcW w:w="2700" w:type="dxa"/>
            <w:tcBorders>
              <w:bottom w:val="dotted" w:sz="4" w:space="0" w:color="A6A8AB"/>
            </w:tcBorders>
          </w:tcPr>
          <w:p w14:paraId="2DDABA9A" w14:textId="77777777" w:rsidR="00C02913" w:rsidRPr="00F2628C" w:rsidRDefault="00C02913" w:rsidP="00C32786">
            <w:pPr>
              <w:pStyle w:val="Tabletextsinglecell"/>
            </w:pPr>
            <w:r w:rsidRPr="00760723">
              <w:rPr>
                <w:rStyle w:val="shadingdifferences"/>
              </w:rPr>
              <w:t>directed</w:t>
            </w:r>
            <w:r>
              <w:t xml:space="preserve"> use of spoken and written Chinese to communicate with teachers and peers</w:t>
            </w:r>
          </w:p>
        </w:tc>
      </w:tr>
      <w:tr w:rsidR="00C02913" w:rsidRPr="00F2628C" w14:paraId="4C90AB95" w14:textId="77777777" w:rsidTr="00D83109">
        <w:trPr>
          <w:cantSplit/>
          <w:trHeight w:val="20"/>
        </w:trPr>
        <w:tc>
          <w:tcPr>
            <w:tcW w:w="463" w:type="dxa"/>
            <w:vMerge/>
            <w:shd w:val="clear" w:color="auto" w:fill="E6E7E8" w:themeFill="background2"/>
            <w:textDirection w:val="btLr"/>
            <w:vAlign w:val="center"/>
          </w:tcPr>
          <w:p w14:paraId="0C4F0C65" w14:textId="77777777" w:rsidR="00C02913" w:rsidRPr="00887069" w:rsidRDefault="00C02913" w:rsidP="004361A0">
            <w:pPr>
              <w:pStyle w:val="Tableheadingcolumn2"/>
            </w:pPr>
          </w:p>
        </w:tc>
        <w:tc>
          <w:tcPr>
            <w:tcW w:w="2695" w:type="dxa"/>
            <w:tcBorders>
              <w:top w:val="dotted" w:sz="4" w:space="0" w:color="A6A8AB"/>
              <w:bottom w:val="dotted" w:sz="4" w:space="0" w:color="A6A8AB"/>
            </w:tcBorders>
          </w:tcPr>
          <w:p w14:paraId="4F9B4593" w14:textId="15B80910" w:rsidR="00C02913" w:rsidRPr="00F2628C" w:rsidRDefault="00C02913">
            <w:pPr>
              <w:pStyle w:val="Tabletextsinglecell"/>
              <w:rPr>
                <w:rFonts w:ascii="Arial Narrow" w:hAnsi="Arial Narrow"/>
              </w:rPr>
            </w:pPr>
            <w:r>
              <w:t xml:space="preserve">participation in structured and routine interactions </w:t>
            </w:r>
            <w:r w:rsidR="00692B33">
              <w:t xml:space="preserve">with </w:t>
            </w:r>
            <w:r w:rsidR="00692B33" w:rsidRPr="00760723">
              <w:rPr>
                <w:rStyle w:val="shadingdifferences"/>
              </w:rPr>
              <w:t>purposeful</w:t>
            </w:r>
            <w:r w:rsidR="00692B33">
              <w:t xml:space="preserve"> use of </w:t>
            </w:r>
            <w:r>
              <w:t>learnt sounds, formulaic phrases, and verbal and non-verbal responses</w:t>
            </w:r>
          </w:p>
        </w:tc>
        <w:tc>
          <w:tcPr>
            <w:tcW w:w="2695" w:type="dxa"/>
            <w:tcBorders>
              <w:top w:val="dotted" w:sz="4" w:space="0" w:color="A6A8AB"/>
              <w:bottom w:val="dotted" w:sz="4" w:space="0" w:color="A6A8AB"/>
            </w:tcBorders>
          </w:tcPr>
          <w:p w14:paraId="12C8EBCD" w14:textId="444E244C" w:rsidR="00C02913" w:rsidRPr="00F2628C" w:rsidRDefault="00C02913">
            <w:pPr>
              <w:pStyle w:val="Tabletextsinglecell"/>
              <w:rPr>
                <w:rFonts w:ascii="Arial Narrow" w:hAnsi="Arial Narrow"/>
              </w:rPr>
            </w:pPr>
            <w:r>
              <w:t xml:space="preserve">participation in structured and routine interactions </w:t>
            </w:r>
            <w:r w:rsidR="00692B33">
              <w:t xml:space="preserve">with </w:t>
            </w:r>
            <w:r w:rsidR="00692B33" w:rsidRPr="00760723">
              <w:rPr>
                <w:rStyle w:val="shadingdifferences"/>
              </w:rPr>
              <w:t>effective</w:t>
            </w:r>
            <w:r w:rsidR="00692B33">
              <w:t xml:space="preserve"> use of </w:t>
            </w:r>
            <w:r>
              <w:t>learnt sounds, formulaic phrases, and verbal and non-verbal responses</w:t>
            </w:r>
          </w:p>
        </w:tc>
        <w:tc>
          <w:tcPr>
            <w:tcW w:w="2696" w:type="dxa"/>
            <w:tcBorders>
              <w:top w:val="dotted" w:sz="4" w:space="0" w:color="A6A8AB"/>
              <w:bottom w:val="dotted" w:sz="4" w:space="0" w:color="A6A8AB"/>
            </w:tcBorders>
          </w:tcPr>
          <w:p w14:paraId="410AD151" w14:textId="04D35486" w:rsidR="00C02913" w:rsidRPr="00F2628C" w:rsidRDefault="00C02913">
            <w:pPr>
              <w:pStyle w:val="Tabletextsinglecell"/>
              <w:rPr>
                <w:rFonts w:ascii="Arial Narrow" w:hAnsi="Arial Narrow"/>
              </w:rPr>
            </w:pPr>
            <w:r>
              <w:t xml:space="preserve">participation in structured and routine interactions </w:t>
            </w:r>
            <w:r w:rsidRPr="009979C1">
              <w:rPr>
                <w:rFonts w:hint="eastAsia"/>
              </w:rPr>
              <w:t>(</w:t>
            </w:r>
            <w:bookmarkStart w:id="6"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6"/>
            <w:r w:rsidRPr="009979C1">
              <w:t>)</w:t>
            </w:r>
            <w:r w:rsidRPr="009979C1">
              <w:rPr>
                <w:rFonts w:eastAsia="Microsoft JhengHei"/>
              </w:rPr>
              <w:t xml:space="preserve"> </w:t>
            </w:r>
            <w:r w:rsidR="00692B33">
              <w:t xml:space="preserve">with use of </w:t>
            </w:r>
            <w:r>
              <w:t xml:space="preserve">learnt sounds, formulaic phrases, and verbal and non-verbal </w:t>
            </w:r>
            <w:r w:rsidRPr="00CE6182">
              <w:t>responses</w:t>
            </w:r>
          </w:p>
        </w:tc>
        <w:tc>
          <w:tcPr>
            <w:tcW w:w="2695" w:type="dxa"/>
            <w:tcBorders>
              <w:top w:val="dotted" w:sz="4" w:space="0" w:color="A6A8AB"/>
              <w:bottom w:val="dotted" w:sz="4" w:space="0" w:color="A6A8AB"/>
            </w:tcBorders>
          </w:tcPr>
          <w:p w14:paraId="570CF2F5" w14:textId="12F1832A" w:rsidR="00C02913" w:rsidRPr="00F2628C" w:rsidRDefault="00C02913">
            <w:pPr>
              <w:pStyle w:val="Tabletextsinglecell"/>
              <w:rPr>
                <w:rFonts w:ascii="Arial Narrow" w:hAnsi="Arial Narrow"/>
              </w:rPr>
            </w:pPr>
            <w:r>
              <w:t xml:space="preserve">participation in structured and routine interactions </w:t>
            </w:r>
            <w:r w:rsidR="00692B33">
              <w:t xml:space="preserve">with </w:t>
            </w:r>
            <w:r w:rsidR="00692B33" w:rsidRPr="00760723">
              <w:rPr>
                <w:rStyle w:val="shadingdifferences"/>
              </w:rPr>
              <w:t>guided</w:t>
            </w:r>
            <w:r w:rsidR="00692B33">
              <w:t xml:space="preserve"> use of</w:t>
            </w:r>
            <w:r>
              <w:t xml:space="preserve"> learnt sounds, formulaic phrases, and verbal and non-verbal responses</w:t>
            </w:r>
          </w:p>
        </w:tc>
        <w:tc>
          <w:tcPr>
            <w:tcW w:w="2700" w:type="dxa"/>
            <w:tcBorders>
              <w:top w:val="dotted" w:sz="4" w:space="0" w:color="A6A8AB"/>
              <w:bottom w:val="dotted" w:sz="4" w:space="0" w:color="A6A8AB"/>
            </w:tcBorders>
          </w:tcPr>
          <w:p w14:paraId="26D17560" w14:textId="01B532D0" w:rsidR="00C02913" w:rsidRPr="00F2628C" w:rsidRDefault="00C02913">
            <w:pPr>
              <w:pStyle w:val="Tabletextsinglecell"/>
            </w:pPr>
            <w:r>
              <w:t>participation in structured and routine interactions</w:t>
            </w:r>
            <w:r>
              <w:rPr>
                <w:rFonts w:ascii="Microsoft JhengHei" w:eastAsia="Microsoft JhengHei" w:hAnsi="Microsoft JhengHei" w:cs="Microsoft JhengHei"/>
              </w:rPr>
              <w:t xml:space="preserve"> </w:t>
            </w:r>
            <w:r w:rsidR="00692B33">
              <w:t xml:space="preserve">with </w:t>
            </w:r>
            <w:r w:rsidR="00692B33" w:rsidRPr="00760723">
              <w:rPr>
                <w:rStyle w:val="shadingdifferences"/>
              </w:rPr>
              <w:t>directed</w:t>
            </w:r>
            <w:r w:rsidR="00692B33">
              <w:t xml:space="preserve"> use of </w:t>
            </w:r>
            <w:r>
              <w:t>learnt sounds, formulaic phrases, and verbal and non-verbal responses</w:t>
            </w:r>
          </w:p>
        </w:tc>
      </w:tr>
      <w:tr w:rsidR="00C02913" w:rsidRPr="00F2628C" w14:paraId="0209BF08" w14:textId="77777777" w:rsidTr="00D83109">
        <w:trPr>
          <w:cantSplit/>
          <w:trHeight w:val="20"/>
        </w:trPr>
        <w:tc>
          <w:tcPr>
            <w:tcW w:w="463" w:type="dxa"/>
            <w:vMerge/>
            <w:shd w:val="clear" w:color="auto" w:fill="E6E7E8" w:themeFill="background2"/>
            <w:textDirection w:val="btLr"/>
            <w:vAlign w:val="center"/>
          </w:tcPr>
          <w:p w14:paraId="65134672" w14:textId="77777777" w:rsidR="00C02913" w:rsidRPr="00887069" w:rsidRDefault="00C02913" w:rsidP="004361A0">
            <w:pPr>
              <w:pStyle w:val="Tableheadingcolumn2"/>
            </w:pPr>
          </w:p>
        </w:tc>
        <w:tc>
          <w:tcPr>
            <w:tcW w:w="2695" w:type="dxa"/>
            <w:tcBorders>
              <w:top w:val="dotted" w:sz="4" w:space="0" w:color="A6A8AB"/>
              <w:bottom w:val="dotted" w:sz="4" w:space="0" w:color="A6A8AB"/>
            </w:tcBorders>
          </w:tcPr>
          <w:p w14:paraId="2F828305" w14:textId="2596560D" w:rsidR="00C02913" w:rsidRPr="00F2628C" w:rsidRDefault="00E733BF" w:rsidP="00170A3E">
            <w:pPr>
              <w:pStyle w:val="Tabletextsinglecell"/>
              <w:rPr>
                <w:rFonts w:ascii="Arial Narrow" w:hAnsi="Arial Narrow"/>
              </w:rPr>
            </w:pPr>
            <w:r w:rsidRPr="00760723">
              <w:rPr>
                <w:rStyle w:val="shadingdifferences"/>
              </w:rPr>
              <w:t>purposeful</w:t>
            </w:r>
            <w:r>
              <w:t xml:space="preserve"> </w:t>
            </w:r>
            <w:r w:rsidR="00C02913">
              <w:t>response to and receipt of information</w:t>
            </w:r>
          </w:p>
        </w:tc>
        <w:tc>
          <w:tcPr>
            <w:tcW w:w="2695" w:type="dxa"/>
            <w:tcBorders>
              <w:top w:val="dotted" w:sz="4" w:space="0" w:color="A6A8AB"/>
              <w:bottom w:val="dotted" w:sz="4" w:space="0" w:color="A6A8AB"/>
            </w:tcBorders>
          </w:tcPr>
          <w:p w14:paraId="3CE9171B" w14:textId="43B7489C" w:rsidR="00C02913" w:rsidRPr="00F2628C" w:rsidRDefault="00E733BF">
            <w:pPr>
              <w:pStyle w:val="Tabletextsinglecell"/>
              <w:rPr>
                <w:rFonts w:ascii="Arial Narrow" w:hAnsi="Arial Narrow"/>
              </w:rPr>
            </w:pPr>
            <w:r w:rsidRPr="00760723">
              <w:rPr>
                <w:rStyle w:val="shadingdifferences"/>
              </w:rPr>
              <w:t>effective</w:t>
            </w:r>
            <w:r w:rsidR="000B6EE6">
              <w:t xml:space="preserve"> </w:t>
            </w:r>
            <w:r w:rsidR="00C02913">
              <w:t>response to and receipt of information</w:t>
            </w:r>
          </w:p>
        </w:tc>
        <w:tc>
          <w:tcPr>
            <w:tcW w:w="2696" w:type="dxa"/>
            <w:tcBorders>
              <w:top w:val="dotted" w:sz="4" w:space="0" w:color="A6A8AB"/>
              <w:bottom w:val="dotted" w:sz="4" w:space="0" w:color="A6A8AB"/>
            </w:tcBorders>
          </w:tcPr>
          <w:p w14:paraId="55283ACD" w14:textId="696964FB" w:rsidR="00C02913" w:rsidRPr="009B16A9" w:rsidRDefault="00C02913" w:rsidP="00C32786">
            <w:pPr>
              <w:pStyle w:val="Tabletextsinglecell"/>
            </w:pPr>
            <w:r>
              <w:t xml:space="preserve">response to and receipt of information </w:t>
            </w:r>
            <w:r w:rsidRPr="009979C1">
              <w:rPr>
                <w:rFonts w:hint="eastAsia"/>
              </w:rPr>
              <w:t>(</w:t>
            </w:r>
            <w:bookmarkStart w:id="7"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7"/>
            <w:r w:rsidRPr="009979C1">
              <w:t>)</w:t>
            </w:r>
          </w:p>
        </w:tc>
        <w:tc>
          <w:tcPr>
            <w:tcW w:w="2695" w:type="dxa"/>
            <w:tcBorders>
              <w:top w:val="dotted" w:sz="4" w:space="0" w:color="A6A8AB"/>
              <w:bottom w:val="dotted" w:sz="4" w:space="0" w:color="A6A8AB"/>
            </w:tcBorders>
          </w:tcPr>
          <w:p w14:paraId="0364BC11" w14:textId="0B53E8FF" w:rsidR="00C02913" w:rsidRPr="00F2628C" w:rsidRDefault="00C02913" w:rsidP="000B6EE6">
            <w:pPr>
              <w:pStyle w:val="Tabletextsinglecell"/>
              <w:rPr>
                <w:rFonts w:ascii="Arial Narrow" w:hAnsi="Arial Narrow"/>
              </w:rPr>
            </w:pPr>
            <w:r w:rsidRPr="00760723">
              <w:rPr>
                <w:rStyle w:val="shadingdifferences"/>
              </w:rPr>
              <w:t>basic</w:t>
            </w:r>
            <w:r>
              <w:t xml:space="preserve"> response to and receipt of information </w:t>
            </w:r>
          </w:p>
        </w:tc>
        <w:tc>
          <w:tcPr>
            <w:tcW w:w="2700" w:type="dxa"/>
            <w:tcBorders>
              <w:top w:val="dotted" w:sz="4" w:space="0" w:color="A6A8AB"/>
              <w:bottom w:val="dotted" w:sz="4" w:space="0" w:color="A6A8AB"/>
            </w:tcBorders>
          </w:tcPr>
          <w:p w14:paraId="4A8F99BD" w14:textId="2D1E431F" w:rsidR="00C02913" w:rsidRPr="00F2628C" w:rsidRDefault="00C02913">
            <w:pPr>
              <w:pStyle w:val="Tabletextsinglecell"/>
            </w:pPr>
            <w:r w:rsidRPr="00760723">
              <w:rPr>
                <w:rStyle w:val="shadingdifferences"/>
              </w:rPr>
              <w:t>fragmented</w:t>
            </w:r>
            <w:r>
              <w:t xml:space="preserve"> response to and receipt of information</w:t>
            </w:r>
          </w:p>
        </w:tc>
      </w:tr>
      <w:tr w:rsidR="00C02913" w:rsidRPr="00F2628C" w14:paraId="0D5088BA" w14:textId="77777777" w:rsidTr="00D83109">
        <w:trPr>
          <w:cantSplit/>
          <w:trHeight w:val="20"/>
        </w:trPr>
        <w:tc>
          <w:tcPr>
            <w:tcW w:w="463" w:type="dxa"/>
            <w:vMerge/>
            <w:shd w:val="clear" w:color="auto" w:fill="E6E7E8" w:themeFill="background2"/>
            <w:textDirection w:val="btLr"/>
            <w:vAlign w:val="center"/>
          </w:tcPr>
          <w:p w14:paraId="4AF24170" w14:textId="77777777" w:rsidR="00C02913" w:rsidRPr="00672B60" w:rsidRDefault="00C02913" w:rsidP="004361A0">
            <w:pPr>
              <w:pStyle w:val="Tableheadingcolumn2"/>
            </w:pPr>
          </w:p>
        </w:tc>
        <w:tc>
          <w:tcPr>
            <w:tcW w:w="2695" w:type="dxa"/>
            <w:tcBorders>
              <w:top w:val="dotted" w:sz="4" w:space="0" w:color="A6A8AB"/>
              <w:bottom w:val="dotted" w:sz="4" w:space="0" w:color="A6A8AB"/>
            </w:tcBorders>
          </w:tcPr>
          <w:p w14:paraId="4AC553FC" w14:textId="4A9C33D3" w:rsidR="00C02913" w:rsidRPr="009B16A9" w:rsidRDefault="000B6EE6" w:rsidP="00C32786">
            <w:pPr>
              <w:pStyle w:val="Tabletextsinglecell"/>
            </w:pPr>
            <w:r w:rsidRPr="00760723">
              <w:rPr>
                <w:rStyle w:val="shadingdifferences"/>
              </w:rPr>
              <w:t>purposeful</w:t>
            </w:r>
            <w:r>
              <w:t xml:space="preserve"> </w:t>
            </w:r>
            <w:r w:rsidR="00C02913">
              <w:t>following of simple instructions</w:t>
            </w:r>
          </w:p>
        </w:tc>
        <w:tc>
          <w:tcPr>
            <w:tcW w:w="2695" w:type="dxa"/>
            <w:tcBorders>
              <w:top w:val="dotted" w:sz="4" w:space="0" w:color="A6A8AB"/>
              <w:bottom w:val="dotted" w:sz="4" w:space="0" w:color="A6A8AB"/>
            </w:tcBorders>
          </w:tcPr>
          <w:p w14:paraId="0F33C36A" w14:textId="77777777" w:rsidR="00C02913" w:rsidRPr="009B16A9" w:rsidRDefault="00C02913" w:rsidP="00C32786">
            <w:pPr>
              <w:pStyle w:val="Tabletextsinglecell"/>
              <w:rPr>
                <w:rFonts w:cs="Arial"/>
              </w:rPr>
            </w:pPr>
            <w:r w:rsidRPr="00760723">
              <w:rPr>
                <w:rStyle w:val="shadingdifferences"/>
              </w:rPr>
              <w:t>effective</w:t>
            </w:r>
            <w:r>
              <w:t xml:space="preserve"> following of simple instructions</w:t>
            </w:r>
          </w:p>
        </w:tc>
        <w:tc>
          <w:tcPr>
            <w:tcW w:w="2696" w:type="dxa"/>
            <w:tcBorders>
              <w:top w:val="dotted" w:sz="4" w:space="0" w:color="A6A8AB"/>
              <w:bottom w:val="dotted" w:sz="4" w:space="0" w:color="A6A8AB"/>
            </w:tcBorders>
          </w:tcPr>
          <w:p w14:paraId="4FDC7D51" w14:textId="77777777" w:rsidR="00C02913" w:rsidRPr="00F2628C" w:rsidRDefault="00C02913" w:rsidP="00C32786">
            <w:pPr>
              <w:pStyle w:val="Tabletextsinglecell"/>
              <w:rPr>
                <w:rFonts w:ascii="Arial Narrow" w:hAnsi="Arial Narrow"/>
              </w:rPr>
            </w:pPr>
            <w:r>
              <w:t xml:space="preserve">following of simple instructions </w:t>
            </w:r>
            <w:r w:rsidRPr="009979C1">
              <w:rPr>
                <w:rFonts w:hint="eastAsia"/>
              </w:rPr>
              <w:t>(</w:t>
            </w:r>
            <w:bookmarkStart w:id="8" w:name="SE3"/>
            <w:r>
              <w:rPr>
                <w:rFonts w:ascii="Arial" w:hAnsi="Arial"/>
              </w:rPr>
              <w:fldChar w:fldCharType="begin"/>
            </w:r>
            <w:r>
              <w:instrText xml:space="preserve"> HYPERLINK \l "AS3" \o "AS3, Alt+Left to return " </w:instrText>
            </w:r>
            <w:r>
              <w:rPr>
                <w:rFonts w:ascii="Arial" w:hAnsi="Arial"/>
              </w:rPr>
              <w:fldChar w:fldCharType="separate"/>
            </w:r>
            <w:r w:rsidRPr="00931C91">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8"/>
            <w:r w:rsidRPr="009979C1">
              <w:t>)</w:t>
            </w:r>
            <w:r>
              <w:rPr>
                <w:rFonts w:eastAsia="Microsoft JhengHei"/>
              </w:rPr>
              <w:t xml:space="preserve"> </w:t>
            </w:r>
          </w:p>
        </w:tc>
        <w:tc>
          <w:tcPr>
            <w:tcW w:w="2695" w:type="dxa"/>
            <w:tcBorders>
              <w:top w:val="dotted" w:sz="4" w:space="0" w:color="A6A8AB"/>
              <w:bottom w:val="dotted" w:sz="4" w:space="0" w:color="A6A8AB"/>
            </w:tcBorders>
          </w:tcPr>
          <w:p w14:paraId="58C07506" w14:textId="06E3DC24" w:rsidR="00C02913" w:rsidRPr="00F2628C" w:rsidRDefault="00692B33" w:rsidP="00C32786">
            <w:pPr>
              <w:pStyle w:val="Tabletextsinglecell"/>
              <w:rPr>
                <w:rFonts w:ascii="Arial Narrow" w:hAnsi="Arial Narrow"/>
              </w:rPr>
            </w:pPr>
            <w:r w:rsidRPr="00760723">
              <w:rPr>
                <w:rStyle w:val="shadingdifferences"/>
              </w:rPr>
              <w:t>partial</w:t>
            </w:r>
            <w:r>
              <w:t xml:space="preserve"> </w:t>
            </w:r>
            <w:r w:rsidR="00C02913">
              <w:t>following of simple instructions</w:t>
            </w:r>
          </w:p>
        </w:tc>
        <w:tc>
          <w:tcPr>
            <w:tcW w:w="2700" w:type="dxa"/>
            <w:tcBorders>
              <w:top w:val="dotted" w:sz="4" w:space="0" w:color="A6A8AB"/>
              <w:bottom w:val="dotted" w:sz="4" w:space="0" w:color="A6A8AB"/>
            </w:tcBorders>
          </w:tcPr>
          <w:p w14:paraId="6A5656E5" w14:textId="64F4E023" w:rsidR="00C02913" w:rsidRPr="00F2628C" w:rsidRDefault="00692B33" w:rsidP="00C32786">
            <w:pPr>
              <w:pStyle w:val="Tabletextsinglecell"/>
            </w:pPr>
            <w:r w:rsidRPr="00760723">
              <w:rPr>
                <w:rStyle w:val="shadingdifferences"/>
              </w:rPr>
              <w:t>fragmented</w:t>
            </w:r>
            <w:r>
              <w:t xml:space="preserve"> </w:t>
            </w:r>
            <w:r w:rsidR="00C02913">
              <w:t>following of simple instructions</w:t>
            </w:r>
          </w:p>
        </w:tc>
      </w:tr>
      <w:tr w:rsidR="00C02913" w:rsidRPr="00F2628C" w14:paraId="14D8FD8A" w14:textId="77777777" w:rsidTr="00D83109">
        <w:trPr>
          <w:cantSplit/>
          <w:trHeight w:val="302"/>
        </w:trPr>
        <w:tc>
          <w:tcPr>
            <w:tcW w:w="463" w:type="dxa"/>
            <w:vMerge/>
            <w:shd w:val="clear" w:color="auto" w:fill="E6E7E8" w:themeFill="background2"/>
            <w:textDirection w:val="btLr"/>
            <w:vAlign w:val="center"/>
          </w:tcPr>
          <w:p w14:paraId="659A12DF" w14:textId="77777777" w:rsidR="00C02913" w:rsidRPr="00887069" w:rsidRDefault="00C02913" w:rsidP="004361A0">
            <w:pPr>
              <w:pStyle w:val="Tableheadingcolumn2"/>
            </w:pPr>
          </w:p>
        </w:tc>
        <w:tc>
          <w:tcPr>
            <w:tcW w:w="2695" w:type="dxa"/>
            <w:tcBorders>
              <w:top w:val="dotted" w:sz="4" w:space="0" w:color="A6A8AB"/>
              <w:bottom w:val="dotted" w:sz="4" w:space="0" w:color="A6A8AB"/>
            </w:tcBorders>
          </w:tcPr>
          <w:p w14:paraId="62D2E3E7" w14:textId="2EE97B8B" w:rsidR="00571E0A" w:rsidRPr="00753C28" w:rsidRDefault="00823D41" w:rsidP="008813CA">
            <w:pPr>
              <w:pStyle w:val="Tabletextsinglecell"/>
            </w:pPr>
            <w:r>
              <w:t>use of the</w:t>
            </w:r>
            <w:r w:rsidR="00C02913" w:rsidRPr="00571E0A">
              <w:t xml:space="preserve"> four tones of Chines</w:t>
            </w:r>
            <w:r w:rsidR="00CF6065">
              <w:t>e</w:t>
            </w:r>
            <w:r w:rsidR="00C53FC1">
              <w:t xml:space="preserve"> </w:t>
            </w:r>
            <w:r w:rsidR="00C53FC1" w:rsidRPr="00760723">
              <w:rPr>
                <w:rStyle w:val="shadingdifferences"/>
              </w:rPr>
              <w:t>typically</w:t>
            </w:r>
            <w:r w:rsidR="00CF6065" w:rsidRPr="004116D4">
              <w:t xml:space="preserve"> </w:t>
            </w:r>
            <w:r w:rsidR="00CE6182" w:rsidRPr="004116D4">
              <w:t>with accuracy</w:t>
            </w:r>
          </w:p>
        </w:tc>
        <w:tc>
          <w:tcPr>
            <w:tcW w:w="2695" w:type="dxa"/>
            <w:tcBorders>
              <w:top w:val="dotted" w:sz="4" w:space="0" w:color="A6A8AB"/>
              <w:bottom w:val="dotted" w:sz="4" w:space="0" w:color="A6A8AB"/>
            </w:tcBorders>
          </w:tcPr>
          <w:p w14:paraId="4F7E0E87" w14:textId="71D70879" w:rsidR="00C02913" w:rsidRPr="00571E0A" w:rsidRDefault="00CE6182" w:rsidP="00C53FC1">
            <w:pPr>
              <w:pStyle w:val="Tabletextsinglecell"/>
              <w:rPr>
                <w:rFonts w:ascii="Arial Narrow" w:hAnsi="Arial Narrow"/>
              </w:rPr>
            </w:pPr>
            <w:r>
              <w:t xml:space="preserve">use </w:t>
            </w:r>
            <w:r w:rsidR="00C02913" w:rsidRPr="00571E0A">
              <w:t>of the four tones of Chinese</w:t>
            </w:r>
            <w:r w:rsidR="00571E0A" w:rsidRPr="00571E0A">
              <w:t xml:space="preserve"> </w:t>
            </w:r>
            <w:r w:rsidR="00C53FC1" w:rsidRPr="00760723">
              <w:rPr>
                <w:rStyle w:val="shadingdifferences"/>
              </w:rPr>
              <w:t>usually</w:t>
            </w:r>
            <w:r w:rsidR="00C53FC1" w:rsidRPr="004116D4">
              <w:t xml:space="preserve"> </w:t>
            </w:r>
            <w:r w:rsidR="00571E0A" w:rsidRPr="004116D4">
              <w:t>with accuracy</w:t>
            </w:r>
          </w:p>
        </w:tc>
        <w:tc>
          <w:tcPr>
            <w:tcW w:w="2696" w:type="dxa"/>
            <w:tcBorders>
              <w:top w:val="dotted" w:sz="4" w:space="0" w:color="A6A8AB"/>
              <w:bottom w:val="dotted" w:sz="4" w:space="0" w:color="A6A8AB"/>
            </w:tcBorders>
          </w:tcPr>
          <w:p w14:paraId="32002351" w14:textId="77777777" w:rsidR="00C02913" w:rsidRPr="00571E0A" w:rsidRDefault="00C02913" w:rsidP="00C32786">
            <w:pPr>
              <w:pStyle w:val="Tabletextsinglecell"/>
              <w:rPr>
                <w:rFonts w:ascii="Arial Narrow" w:hAnsi="Arial Narrow"/>
              </w:rPr>
            </w:pPr>
            <w:r w:rsidRPr="00571E0A">
              <w:t>use of the four tones of Chinese but not always with accuracy</w:t>
            </w:r>
          </w:p>
        </w:tc>
        <w:tc>
          <w:tcPr>
            <w:tcW w:w="2695" w:type="dxa"/>
            <w:tcBorders>
              <w:top w:val="dotted" w:sz="4" w:space="0" w:color="A6A8AB"/>
              <w:bottom w:val="dotted" w:sz="4" w:space="0" w:color="A6A8AB"/>
            </w:tcBorders>
          </w:tcPr>
          <w:p w14:paraId="4A579ED6" w14:textId="77777777" w:rsidR="00C02913" w:rsidRPr="00F2628C" w:rsidRDefault="00C02913" w:rsidP="00C32786">
            <w:pPr>
              <w:pStyle w:val="Tabletextsinglecell"/>
              <w:rPr>
                <w:rFonts w:ascii="Arial Narrow" w:hAnsi="Arial Narrow"/>
              </w:rPr>
            </w:pPr>
            <w:r w:rsidRPr="00760723">
              <w:rPr>
                <w:rStyle w:val="shadingdifferences"/>
              </w:rPr>
              <w:t>guided</w:t>
            </w:r>
            <w:r>
              <w:t xml:space="preserve"> use of the four tones of Chinese but not always with accuracy</w:t>
            </w:r>
          </w:p>
        </w:tc>
        <w:tc>
          <w:tcPr>
            <w:tcW w:w="2700" w:type="dxa"/>
            <w:tcBorders>
              <w:top w:val="dotted" w:sz="4" w:space="0" w:color="A6A8AB"/>
              <w:bottom w:val="dotted" w:sz="4" w:space="0" w:color="A6A8AB"/>
            </w:tcBorders>
          </w:tcPr>
          <w:p w14:paraId="1E754B5D" w14:textId="77777777" w:rsidR="00C02913" w:rsidRPr="00F2628C" w:rsidRDefault="00C02913" w:rsidP="00C32786">
            <w:pPr>
              <w:pStyle w:val="Tabletextsinglecell"/>
            </w:pPr>
            <w:r w:rsidRPr="00760723">
              <w:rPr>
                <w:rStyle w:val="shadingdifferences"/>
              </w:rPr>
              <w:t>directed</w:t>
            </w:r>
            <w:r>
              <w:t xml:space="preserve"> use of the four tones of Chinese but not always with accuracy</w:t>
            </w:r>
          </w:p>
        </w:tc>
      </w:tr>
      <w:tr w:rsidR="00C02913" w:rsidRPr="00F2628C" w14:paraId="16108610" w14:textId="77777777" w:rsidTr="00D83109">
        <w:trPr>
          <w:cantSplit/>
          <w:trHeight w:val="20"/>
        </w:trPr>
        <w:tc>
          <w:tcPr>
            <w:tcW w:w="463" w:type="dxa"/>
            <w:vMerge/>
            <w:shd w:val="clear" w:color="auto" w:fill="E6E7E8" w:themeFill="background2"/>
            <w:textDirection w:val="btLr"/>
            <w:vAlign w:val="center"/>
          </w:tcPr>
          <w:p w14:paraId="638346EF" w14:textId="77777777" w:rsidR="00C02913" w:rsidRPr="00672B60" w:rsidRDefault="00C02913" w:rsidP="00866548">
            <w:pPr>
              <w:pStyle w:val="Tableheadingcolumns"/>
            </w:pPr>
          </w:p>
        </w:tc>
        <w:tc>
          <w:tcPr>
            <w:tcW w:w="2695" w:type="dxa"/>
            <w:tcBorders>
              <w:top w:val="dotted" w:sz="4" w:space="0" w:color="A6A8AB"/>
              <w:bottom w:val="dotted" w:sz="4" w:space="0" w:color="A6A8AB"/>
            </w:tcBorders>
          </w:tcPr>
          <w:p w14:paraId="3E453AAE" w14:textId="10DA0DAF" w:rsidR="00C02913" w:rsidRPr="00F2628C" w:rsidRDefault="00D742C7" w:rsidP="00C32786">
            <w:pPr>
              <w:pStyle w:val="Tabletextsinglecell"/>
              <w:rPr>
                <w:rFonts w:ascii="Arial Narrow" w:hAnsi="Arial Narrow"/>
              </w:rPr>
            </w:pPr>
            <w:r w:rsidRPr="00760723">
              <w:rPr>
                <w:rStyle w:val="shadingdifferences"/>
              </w:rPr>
              <w:t>purposeful</w:t>
            </w:r>
            <w:r w:rsidR="00C02913">
              <w:t xml:space="preserve"> responses to short predictable imaginative and informative texts, expressing simple likes and dislikes </w:t>
            </w:r>
          </w:p>
        </w:tc>
        <w:tc>
          <w:tcPr>
            <w:tcW w:w="2695" w:type="dxa"/>
            <w:tcBorders>
              <w:top w:val="dotted" w:sz="4" w:space="0" w:color="A6A8AB"/>
              <w:bottom w:val="dotted" w:sz="4" w:space="0" w:color="A6A8AB"/>
            </w:tcBorders>
          </w:tcPr>
          <w:p w14:paraId="00E908B8" w14:textId="77777777" w:rsidR="00C02913" w:rsidRPr="00F2628C" w:rsidRDefault="00C02913" w:rsidP="00C32786">
            <w:pPr>
              <w:pStyle w:val="Tabletextsinglecell"/>
              <w:rPr>
                <w:rFonts w:ascii="Arial Narrow" w:hAnsi="Arial Narrow"/>
              </w:rPr>
            </w:pPr>
            <w:r w:rsidRPr="00760723">
              <w:rPr>
                <w:rStyle w:val="shadingdifferences"/>
              </w:rPr>
              <w:t>effective</w:t>
            </w:r>
            <w:r>
              <w:t xml:space="preserve"> responses to short predictable imaginative and informative texts, expressing simple likes and dislikes</w:t>
            </w:r>
          </w:p>
        </w:tc>
        <w:tc>
          <w:tcPr>
            <w:tcW w:w="2696" w:type="dxa"/>
            <w:tcBorders>
              <w:top w:val="dotted" w:sz="4" w:space="0" w:color="A6A8AB"/>
              <w:bottom w:val="dotted" w:sz="4" w:space="0" w:color="A6A8AB"/>
            </w:tcBorders>
          </w:tcPr>
          <w:p w14:paraId="070036B7" w14:textId="77777777" w:rsidR="00C02913" w:rsidRPr="00F2628C" w:rsidRDefault="00C02913" w:rsidP="00C32786">
            <w:pPr>
              <w:pStyle w:val="Tabletextsinglecell"/>
              <w:rPr>
                <w:rFonts w:ascii="Arial Narrow" w:hAnsi="Arial Narrow"/>
              </w:rPr>
            </w:pPr>
            <w:r>
              <w:t xml:space="preserve">responses to short predictable imaginative and informative texts, expressing simple likes and dislikes </w:t>
            </w:r>
            <w:r w:rsidRPr="009979C1">
              <w:rPr>
                <w:rFonts w:hint="eastAsia"/>
              </w:rPr>
              <w:t>(</w:t>
            </w:r>
            <w:bookmarkStart w:id="9"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9"/>
            <w:r w:rsidRPr="009979C1">
              <w:t>)</w:t>
            </w:r>
          </w:p>
        </w:tc>
        <w:tc>
          <w:tcPr>
            <w:tcW w:w="2695" w:type="dxa"/>
            <w:tcBorders>
              <w:top w:val="dotted" w:sz="4" w:space="0" w:color="A6A8AB"/>
              <w:bottom w:val="dotted" w:sz="4" w:space="0" w:color="A6A8AB"/>
            </w:tcBorders>
          </w:tcPr>
          <w:p w14:paraId="2E3FC2FB" w14:textId="77777777" w:rsidR="00C02913" w:rsidRPr="00F2628C" w:rsidRDefault="00C02913" w:rsidP="00C32786">
            <w:pPr>
              <w:pStyle w:val="Tabletextsinglecell"/>
              <w:rPr>
                <w:rFonts w:ascii="Arial Narrow" w:hAnsi="Arial Narrow"/>
              </w:rPr>
            </w:pPr>
            <w:r w:rsidRPr="00760723">
              <w:rPr>
                <w:rStyle w:val="shadingdifferences"/>
              </w:rPr>
              <w:t>guided</w:t>
            </w:r>
            <w:r>
              <w:t xml:space="preserve"> responses to short predictable imaginative and informative texts, expressing simple likes and dislikes</w:t>
            </w:r>
          </w:p>
        </w:tc>
        <w:tc>
          <w:tcPr>
            <w:tcW w:w="2700" w:type="dxa"/>
            <w:tcBorders>
              <w:top w:val="dotted" w:sz="4" w:space="0" w:color="A6A8AB"/>
              <w:bottom w:val="dotted" w:sz="4" w:space="0" w:color="A6A8AB"/>
            </w:tcBorders>
          </w:tcPr>
          <w:p w14:paraId="5F27D483" w14:textId="77777777" w:rsidR="00C02913" w:rsidRPr="00F2628C" w:rsidRDefault="00C02913" w:rsidP="00C32786">
            <w:pPr>
              <w:pStyle w:val="Tabletextsinglecell"/>
              <w:rPr>
                <w:rFonts w:ascii="Arial Narrow" w:hAnsi="Arial Narrow"/>
              </w:rPr>
            </w:pPr>
            <w:r w:rsidRPr="00760723">
              <w:rPr>
                <w:rStyle w:val="shadingdifferences"/>
              </w:rPr>
              <w:t>directed</w:t>
            </w:r>
            <w:r>
              <w:t xml:space="preserve"> responses to short predictable imaginative and informative texts, expressing simple likes and dislikes </w:t>
            </w:r>
          </w:p>
        </w:tc>
      </w:tr>
      <w:tr w:rsidR="00C02913" w:rsidRPr="00F2628C" w14:paraId="0AFE7B20" w14:textId="77777777" w:rsidTr="00D83109">
        <w:trPr>
          <w:cantSplit/>
          <w:trHeight w:val="20"/>
        </w:trPr>
        <w:tc>
          <w:tcPr>
            <w:tcW w:w="463" w:type="dxa"/>
            <w:vMerge/>
            <w:shd w:val="clear" w:color="auto" w:fill="E6E7E8" w:themeFill="background2"/>
            <w:textDirection w:val="btLr"/>
            <w:vAlign w:val="center"/>
          </w:tcPr>
          <w:p w14:paraId="12F3D527" w14:textId="77777777" w:rsidR="00C02913" w:rsidRPr="00672B60" w:rsidRDefault="00C02913" w:rsidP="00866548">
            <w:pPr>
              <w:pStyle w:val="Tableheadingcolumns"/>
            </w:pPr>
          </w:p>
        </w:tc>
        <w:tc>
          <w:tcPr>
            <w:tcW w:w="2695" w:type="dxa"/>
            <w:tcBorders>
              <w:top w:val="dotted" w:sz="4" w:space="0" w:color="A6A8AB"/>
              <w:bottom w:val="dotted" w:sz="4" w:space="0" w:color="A6A8AB"/>
            </w:tcBorders>
          </w:tcPr>
          <w:p w14:paraId="2F44FBA1" w14:textId="77777777" w:rsidR="00C02913" w:rsidRPr="00F2628C" w:rsidRDefault="00C02913" w:rsidP="00C32786">
            <w:pPr>
              <w:pStyle w:val="Tabletextsinglecell"/>
              <w:rPr>
                <w:rFonts w:ascii="Arial Narrow" w:hAnsi="Arial Narrow"/>
              </w:rPr>
            </w:pPr>
            <w:r w:rsidRPr="00760723">
              <w:rPr>
                <w:rStyle w:val="shadingdifferences"/>
              </w:rPr>
              <w:t>accurate</w:t>
            </w:r>
            <w:r>
              <w:t xml:space="preserve"> matching of characters to the meanings and sounds of familiar words, including numbers, colours and family members </w:t>
            </w:r>
          </w:p>
        </w:tc>
        <w:tc>
          <w:tcPr>
            <w:tcW w:w="2695" w:type="dxa"/>
            <w:tcBorders>
              <w:top w:val="dotted" w:sz="4" w:space="0" w:color="A6A8AB"/>
              <w:bottom w:val="dotted" w:sz="4" w:space="0" w:color="A6A8AB"/>
            </w:tcBorders>
          </w:tcPr>
          <w:p w14:paraId="04762DC1" w14:textId="5B3A9D23" w:rsidR="00C02913" w:rsidRPr="00F2628C" w:rsidRDefault="00C02913" w:rsidP="00C32786">
            <w:pPr>
              <w:pStyle w:val="Tabletextsinglecell"/>
              <w:rPr>
                <w:rFonts w:ascii="Arial Narrow" w:hAnsi="Arial Narrow"/>
              </w:rPr>
            </w:pPr>
            <w:r w:rsidRPr="00760723">
              <w:rPr>
                <w:rStyle w:val="shadingdifferences"/>
              </w:rPr>
              <w:t>effective</w:t>
            </w:r>
            <w:r>
              <w:t xml:space="preserve"> matching of characters to the meanings and sounds of familiar words, including numbers</w:t>
            </w:r>
            <w:r w:rsidR="00D742C7">
              <w:t>,</w:t>
            </w:r>
            <w:r>
              <w:t xml:space="preserve"> colours and family members </w:t>
            </w:r>
          </w:p>
        </w:tc>
        <w:tc>
          <w:tcPr>
            <w:tcW w:w="2696" w:type="dxa"/>
            <w:tcBorders>
              <w:top w:val="dotted" w:sz="4" w:space="0" w:color="A6A8AB"/>
              <w:bottom w:val="dotted" w:sz="4" w:space="0" w:color="A6A8AB"/>
            </w:tcBorders>
          </w:tcPr>
          <w:p w14:paraId="44C5E58F" w14:textId="5D7D0079" w:rsidR="00C02913" w:rsidRPr="00F2628C" w:rsidRDefault="00C02913" w:rsidP="00C32786">
            <w:pPr>
              <w:pStyle w:val="Tabletextsinglecell"/>
              <w:rPr>
                <w:rFonts w:ascii="Arial Narrow" w:hAnsi="Arial Narrow"/>
              </w:rPr>
            </w:pPr>
            <w:r>
              <w:t>matching of characters to the meanings and sounds of familiar wo</w:t>
            </w:r>
            <w:r w:rsidR="00972F47">
              <w:t>rds, including numbers, colours</w:t>
            </w:r>
            <w:r>
              <w:t xml:space="preserve"> and family members </w:t>
            </w:r>
            <w:r w:rsidRPr="009979C1">
              <w:rPr>
                <w:rFonts w:hint="eastAsia"/>
              </w:rPr>
              <w:t>(</w:t>
            </w:r>
            <w:bookmarkStart w:id="10"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0"/>
            <w:r>
              <w:rPr>
                <w:noProof/>
                <w:shd w:val="clear" w:color="auto" w:fill="C8DDF2"/>
              </w:rPr>
              <w:fldChar w:fldCharType="end"/>
            </w:r>
            <w:r w:rsidRPr="009979C1">
              <w:t>)</w:t>
            </w:r>
            <w:r>
              <w:rPr>
                <w:rFonts w:eastAsia="Microsoft JhengHei"/>
              </w:rPr>
              <w:t xml:space="preserve"> </w:t>
            </w:r>
          </w:p>
        </w:tc>
        <w:tc>
          <w:tcPr>
            <w:tcW w:w="2695" w:type="dxa"/>
            <w:tcBorders>
              <w:top w:val="dotted" w:sz="4" w:space="0" w:color="A6A8AB"/>
              <w:bottom w:val="dotted" w:sz="4" w:space="0" w:color="A6A8AB"/>
            </w:tcBorders>
          </w:tcPr>
          <w:p w14:paraId="77046B5F" w14:textId="77777777" w:rsidR="00C02913" w:rsidRPr="00F2628C" w:rsidRDefault="00C02913" w:rsidP="00C32786">
            <w:pPr>
              <w:pStyle w:val="Tabletextsinglecell"/>
              <w:rPr>
                <w:rFonts w:ascii="Arial Narrow" w:hAnsi="Arial Narrow"/>
              </w:rPr>
            </w:pPr>
            <w:r w:rsidRPr="00760723">
              <w:rPr>
                <w:rStyle w:val="shadingdifferences"/>
              </w:rPr>
              <w:t>guided</w:t>
            </w:r>
            <w:r>
              <w:t xml:space="preserve"> matching of characters to the meanings and sounds of familiar words, including numbers, colours and family members </w:t>
            </w:r>
          </w:p>
        </w:tc>
        <w:tc>
          <w:tcPr>
            <w:tcW w:w="2700" w:type="dxa"/>
            <w:tcBorders>
              <w:top w:val="dotted" w:sz="4" w:space="0" w:color="A6A8AB"/>
              <w:bottom w:val="dotted" w:sz="4" w:space="0" w:color="A6A8AB"/>
            </w:tcBorders>
          </w:tcPr>
          <w:p w14:paraId="7F982633" w14:textId="4FE2D1B8" w:rsidR="00C02913" w:rsidRPr="00F2628C" w:rsidRDefault="00F03C87" w:rsidP="00C32786">
            <w:pPr>
              <w:pStyle w:val="Tabletextsinglecell"/>
            </w:pPr>
            <w:r w:rsidRPr="00760723">
              <w:rPr>
                <w:rStyle w:val="shadingdifferences"/>
              </w:rPr>
              <w:t>directed</w:t>
            </w:r>
            <w:r>
              <w:t xml:space="preserve"> </w:t>
            </w:r>
            <w:r w:rsidR="00972F47" w:rsidRPr="00972F47">
              <w:t>matching of characters to the meanings and sounds of familiar words, including numbers, colours and family members</w:t>
            </w:r>
          </w:p>
        </w:tc>
      </w:tr>
      <w:tr w:rsidR="00604675" w:rsidRPr="00F2628C" w14:paraId="68A7B349" w14:textId="77777777" w:rsidTr="00604675">
        <w:trPr>
          <w:cantSplit/>
          <w:trHeight w:val="27"/>
        </w:trPr>
        <w:tc>
          <w:tcPr>
            <w:tcW w:w="463" w:type="dxa"/>
            <w:vMerge w:val="restart"/>
            <w:shd w:val="clear" w:color="auto" w:fill="E6E7E8" w:themeFill="background2"/>
            <w:textDirection w:val="btLr"/>
            <w:vAlign w:val="center"/>
          </w:tcPr>
          <w:p w14:paraId="5FC63332" w14:textId="77777777" w:rsidR="00604675" w:rsidRPr="00F437EF" w:rsidRDefault="00604675" w:rsidP="00A52176">
            <w:pPr>
              <w:pStyle w:val="Tableheadingcolumns"/>
            </w:pPr>
            <w:r>
              <w:lastRenderedPageBreak/>
              <w:t>Communicating</w:t>
            </w:r>
          </w:p>
        </w:tc>
        <w:tc>
          <w:tcPr>
            <w:tcW w:w="2695" w:type="dxa"/>
            <w:tcBorders>
              <w:top w:val="dotted" w:sz="4" w:space="0" w:color="A6A8AB"/>
              <w:bottom w:val="dotted" w:sz="4" w:space="0" w:color="A6A8AB"/>
            </w:tcBorders>
          </w:tcPr>
          <w:p w14:paraId="51A6E452" w14:textId="02CF756B" w:rsidR="00604675" w:rsidRPr="00F2628C" w:rsidRDefault="00D742C7" w:rsidP="00C32786">
            <w:pPr>
              <w:pStyle w:val="Tabletextsinglecell"/>
              <w:rPr>
                <w:rFonts w:ascii="Arial Narrow" w:hAnsi="Arial Narrow"/>
              </w:rPr>
            </w:pPr>
            <w:r w:rsidRPr="00760723">
              <w:rPr>
                <w:rStyle w:val="shadingdifferences"/>
              </w:rPr>
              <w:t>purposeful</w:t>
            </w:r>
            <w:r>
              <w:t xml:space="preserve"> </w:t>
            </w:r>
            <w:r w:rsidR="00604675">
              <w:t>use of strategies such as imitation and basic contextual cues for comprehension</w:t>
            </w:r>
          </w:p>
        </w:tc>
        <w:tc>
          <w:tcPr>
            <w:tcW w:w="2695" w:type="dxa"/>
            <w:tcBorders>
              <w:top w:val="dotted" w:sz="4" w:space="0" w:color="A6A8AB"/>
              <w:bottom w:val="dotted" w:sz="4" w:space="0" w:color="A6A8AB"/>
            </w:tcBorders>
          </w:tcPr>
          <w:p w14:paraId="0A9211DB" w14:textId="77777777" w:rsidR="00604675" w:rsidRPr="00F2628C" w:rsidRDefault="00604675" w:rsidP="00C32786">
            <w:pPr>
              <w:pStyle w:val="Tabletextsinglecell"/>
              <w:rPr>
                <w:rFonts w:ascii="Arial Narrow" w:hAnsi="Arial Narrow"/>
              </w:rPr>
            </w:pPr>
            <w:r w:rsidRPr="00760723">
              <w:rPr>
                <w:rStyle w:val="shadingdifferences"/>
              </w:rPr>
              <w:t>effective</w:t>
            </w:r>
            <w:r>
              <w:t xml:space="preserve"> use of strategies such as imitation and basic contextual cues for comprehension</w:t>
            </w:r>
          </w:p>
        </w:tc>
        <w:tc>
          <w:tcPr>
            <w:tcW w:w="2696" w:type="dxa"/>
            <w:tcBorders>
              <w:top w:val="dotted" w:sz="4" w:space="0" w:color="A6A8AB"/>
              <w:bottom w:val="dotted" w:sz="4" w:space="0" w:color="A6A8AB"/>
            </w:tcBorders>
          </w:tcPr>
          <w:p w14:paraId="20C3BFE6" w14:textId="77777777" w:rsidR="00604675" w:rsidRPr="00F2628C" w:rsidRDefault="00604675" w:rsidP="00C32786">
            <w:pPr>
              <w:pStyle w:val="Tabletextsinglecell"/>
              <w:rPr>
                <w:rFonts w:ascii="Arial Narrow" w:hAnsi="Arial Narrow"/>
              </w:rPr>
            </w:pPr>
            <w:r>
              <w:t>use of strategies such as imitation and basic contextual cues for comprehension</w:t>
            </w:r>
          </w:p>
        </w:tc>
        <w:tc>
          <w:tcPr>
            <w:tcW w:w="2695" w:type="dxa"/>
            <w:tcBorders>
              <w:top w:val="dotted" w:sz="4" w:space="0" w:color="A6A8AB"/>
              <w:bottom w:val="dotted" w:sz="4" w:space="0" w:color="A6A8AB"/>
            </w:tcBorders>
          </w:tcPr>
          <w:p w14:paraId="10A59D05" w14:textId="77777777" w:rsidR="00604675" w:rsidRPr="00F2628C" w:rsidRDefault="00604675" w:rsidP="00C32786">
            <w:pPr>
              <w:pStyle w:val="Tabletextsinglecell"/>
              <w:rPr>
                <w:rFonts w:ascii="Arial Narrow" w:hAnsi="Arial Narrow"/>
              </w:rPr>
            </w:pPr>
            <w:r w:rsidRPr="00760723">
              <w:rPr>
                <w:rStyle w:val="shadingdifferences"/>
              </w:rPr>
              <w:t>guided</w:t>
            </w:r>
            <w:r>
              <w:t xml:space="preserve"> use of strategies such as imitation and basic contextual cues for comprehension</w:t>
            </w:r>
          </w:p>
        </w:tc>
        <w:tc>
          <w:tcPr>
            <w:tcW w:w="2700" w:type="dxa"/>
            <w:tcBorders>
              <w:top w:val="dotted" w:sz="4" w:space="0" w:color="A6A8AB"/>
              <w:bottom w:val="dotted" w:sz="4" w:space="0" w:color="A6A8AB"/>
            </w:tcBorders>
          </w:tcPr>
          <w:p w14:paraId="3C8580B7" w14:textId="77777777" w:rsidR="00604675" w:rsidRPr="00F2628C" w:rsidRDefault="00604675" w:rsidP="00C32786">
            <w:pPr>
              <w:pStyle w:val="Tabletextsinglecell"/>
            </w:pPr>
            <w:r w:rsidRPr="00760723">
              <w:rPr>
                <w:rStyle w:val="shadingdifferences"/>
              </w:rPr>
              <w:t>directed</w:t>
            </w:r>
            <w:r>
              <w:t xml:space="preserve"> use of strategies such as imitation and basic contextual cues for comprehension</w:t>
            </w:r>
          </w:p>
        </w:tc>
      </w:tr>
      <w:tr w:rsidR="00604675" w:rsidRPr="00F2628C" w14:paraId="759F978D" w14:textId="77777777" w:rsidTr="00604675">
        <w:trPr>
          <w:cantSplit/>
          <w:trHeight w:val="27"/>
        </w:trPr>
        <w:tc>
          <w:tcPr>
            <w:tcW w:w="463" w:type="dxa"/>
            <w:vMerge/>
            <w:shd w:val="clear" w:color="auto" w:fill="E6E7E8" w:themeFill="background2"/>
            <w:textDirection w:val="btLr"/>
            <w:vAlign w:val="center"/>
          </w:tcPr>
          <w:p w14:paraId="0495EA50" w14:textId="77777777" w:rsidR="00604675" w:rsidRDefault="00604675" w:rsidP="00A52176">
            <w:pPr>
              <w:pStyle w:val="Tableheadingcolumns"/>
            </w:pPr>
          </w:p>
        </w:tc>
        <w:tc>
          <w:tcPr>
            <w:tcW w:w="2695" w:type="dxa"/>
            <w:tcBorders>
              <w:top w:val="dotted" w:sz="4" w:space="0" w:color="A6A8AB"/>
              <w:bottom w:val="single" w:sz="4" w:space="0" w:color="A6A8AB"/>
            </w:tcBorders>
          </w:tcPr>
          <w:p w14:paraId="064ABD08" w14:textId="620C8D20" w:rsidR="00604675" w:rsidRDefault="00CF6065" w:rsidP="000B6EE6">
            <w:pPr>
              <w:pStyle w:val="Tabletextsinglecell"/>
            </w:pPr>
            <w:r w:rsidRPr="00760723">
              <w:rPr>
                <w:rStyle w:val="shadingdifferences"/>
              </w:rPr>
              <w:t>purposeful</w:t>
            </w:r>
            <w:r>
              <w:t xml:space="preserve"> </w:t>
            </w:r>
            <w:r w:rsidR="00604675">
              <w:t>creat</w:t>
            </w:r>
            <w:r w:rsidR="00604675" w:rsidRPr="0060061E">
              <w:t xml:space="preserve">ion </w:t>
            </w:r>
            <w:r w:rsidR="00604675">
              <w:t xml:space="preserve">of simple informative and imaginative </w:t>
            </w:r>
            <w:r w:rsidR="00604675" w:rsidRPr="0060061E">
              <w:t xml:space="preserve">texts </w:t>
            </w:r>
            <w:r w:rsidR="00604675">
              <w:t>by selecting and practising learnt characters and familiar words and phrases to describe, list, label and caption</w:t>
            </w:r>
          </w:p>
        </w:tc>
        <w:tc>
          <w:tcPr>
            <w:tcW w:w="2695" w:type="dxa"/>
            <w:tcBorders>
              <w:top w:val="dotted" w:sz="4" w:space="0" w:color="A6A8AB"/>
              <w:bottom w:val="single" w:sz="4" w:space="0" w:color="A6A8AB"/>
            </w:tcBorders>
          </w:tcPr>
          <w:p w14:paraId="7C4297B2" w14:textId="77777777" w:rsidR="00604675" w:rsidRDefault="00604675" w:rsidP="000B6EE6">
            <w:pPr>
              <w:pStyle w:val="Tabletextsinglecell"/>
            </w:pPr>
            <w:r w:rsidRPr="00760723">
              <w:rPr>
                <w:rStyle w:val="shadingdifferences"/>
              </w:rPr>
              <w:t>effective</w:t>
            </w:r>
            <w:r>
              <w:t xml:space="preserve"> creation of simple informative and imaginative texts by selecting and practising learnt characters and familiar words and phrases to describe, list, label and caption</w:t>
            </w:r>
          </w:p>
        </w:tc>
        <w:tc>
          <w:tcPr>
            <w:tcW w:w="2696" w:type="dxa"/>
            <w:tcBorders>
              <w:top w:val="dotted" w:sz="4" w:space="0" w:color="A6A8AB"/>
              <w:bottom w:val="single" w:sz="4" w:space="0" w:color="A6A8AB"/>
            </w:tcBorders>
          </w:tcPr>
          <w:p w14:paraId="21C285EC" w14:textId="77777777" w:rsidR="00604675" w:rsidRDefault="00604675" w:rsidP="000B6EE6">
            <w:pPr>
              <w:pStyle w:val="Tabletextsinglecell"/>
            </w:pPr>
            <w:r>
              <w:t xml:space="preserve">creation of simple informative and imaginative texts by selecting and practising learnt characters and familiar words and phrases to describe, list, label and caption </w:t>
            </w:r>
          </w:p>
        </w:tc>
        <w:tc>
          <w:tcPr>
            <w:tcW w:w="2695" w:type="dxa"/>
            <w:tcBorders>
              <w:top w:val="dotted" w:sz="4" w:space="0" w:color="A6A8AB"/>
              <w:bottom w:val="single" w:sz="4" w:space="0" w:color="A6A8AB"/>
            </w:tcBorders>
          </w:tcPr>
          <w:p w14:paraId="3E9864C2" w14:textId="040FF4DA" w:rsidR="00604675" w:rsidRDefault="00CF6065" w:rsidP="000B6EE6">
            <w:pPr>
              <w:pStyle w:val="Tabletextsinglecell"/>
            </w:pPr>
            <w:r w:rsidRPr="00760723">
              <w:rPr>
                <w:rStyle w:val="shadingdifferences"/>
              </w:rPr>
              <w:t>guided</w:t>
            </w:r>
            <w:r>
              <w:t xml:space="preserve"> </w:t>
            </w:r>
            <w:r w:rsidR="00604675">
              <w:t xml:space="preserve">creation of simple informative and imaginative texts by selecting and practising learnt characters and familiar words and phrases to describe, list, label and </w:t>
            </w:r>
            <w:r w:rsidR="00604675" w:rsidRPr="001F1049">
              <w:t>caption</w:t>
            </w:r>
          </w:p>
        </w:tc>
        <w:tc>
          <w:tcPr>
            <w:tcW w:w="2700" w:type="dxa"/>
            <w:tcBorders>
              <w:top w:val="dotted" w:sz="4" w:space="0" w:color="A6A8AB"/>
              <w:bottom w:val="single" w:sz="4" w:space="0" w:color="A6A8AB"/>
            </w:tcBorders>
          </w:tcPr>
          <w:p w14:paraId="775E3EE4" w14:textId="3A4BD1A4" w:rsidR="00604675" w:rsidRDefault="00F03C87" w:rsidP="000B6EE6">
            <w:pPr>
              <w:pStyle w:val="Tabletextsinglecell"/>
            </w:pPr>
            <w:r w:rsidRPr="00760723">
              <w:rPr>
                <w:rStyle w:val="shadingdifferences"/>
              </w:rPr>
              <w:t>directed</w:t>
            </w:r>
            <w:r>
              <w:t xml:space="preserve"> </w:t>
            </w:r>
            <w:r w:rsidR="00604675">
              <w:t>creation of simple informative and imaginative texts by selecting and practising learnt characters and familiar words and phrases to describe, list, label and caption</w:t>
            </w:r>
          </w:p>
        </w:tc>
      </w:tr>
      <w:tr w:rsidR="00604675" w:rsidRPr="00F2628C" w14:paraId="26548445" w14:textId="77777777" w:rsidTr="00D83109">
        <w:trPr>
          <w:cantSplit/>
          <w:trHeight w:val="20"/>
        </w:trPr>
        <w:tc>
          <w:tcPr>
            <w:tcW w:w="463" w:type="dxa"/>
            <w:vMerge w:val="restart"/>
            <w:shd w:val="clear" w:color="auto" w:fill="E6E7E8" w:themeFill="background2"/>
            <w:textDirection w:val="btLr"/>
            <w:vAlign w:val="center"/>
          </w:tcPr>
          <w:p w14:paraId="0685FDA1" w14:textId="77777777" w:rsidR="00604675" w:rsidRPr="00887069" w:rsidRDefault="00604675" w:rsidP="00C32786">
            <w:pPr>
              <w:pStyle w:val="Tableheadingcolumns"/>
            </w:pPr>
            <w:r>
              <w:t>Understanding</w:t>
            </w:r>
          </w:p>
        </w:tc>
        <w:tc>
          <w:tcPr>
            <w:tcW w:w="2695" w:type="dxa"/>
            <w:tcBorders>
              <w:top w:val="single" w:sz="4" w:space="0" w:color="A6A8AB"/>
              <w:bottom w:val="dotted" w:sz="4" w:space="0" w:color="A6A8AB"/>
            </w:tcBorders>
          </w:tcPr>
          <w:p w14:paraId="5D5FB146" w14:textId="05C0DC8B" w:rsidR="00604675" w:rsidRPr="00F2628C" w:rsidRDefault="005D0075" w:rsidP="00C32786">
            <w:pPr>
              <w:pStyle w:val="TableText"/>
            </w:pPr>
            <w:r w:rsidRPr="00760723">
              <w:rPr>
                <w:rStyle w:val="shadingdifferences"/>
              </w:rPr>
              <w:t>purposeful</w:t>
            </w:r>
            <w:r w:rsidR="004116D4">
              <w:t xml:space="preserve"> </w:t>
            </w:r>
            <w:r w:rsidR="00604675">
              <w:t>recognition that Chinese is a major language in Australia</w:t>
            </w:r>
          </w:p>
        </w:tc>
        <w:tc>
          <w:tcPr>
            <w:tcW w:w="2695" w:type="dxa"/>
            <w:tcBorders>
              <w:top w:val="single" w:sz="4" w:space="0" w:color="A6A8AB"/>
              <w:bottom w:val="dotted" w:sz="4" w:space="0" w:color="A6A8AB"/>
            </w:tcBorders>
          </w:tcPr>
          <w:p w14:paraId="3B20B594" w14:textId="66E27C7B" w:rsidR="00604675" w:rsidRPr="00F2628C" w:rsidRDefault="005D0075" w:rsidP="00C32786">
            <w:pPr>
              <w:pStyle w:val="TableText"/>
            </w:pPr>
            <w:r w:rsidRPr="00760723">
              <w:rPr>
                <w:rStyle w:val="shadingdifferences"/>
              </w:rPr>
              <w:t>effective</w:t>
            </w:r>
            <w:r w:rsidR="004116D4">
              <w:t xml:space="preserve"> </w:t>
            </w:r>
            <w:r w:rsidR="00604675">
              <w:t>recognition that Chinese is a major language in Australia</w:t>
            </w:r>
          </w:p>
        </w:tc>
        <w:tc>
          <w:tcPr>
            <w:tcW w:w="2696" w:type="dxa"/>
            <w:tcBorders>
              <w:top w:val="single" w:sz="4" w:space="0" w:color="A6A8AB"/>
              <w:bottom w:val="dotted" w:sz="4" w:space="0" w:color="A6A8AB"/>
            </w:tcBorders>
          </w:tcPr>
          <w:p w14:paraId="70E2BEDC" w14:textId="2E1C5BE8" w:rsidR="00604675" w:rsidRPr="00F2628C" w:rsidRDefault="00604675" w:rsidP="00C32786">
            <w:pPr>
              <w:pStyle w:val="Tabletextsinglecell"/>
            </w:pPr>
            <w:bookmarkStart w:id="11" w:name="_GoBack"/>
            <w:bookmarkEnd w:id="11"/>
            <w:r>
              <w:t xml:space="preserve">recognition that Chinese is a major language in Australia </w:t>
            </w:r>
          </w:p>
        </w:tc>
        <w:tc>
          <w:tcPr>
            <w:tcW w:w="2695" w:type="dxa"/>
            <w:tcBorders>
              <w:top w:val="single" w:sz="4" w:space="0" w:color="A6A8AB"/>
              <w:bottom w:val="dotted" w:sz="4" w:space="0" w:color="A6A8AB"/>
            </w:tcBorders>
          </w:tcPr>
          <w:p w14:paraId="45C104CB" w14:textId="1C0BE4AA" w:rsidR="00604675" w:rsidRPr="00F2628C" w:rsidRDefault="00604675" w:rsidP="00C32786">
            <w:pPr>
              <w:pStyle w:val="TableText"/>
            </w:pPr>
            <w:r w:rsidRPr="00760723">
              <w:rPr>
                <w:rStyle w:val="shadingdifferences"/>
              </w:rPr>
              <w:t>guided</w:t>
            </w:r>
            <w:r w:rsidR="004116D4">
              <w:t xml:space="preserve"> </w:t>
            </w:r>
            <w:r>
              <w:t>recognition that Chinese is a major language in Australia</w:t>
            </w:r>
          </w:p>
        </w:tc>
        <w:tc>
          <w:tcPr>
            <w:tcW w:w="2700" w:type="dxa"/>
            <w:tcBorders>
              <w:top w:val="single" w:sz="4" w:space="0" w:color="A6A8AB"/>
              <w:bottom w:val="dotted" w:sz="4" w:space="0" w:color="A6A8AB"/>
            </w:tcBorders>
          </w:tcPr>
          <w:p w14:paraId="18E1B7CA" w14:textId="0CCD5B24" w:rsidR="00604675" w:rsidRPr="00F2628C" w:rsidRDefault="00604675" w:rsidP="00C32786">
            <w:pPr>
              <w:pStyle w:val="TableText"/>
            </w:pPr>
            <w:r w:rsidRPr="00760723">
              <w:rPr>
                <w:rStyle w:val="shadingdifferences"/>
              </w:rPr>
              <w:t>directed</w:t>
            </w:r>
            <w:r w:rsidR="004116D4">
              <w:t xml:space="preserve"> </w:t>
            </w:r>
            <w:r>
              <w:t>recognition that Chinese is a major language in Australia</w:t>
            </w:r>
          </w:p>
        </w:tc>
      </w:tr>
      <w:tr w:rsidR="00604675" w:rsidRPr="00F2628C" w14:paraId="6F07809C" w14:textId="77777777" w:rsidTr="00D83109">
        <w:trPr>
          <w:cantSplit/>
          <w:trHeight w:val="96"/>
        </w:trPr>
        <w:tc>
          <w:tcPr>
            <w:tcW w:w="463" w:type="dxa"/>
            <w:vMerge/>
            <w:shd w:val="clear" w:color="auto" w:fill="E6E7E8" w:themeFill="background2"/>
            <w:textDirection w:val="btLr"/>
            <w:vAlign w:val="center"/>
          </w:tcPr>
          <w:p w14:paraId="13631446" w14:textId="77777777" w:rsidR="00604675" w:rsidRPr="00887069" w:rsidRDefault="00604675" w:rsidP="00887069">
            <w:pPr>
              <w:pStyle w:val="Tableheadingcolumns"/>
            </w:pPr>
          </w:p>
        </w:tc>
        <w:tc>
          <w:tcPr>
            <w:tcW w:w="2695" w:type="dxa"/>
            <w:tcBorders>
              <w:top w:val="dotted" w:sz="4" w:space="0" w:color="A6A8AB"/>
              <w:bottom w:val="dotted" w:sz="4" w:space="0" w:color="A6A8AB"/>
            </w:tcBorders>
          </w:tcPr>
          <w:p w14:paraId="5B0D86A9" w14:textId="77777777" w:rsidR="00604675" w:rsidRPr="00F2628C" w:rsidRDefault="00604675" w:rsidP="00C32786">
            <w:pPr>
              <w:pStyle w:val="TableText"/>
            </w:pPr>
            <w:r w:rsidRPr="00760723">
              <w:rPr>
                <w:rStyle w:val="shadingdifferences"/>
              </w:rPr>
              <w:t>considered</w:t>
            </w:r>
            <w:r>
              <w:t xml:space="preserve"> identification of the language’s distinctive systems of writing and speaking</w:t>
            </w:r>
          </w:p>
        </w:tc>
        <w:tc>
          <w:tcPr>
            <w:tcW w:w="2695" w:type="dxa"/>
            <w:tcBorders>
              <w:top w:val="dotted" w:sz="4" w:space="0" w:color="A6A8AB"/>
              <w:bottom w:val="dotted" w:sz="4" w:space="0" w:color="A6A8AB"/>
            </w:tcBorders>
          </w:tcPr>
          <w:p w14:paraId="30F3FB4E" w14:textId="1E32C9DE" w:rsidR="00604675" w:rsidRPr="00F2628C" w:rsidRDefault="00CF6065" w:rsidP="00C32786">
            <w:pPr>
              <w:pStyle w:val="TableText"/>
            </w:pPr>
            <w:r w:rsidRPr="00760723">
              <w:rPr>
                <w:rStyle w:val="shadingdifferences"/>
              </w:rPr>
              <w:t>informed</w:t>
            </w:r>
            <w:r>
              <w:t xml:space="preserve"> </w:t>
            </w:r>
            <w:r w:rsidR="00604675">
              <w:t>identification of the language’s distinctive systems of writing and speaking</w:t>
            </w:r>
          </w:p>
        </w:tc>
        <w:tc>
          <w:tcPr>
            <w:tcW w:w="2696" w:type="dxa"/>
            <w:tcBorders>
              <w:top w:val="dotted" w:sz="4" w:space="0" w:color="A6A8AB"/>
              <w:bottom w:val="dotted" w:sz="4" w:space="0" w:color="A6A8AB"/>
            </w:tcBorders>
          </w:tcPr>
          <w:p w14:paraId="1AFCA71F" w14:textId="77777777" w:rsidR="00604675" w:rsidRPr="00F2628C" w:rsidRDefault="00604675" w:rsidP="00C32786">
            <w:pPr>
              <w:pStyle w:val="Tabletextsinglecell"/>
            </w:pPr>
            <w:r>
              <w:t>identification of the language’s distinctive systems of writing and speaking</w:t>
            </w:r>
          </w:p>
        </w:tc>
        <w:tc>
          <w:tcPr>
            <w:tcW w:w="2695" w:type="dxa"/>
            <w:tcBorders>
              <w:top w:val="dotted" w:sz="4" w:space="0" w:color="A6A8AB"/>
              <w:bottom w:val="dotted" w:sz="4" w:space="0" w:color="A6A8AB"/>
            </w:tcBorders>
          </w:tcPr>
          <w:p w14:paraId="69A4042F" w14:textId="2236FFD8" w:rsidR="00604675" w:rsidRPr="00F2628C" w:rsidRDefault="005D0075" w:rsidP="00C32786">
            <w:pPr>
              <w:pStyle w:val="TableText"/>
            </w:pPr>
            <w:r w:rsidRPr="00760723">
              <w:rPr>
                <w:rStyle w:val="shadingdifferences"/>
              </w:rPr>
              <w:t>guided</w:t>
            </w:r>
            <w:r>
              <w:t xml:space="preserve"> </w:t>
            </w:r>
            <w:r w:rsidR="00604675" w:rsidRPr="00596B9E">
              <w:t xml:space="preserve">identification of the language’s </w:t>
            </w:r>
            <w:r w:rsidR="00604675">
              <w:t>distinctive systems of writing and speaking</w:t>
            </w:r>
          </w:p>
        </w:tc>
        <w:tc>
          <w:tcPr>
            <w:tcW w:w="2700" w:type="dxa"/>
            <w:tcBorders>
              <w:top w:val="dotted" w:sz="4" w:space="0" w:color="A6A8AB"/>
              <w:bottom w:val="dotted" w:sz="4" w:space="0" w:color="A6A8AB"/>
            </w:tcBorders>
          </w:tcPr>
          <w:p w14:paraId="54417A8E" w14:textId="68448302" w:rsidR="00604675" w:rsidRPr="00F2628C" w:rsidRDefault="005D0075" w:rsidP="00C32786">
            <w:pPr>
              <w:pStyle w:val="TableText"/>
            </w:pPr>
            <w:r w:rsidRPr="00760723">
              <w:rPr>
                <w:rStyle w:val="shadingdifferences"/>
              </w:rPr>
              <w:t>directed</w:t>
            </w:r>
            <w:r>
              <w:t xml:space="preserve"> </w:t>
            </w:r>
            <w:r w:rsidR="00604675">
              <w:t>identification of the language’s distinctive systems of writing and speaking</w:t>
            </w:r>
          </w:p>
        </w:tc>
      </w:tr>
      <w:tr w:rsidR="000B21ED" w:rsidRPr="00F2628C" w14:paraId="193EB0A1" w14:textId="77777777" w:rsidTr="00D83109">
        <w:trPr>
          <w:cantSplit/>
          <w:trHeight w:val="96"/>
        </w:trPr>
        <w:tc>
          <w:tcPr>
            <w:tcW w:w="463" w:type="dxa"/>
            <w:vMerge/>
            <w:shd w:val="clear" w:color="auto" w:fill="E6E7E8" w:themeFill="background2"/>
            <w:textDirection w:val="btLr"/>
            <w:vAlign w:val="center"/>
          </w:tcPr>
          <w:p w14:paraId="0DDDD783" w14:textId="77777777" w:rsidR="000B21ED" w:rsidRPr="00887069" w:rsidRDefault="000B21ED" w:rsidP="00887069">
            <w:pPr>
              <w:pStyle w:val="Tableheadingcolumns"/>
            </w:pPr>
          </w:p>
        </w:tc>
        <w:tc>
          <w:tcPr>
            <w:tcW w:w="2695" w:type="dxa"/>
            <w:tcBorders>
              <w:top w:val="dotted" w:sz="4" w:space="0" w:color="A6A8AB"/>
              <w:bottom w:val="dotted" w:sz="4" w:space="0" w:color="A6A8AB"/>
            </w:tcBorders>
          </w:tcPr>
          <w:p w14:paraId="12A1735E" w14:textId="321A1CF2" w:rsidR="000B21ED" w:rsidRPr="005D0075" w:rsidRDefault="000B21ED" w:rsidP="005D0075">
            <w:pPr>
              <w:pStyle w:val="TableText"/>
              <w:rPr>
                <w:rStyle w:val="shadingdifferences"/>
                <w:rFonts w:ascii="Arial Narrow" w:hAnsi="Arial Narrow"/>
                <w:color w:val="000000" w:themeColor="text1"/>
                <w:u w:val="none"/>
                <w:shd w:val="clear" w:color="auto" w:fill="auto"/>
              </w:rPr>
            </w:pPr>
            <w:r w:rsidRPr="00760723">
              <w:rPr>
                <w:rStyle w:val="shadingdifferences"/>
              </w:rPr>
              <w:t>considered</w:t>
            </w:r>
            <w:r w:rsidR="004116D4">
              <w:t xml:space="preserve"> </w:t>
            </w:r>
            <w:r>
              <w:t xml:space="preserve">recognition of the tonal nature of Chinese </w:t>
            </w:r>
          </w:p>
        </w:tc>
        <w:tc>
          <w:tcPr>
            <w:tcW w:w="2695" w:type="dxa"/>
            <w:tcBorders>
              <w:top w:val="dotted" w:sz="4" w:space="0" w:color="A6A8AB"/>
              <w:bottom w:val="dotted" w:sz="4" w:space="0" w:color="A6A8AB"/>
            </w:tcBorders>
          </w:tcPr>
          <w:p w14:paraId="56D38828" w14:textId="43A42F04" w:rsidR="000B21ED" w:rsidRPr="005D0075" w:rsidRDefault="00CF6065" w:rsidP="005D0075">
            <w:pPr>
              <w:pStyle w:val="TableText"/>
              <w:rPr>
                <w:rStyle w:val="shadingdifferences"/>
                <w:rFonts w:ascii="Arial Narrow" w:hAnsi="Arial Narrow"/>
                <w:u w:val="none"/>
                <w:shd w:val="clear" w:color="auto" w:fill="auto"/>
              </w:rPr>
            </w:pPr>
            <w:r w:rsidRPr="00760723">
              <w:rPr>
                <w:rStyle w:val="shadingdifferences"/>
              </w:rPr>
              <w:t>informed</w:t>
            </w:r>
            <w:r w:rsidR="004116D4">
              <w:t xml:space="preserve"> </w:t>
            </w:r>
            <w:r w:rsidR="000B21ED">
              <w:t xml:space="preserve">recognition of the tonal nature of Chinese </w:t>
            </w:r>
          </w:p>
        </w:tc>
        <w:tc>
          <w:tcPr>
            <w:tcW w:w="2696" w:type="dxa"/>
            <w:tcBorders>
              <w:top w:val="dotted" w:sz="4" w:space="0" w:color="A6A8AB"/>
              <w:bottom w:val="dotted" w:sz="4" w:space="0" w:color="A6A8AB"/>
            </w:tcBorders>
          </w:tcPr>
          <w:p w14:paraId="0C1B4A6A" w14:textId="459B79A2" w:rsidR="000B21ED" w:rsidRPr="000B6EE6" w:rsidRDefault="005D0075" w:rsidP="005D0075">
            <w:pPr>
              <w:pStyle w:val="TableText"/>
            </w:pPr>
            <w:r>
              <w:t xml:space="preserve"> </w:t>
            </w:r>
            <w:r w:rsidR="000B21ED">
              <w:t xml:space="preserve">recognition of the tonal nature of Chinese </w:t>
            </w:r>
          </w:p>
        </w:tc>
        <w:tc>
          <w:tcPr>
            <w:tcW w:w="2695" w:type="dxa"/>
            <w:tcBorders>
              <w:top w:val="dotted" w:sz="4" w:space="0" w:color="A6A8AB"/>
              <w:bottom w:val="dotted" w:sz="4" w:space="0" w:color="A6A8AB"/>
            </w:tcBorders>
          </w:tcPr>
          <w:p w14:paraId="0E027CDB" w14:textId="50164F06" w:rsidR="000B21ED" w:rsidRPr="005D0075" w:rsidRDefault="000B21ED" w:rsidP="005D0075">
            <w:pPr>
              <w:pStyle w:val="TableText"/>
              <w:rPr>
                <w:rStyle w:val="shadingdifferences"/>
                <w:rFonts w:ascii="Arial Narrow" w:hAnsi="Arial Narrow"/>
                <w:u w:val="none"/>
                <w:shd w:val="clear" w:color="auto" w:fill="auto"/>
              </w:rPr>
            </w:pPr>
            <w:r w:rsidRPr="00760723">
              <w:rPr>
                <w:rStyle w:val="shadingdifferences"/>
              </w:rPr>
              <w:t>guided</w:t>
            </w:r>
            <w:r w:rsidR="004116D4">
              <w:t xml:space="preserve"> </w:t>
            </w:r>
            <w:r>
              <w:t xml:space="preserve">recognition of the tonal nature of Chinese </w:t>
            </w:r>
          </w:p>
        </w:tc>
        <w:tc>
          <w:tcPr>
            <w:tcW w:w="2700" w:type="dxa"/>
            <w:tcBorders>
              <w:top w:val="dotted" w:sz="4" w:space="0" w:color="A6A8AB"/>
              <w:bottom w:val="dotted" w:sz="4" w:space="0" w:color="A6A8AB"/>
            </w:tcBorders>
          </w:tcPr>
          <w:p w14:paraId="107CA7D1" w14:textId="448B96AD" w:rsidR="000B21ED" w:rsidRPr="005D0075" w:rsidRDefault="000B21ED" w:rsidP="005D0075">
            <w:pPr>
              <w:pStyle w:val="TableText"/>
              <w:rPr>
                <w:rStyle w:val="shadingdifferences"/>
                <w:u w:val="none"/>
                <w:shd w:val="clear" w:color="auto" w:fill="auto"/>
              </w:rPr>
            </w:pPr>
            <w:r w:rsidRPr="00760723">
              <w:rPr>
                <w:rStyle w:val="shadingdifferences"/>
              </w:rPr>
              <w:t>directed</w:t>
            </w:r>
            <w:r w:rsidR="004116D4">
              <w:t xml:space="preserve"> </w:t>
            </w:r>
            <w:r>
              <w:t xml:space="preserve">recognition of the tonal nature of Chinese </w:t>
            </w:r>
          </w:p>
        </w:tc>
      </w:tr>
      <w:tr w:rsidR="00604675" w:rsidRPr="00F2628C" w14:paraId="7C4D2B02" w14:textId="77777777" w:rsidTr="00D83109">
        <w:trPr>
          <w:cantSplit/>
          <w:trHeight w:val="96"/>
        </w:trPr>
        <w:tc>
          <w:tcPr>
            <w:tcW w:w="463" w:type="dxa"/>
            <w:vMerge/>
            <w:shd w:val="clear" w:color="auto" w:fill="E6E7E8" w:themeFill="background2"/>
            <w:textDirection w:val="btLr"/>
            <w:vAlign w:val="center"/>
          </w:tcPr>
          <w:p w14:paraId="150AD0B4" w14:textId="77777777" w:rsidR="00604675" w:rsidRPr="00887069" w:rsidRDefault="00604675" w:rsidP="00887069">
            <w:pPr>
              <w:pStyle w:val="Tableheadingcolumns"/>
            </w:pPr>
          </w:p>
        </w:tc>
        <w:tc>
          <w:tcPr>
            <w:tcW w:w="2695" w:type="dxa"/>
            <w:tcBorders>
              <w:top w:val="dotted" w:sz="4" w:space="0" w:color="A6A8AB"/>
              <w:bottom w:val="dotted" w:sz="4" w:space="0" w:color="A6A8AB"/>
            </w:tcBorders>
          </w:tcPr>
          <w:p w14:paraId="11011639" w14:textId="3DC37FEA" w:rsidR="00604675" w:rsidRPr="00F2628C" w:rsidRDefault="00CF6065" w:rsidP="005D0075">
            <w:pPr>
              <w:pStyle w:val="TableText"/>
              <w:rPr>
                <w:rFonts w:ascii="Arial Narrow" w:hAnsi="Arial Narrow"/>
              </w:rPr>
            </w:pPr>
            <w:r w:rsidRPr="00760723">
              <w:rPr>
                <w:rStyle w:val="shadingdifferences"/>
              </w:rPr>
              <w:t>considered</w:t>
            </w:r>
            <w:r w:rsidR="00604675">
              <w:t xml:space="preserve"> knowledge tha</w:t>
            </w:r>
            <w:r>
              <w:t xml:space="preserve">t </w:t>
            </w:r>
            <w:r w:rsidR="00604675">
              <w:t>characters are formed by strokes</w:t>
            </w:r>
          </w:p>
        </w:tc>
        <w:tc>
          <w:tcPr>
            <w:tcW w:w="2695" w:type="dxa"/>
            <w:tcBorders>
              <w:top w:val="dotted" w:sz="4" w:space="0" w:color="A6A8AB"/>
              <w:bottom w:val="dotted" w:sz="4" w:space="0" w:color="A6A8AB"/>
            </w:tcBorders>
          </w:tcPr>
          <w:p w14:paraId="2C25B115" w14:textId="77777777" w:rsidR="00604675" w:rsidRPr="00F2628C" w:rsidRDefault="00604675" w:rsidP="005D0075">
            <w:pPr>
              <w:pStyle w:val="TableText"/>
              <w:rPr>
                <w:rFonts w:ascii="Arial Narrow" w:hAnsi="Arial Narrow"/>
              </w:rPr>
            </w:pPr>
            <w:r w:rsidRPr="00760723">
              <w:rPr>
                <w:rStyle w:val="shadingdifferences"/>
              </w:rPr>
              <w:t>informed</w:t>
            </w:r>
            <w:r>
              <w:t xml:space="preserve"> knowledge that characters are formed by strokes</w:t>
            </w:r>
          </w:p>
        </w:tc>
        <w:tc>
          <w:tcPr>
            <w:tcW w:w="2696" w:type="dxa"/>
            <w:tcBorders>
              <w:top w:val="dotted" w:sz="4" w:space="0" w:color="A6A8AB"/>
              <w:bottom w:val="dotted" w:sz="4" w:space="0" w:color="A6A8AB"/>
            </w:tcBorders>
          </w:tcPr>
          <w:p w14:paraId="5836557E" w14:textId="77777777" w:rsidR="00604675" w:rsidRPr="005D0075" w:rsidRDefault="00604675" w:rsidP="005D0075">
            <w:pPr>
              <w:pStyle w:val="TableText"/>
            </w:pPr>
            <w:r w:rsidRPr="005D0075">
              <w:t>knowledge that characters are formed by strokes</w:t>
            </w:r>
          </w:p>
        </w:tc>
        <w:tc>
          <w:tcPr>
            <w:tcW w:w="2695" w:type="dxa"/>
            <w:tcBorders>
              <w:top w:val="dotted" w:sz="4" w:space="0" w:color="A6A8AB"/>
              <w:bottom w:val="dotted" w:sz="4" w:space="0" w:color="A6A8AB"/>
            </w:tcBorders>
          </w:tcPr>
          <w:p w14:paraId="7A045498" w14:textId="77777777" w:rsidR="00604675" w:rsidRPr="00F2628C" w:rsidRDefault="00604675" w:rsidP="005D0075">
            <w:pPr>
              <w:pStyle w:val="TableText"/>
              <w:rPr>
                <w:rFonts w:ascii="Arial Narrow" w:hAnsi="Arial Narrow"/>
              </w:rPr>
            </w:pPr>
            <w:r w:rsidRPr="00760723">
              <w:rPr>
                <w:rStyle w:val="shadingdifferences"/>
              </w:rPr>
              <w:t>guided</w:t>
            </w:r>
            <w:r>
              <w:t xml:space="preserve"> knowledge that characters are formed by strokes</w:t>
            </w:r>
          </w:p>
        </w:tc>
        <w:tc>
          <w:tcPr>
            <w:tcW w:w="2700" w:type="dxa"/>
            <w:tcBorders>
              <w:top w:val="dotted" w:sz="4" w:space="0" w:color="A6A8AB"/>
              <w:bottom w:val="dotted" w:sz="4" w:space="0" w:color="A6A8AB"/>
            </w:tcBorders>
          </w:tcPr>
          <w:p w14:paraId="72387E2B" w14:textId="77777777" w:rsidR="00604675" w:rsidRPr="00FA48B7" w:rsidRDefault="00604675" w:rsidP="005D0075">
            <w:pPr>
              <w:pStyle w:val="TableText"/>
            </w:pPr>
            <w:r w:rsidRPr="00760723">
              <w:rPr>
                <w:rStyle w:val="shadingdifferences"/>
              </w:rPr>
              <w:t>directed</w:t>
            </w:r>
            <w:r>
              <w:t xml:space="preserve"> knowledge that characters are formed by strokes</w:t>
            </w:r>
          </w:p>
        </w:tc>
      </w:tr>
      <w:tr w:rsidR="00604675" w:rsidRPr="00F2628C" w14:paraId="39ED9FC5" w14:textId="77777777" w:rsidTr="00D83109">
        <w:trPr>
          <w:cantSplit/>
          <w:trHeight w:val="96"/>
        </w:trPr>
        <w:tc>
          <w:tcPr>
            <w:tcW w:w="463" w:type="dxa"/>
            <w:vMerge/>
            <w:shd w:val="clear" w:color="auto" w:fill="E6E7E8" w:themeFill="background2"/>
            <w:textDirection w:val="btLr"/>
            <w:vAlign w:val="center"/>
          </w:tcPr>
          <w:p w14:paraId="3777E171" w14:textId="77777777" w:rsidR="00604675" w:rsidRPr="00887069" w:rsidRDefault="00604675" w:rsidP="00887069">
            <w:pPr>
              <w:pStyle w:val="Tableheadingcolumns"/>
            </w:pPr>
          </w:p>
        </w:tc>
        <w:tc>
          <w:tcPr>
            <w:tcW w:w="2695" w:type="dxa"/>
            <w:tcBorders>
              <w:top w:val="dotted" w:sz="4" w:space="0" w:color="A6A8AB"/>
              <w:bottom w:val="dotted" w:sz="4" w:space="0" w:color="A6A8AB"/>
            </w:tcBorders>
          </w:tcPr>
          <w:p w14:paraId="0D106D51" w14:textId="45CE1C9D" w:rsidR="00604675" w:rsidRPr="00F2628C" w:rsidRDefault="00CF6065">
            <w:pPr>
              <w:pStyle w:val="Tabletextsinglecell"/>
              <w:rPr>
                <w:rFonts w:ascii="Arial Narrow" w:hAnsi="Arial Narrow"/>
              </w:rPr>
            </w:pPr>
            <w:r w:rsidRPr="00760723">
              <w:rPr>
                <w:rStyle w:val="shadingdifferences"/>
              </w:rPr>
              <w:t>purposeful</w:t>
            </w:r>
            <w:r w:rsidRPr="005D0075">
              <w:t xml:space="preserve"> </w:t>
            </w:r>
            <w:r w:rsidR="00972F47" w:rsidRPr="00287797">
              <w:t>differentiation</w:t>
            </w:r>
            <w:r w:rsidR="00972F47">
              <w:t xml:space="preserve"> between the Pinyin and characters associated with familiar objects in their immediate environment</w:t>
            </w:r>
          </w:p>
        </w:tc>
        <w:tc>
          <w:tcPr>
            <w:tcW w:w="2695" w:type="dxa"/>
            <w:tcBorders>
              <w:top w:val="dotted" w:sz="4" w:space="0" w:color="A6A8AB"/>
              <w:bottom w:val="dotted" w:sz="4" w:space="0" w:color="A6A8AB"/>
            </w:tcBorders>
          </w:tcPr>
          <w:p w14:paraId="4A3E77EB" w14:textId="3AD2F9BC" w:rsidR="00604675" w:rsidRPr="00F2628C" w:rsidRDefault="00CF6065">
            <w:pPr>
              <w:pStyle w:val="Tabletextsinglecell"/>
              <w:rPr>
                <w:rFonts w:ascii="Arial Narrow" w:hAnsi="Arial Narrow"/>
              </w:rPr>
            </w:pPr>
            <w:r w:rsidRPr="00760723">
              <w:rPr>
                <w:rStyle w:val="shadingdifferences"/>
              </w:rPr>
              <w:t>effective</w:t>
            </w:r>
            <w:r w:rsidR="00366DCF">
              <w:t xml:space="preserve"> </w:t>
            </w:r>
            <w:r w:rsidR="00972F47" w:rsidRPr="00287797">
              <w:t>differentiation</w:t>
            </w:r>
            <w:r w:rsidR="00972F47">
              <w:t xml:space="preserve"> between the Pinyin and characters associated with familiar objects in their immediate environment</w:t>
            </w:r>
          </w:p>
        </w:tc>
        <w:tc>
          <w:tcPr>
            <w:tcW w:w="2696" w:type="dxa"/>
            <w:tcBorders>
              <w:top w:val="dotted" w:sz="4" w:space="0" w:color="A6A8AB"/>
              <w:bottom w:val="dotted" w:sz="4" w:space="0" w:color="A6A8AB"/>
            </w:tcBorders>
          </w:tcPr>
          <w:p w14:paraId="598B54C0" w14:textId="1E51300D" w:rsidR="00604675" w:rsidRPr="004E413D" w:rsidRDefault="00604675" w:rsidP="000B6EE6">
            <w:pPr>
              <w:pStyle w:val="Tabletextsinglecell"/>
            </w:pPr>
            <w:r w:rsidRPr="00287797">
              <w:t>differentiation</w:t>
            </w:r>
            <w:r>
              <w:t xml:space="preserve"> between </w:t>
            </w:r>
            <w:r w:rsidR="00287797">
              <w:t xml:space="preserve">the </w:t>
            </w:r>
            <w:r>
              <w:t>Pinyin and characters associated with familiar objects in their immediate environment</w:t>
            </w:r>
          </w:p>
        </w:tc>
        <w:tc>
          <w:tcPr>
            <w:tcW w:w="2695" w:type="dxa"/>
            <w:tcBorders>
              <w:top w:val="dotted" w:sz="4" w:space="0" w:color="A6A8AB"/>
              <w:bottom w:val="dotted" w:sz="4" w:space="0" w:color="A6A8AB"/>
            </w:tcBorders>
          </w:tcPr>
          <w:p w14:paraId="513F368C" w14:textId="0864D054" w:rsidR="00604675" w:rsidRPr="00F2628C" w:rsidRDefault="00CE33AA" w:rsidP="00972F47">
            <w:pPr>
              <w:pStyle w:val="Tabletextsinglecell"/>
              <w:rPr>
                <w:rFonts w:ascii="Arial Narrow" w:hAnsi="Arial Narrow"/>
              </w:rPr>
            </w:pPr>
            <w:r w:rsidRPr="00760723">
              <w:rPr>
                <w:rStyle w:val="shadingdifferences"/>
              </w:rPr>
              <w:t>guided</w:t>
            </w:r>
            <w:r>
              <w:t xml:space="preserve"> </w:t>
            </w:r>
            <w:r w:rsidR="00972F47" w:rsidRPr="00972F47">
              <w:t>differentiation between the Pinyin and characters associated with familiar objects in their immediate environment</w:t>
            </w:r>
          </w:p>
        </w:tc>
        <w:tc>
          <w:tcPr>
            <w:tcW w:w="2700" w:type="dxa"/>
            <w:tcBorders>
              <w:top w:val="dotted" w:sz="4" w:space="0" w:color="A6A8AB"/>
              <w:bottom w:val="dotted" w:sz="4" w:space="0" w:color="A6A8AB"/>
            </w:tcBorders>
          </w:tcPr>
          <w:p w14:paraId="011C68D0" w14:textId="4D45978D" w:rsidR="00604675" w:rsidRPr="00F2628C" w:rsidRDefault="00366DCF" w:rsidP="00972F47">
            <w:pPr>
              <w:pStyle w:val="Tabletextsinglecell"/>
            </w:pPr>
            <w:r w:rsidRPr="00760723">
              <w:rPr>
                <w:rStyle w:val="shadingdifferences"/>
              </w:rPr>
              <w:t>directed</w:t>
            </w:r>
            <w:r>
              <w:t xml:space="preserve"> </w:t>
            </w:r>
            <w:r w:rsidR="00972F47" w:rsidRPr="00287797">
              <w:t>differentiation</w:t>
            </w:r>
            <w:r w:rsidR="00972F47">
              <w:t xml:space="preserve"> between the Pinyin and characters associated with familiar objects in their immediate environment</w:t>
            </w:r>
          </w:p>
        </w:tc>
      </w:tr>
      <w:tr w:rsidR="00604675" w:rsidRPr="00F2628C" w14:paraId="6AC945BD" w14:textId="77777777" w:rsidTr="00D83109">
        <w:trPr>
          <w:cantSplit/>
          <w:trHeight w:val="96"/>
        </w:trPr>
        <w:tc>
          <w:tcPr>
            <w:tcW w:w="463" w:type="dxa"/>
            <w:vMerge/>
            <w:shd w:val="clear" w:color="auto" w:fill="E6E7E8" w:themeFill="background2"/>
            <w:textDirection w:val="btLr"/>
            <w:vAlign w:val="center"/>
          </w:tcPr>
          <w:p w14:paraId="6C1728D9" w14:textId="77777777" w:rsidR="00604675" w:rsidRPr="00887069" w:rsidRDefault="00604675" w:rsidP="00887069">
            <w:pPr>
              <w:pStyle w:val="Tableheadingcolumns"/>
            </w:pPr>
          </w:p>
        </w:tc>
        <w:tc>
          <w:tcPr>
            <w:tcW w:w="2695" w:type="dxa"/>
            <w:tcBorders>
              <w:top w:val="dotted" w:sz="4" w:space="0" w:color="A6A8AB"/>
              <w:bottom w:val="dotted" w:sz="4" w:space="0" w:color="A6A8AB"/>
            </w:tcBorders>
          </w:tcPr>
          <w:p w14:paraId="4F8701CB" w14:textId="77777777" w:rsidR="00604675" w:rsidRDefault="00604675" w:rsidP="00C32786">
            <w:pPr>
              <w:pStyle w:val="Tabletextsinglecell"/>
            </w:pPr>
            <w:r w:rsidRPr="00760723">
              <w:rPr>
                <w:rStyle w:val="shadingdifferences"/>
              </w:rPr>
              <w:t>considered</w:t>
            </w:r>
            <w:r>
              <w:t xml:space="preserve"> recognition of the use of tone marks in Pinyin</w:t>
            </w:r>
          </w:p>
        </w:tc>
        <w:tc>
          <w:tcPr>
            <w:tcW w:w="2695" w:type="dxa"/>
            <w:tcBorders>
              <w:top w:val="dotted" w:sz="4" w:space="0" w:color="A6A8AB"/>
              <w:bottom w:val="dotted" w:sz="4" w:space="0" w:color="A6A8AB"/>
            </w:tcBorders>
          </w:tcPr>
          <w:p w14:paraId="095CB76B" w14:textId="6C381F00" w:rsidR="00604675" w:rsidRDefault="00366DCF" w:rsidP="00C32786">
            <w:pPr>
              <w:pStyle w:val="Tabletextsinglecell"/>
            </w:pPr>
            <w:r w:rsidRPr="00760723">
              <w:rPr>
                <w:rStyle w:val="shadingdifferences"/>
              </w:rPr>
              <w:t>informed</w:t>
            </w:r>
            <w:r>
              <w:t xml:space="preserve"> </w:t>
            </w:r>
            <w:r w:rsidR="00604675">
              <w:t>recognition of the use of tone marks in Pinyin</w:t>
            </w:r>
          </w:p>
        </w:tc>
        <w:tc>
          <w:tcPr>
            <w:tcW w:w="2696" w:type="dxa"/>
            <w:tcBorders>
              <w:top w:val="dotted" w:sz="4" w:space="0" w:color="A6A8AB"/>
              <w:bottom w:val="dotted" w:sz="4" w:space="0" w:color="A6A8AB"/>
            </w:tcBorders>
          </w:tcPr>
          <w:p w14:paraId="44F54236" w14:textId="77777777" w:rsidR="00604675" w:rsidRDefault="00604675" w:rsidP="00C32786">
            <w:pPr>
              <w:pStyle w:val="Tabletextsinglecell"/>
            </w:pPr>
            <w:r>
              <w:t>recognition of the use of tone marks in Pinyin</w:t>
            </w:r>
          </w:p>
        </w:tc>
        <w:tc>
          <w:tcPr>
            <w:tcW w:w="2695" w:type="dxa"/>
            <w:tcBorders>
              <w:top w:val="dotted" w:sz="4" w:space="0" w:color="A6A8AB"/>
              <w:bottom w:val="dotted" w:sz="4" w:space="0" w:color="A6A8AB"/>
            </w:tcBorders>
          </w:tcPr>
          <w:p w14:paraId="0FF9F041" w14:textId="69495FB1" w:rsidR="00604675" w:rsidRDefault="00366DCF" w:rsidP="00C32786">
            <w:pPr>
              <w:pStyle w:val="Tabletextsinglecell"/>
            </w:pPr>
            <w:r w:rsidRPr="00760723">
              <w:rPr>
                <w:rStyle w:val="shadingdifferences"/>
              </w:rPr>
              <w:t>guided</w:t>
            </w:r>
            <w:r>
              <w:t xml:space="preserve"> </w:t>
            </w:r>
            <w:r w:rsidR="00604675">
              <w:t>recognition of the use of tone marks in Pinyin</w:t>
            </w:r>
          </w:p>
        </w:tc>
        <w:tc>
          <w:tcPr>
            <w:tcW w:w="2700" w:type="dxa"/>
            <w:tcBorders>
              <w:top w:val="dotted" w:sz="4" w:space="0" w:color="A6A8AB"/>
              <w:bottom w:val="dotted" w:sz="4" w:space="0" w:color="A6A8AB"/>
            </w:tcBorders>
          </w:tcPr>
          <w:p w14:paraId="0282B0E7" w14:textId="09C2F235" w:rsidR="00604675" w:rsidRDefault="00366DCF" w:rsidP="00C32786">
            <w:pPr>
              <w:pStyle w:val="Tabletextsinglecell"/>
            </w:pPr>
            <w:r w:rsidRPr="00760723">
              <w:rPr>
                <w:rStyle w:val="shadingdifferences"/>
              </w:rPr>
              <w:t>directed</w:t>
            </w:r>
            <w:r w:rsidRPr="00C32786">
              <w:t xml:space="preserve"> </w:t>
            </w:r>
            <w:r w:rsidR="00604675">
              <w:t>recognition of the use of tone marks in Pinyin</w:t>
            </w:r>
          </w:p>
        </w:tc>
      </w:tr>
      <w:tr w:rsidR="00604675" w:rsidRPr="00F2628C" w14:paraId="645D7DCF" w14:textId="77777777" w:rsidTr="00D83109">
        <w:trPr>
          <w:cantSplit/>
          <w:trHeight w:val="96"/>
        </w:trPr>
        <w:tc>
          <w:tcPr>
            <w:tcW w:w="463" w:type="dxa"/>
            <w:vMerge w:val="restart"/>
            <w:shd w:val="clear" w:color="auto" w:fill="E6E7E8" w:themeFill="background2"/>
            <w:textDirection w:val="btLr"/>
            <w:vAlign w:val="center"/>
          </w:tcPr>
          <w:p w14:paraId="468549DD" w14:textId="77777777" w:rsidR="00604675" w:rsidRPr="00887069" w:rsidRDefault="00604675" w:rsidP="000B6EE6">
            <w:pPr>
              <w:pStyle w:val="Tableheadingcolumns"/>
            </w:pPr>
            <w:r>
              <w:lastRenderedPageBreak/>
              <w:t>Understanding</w:t>
            </w:r>
          </w:p>
        </w:tc>
        <w:tc>
          <w:tcPr>
            <w:tcW w:w="2695" w:type="dxa"/>
            <w:tcBorders>
              <w:top w:val="dotted" w:sz="4" w:space="0" w:color="A6A8AB"/>
              <w:bottom w:val="dotted" w:sz="4" w:space="0" w:color="A6A8AB"/>
            </w:tcBorders>
          </w:tcPr>
          <w:p w14:paraId="026F8AEA" w14:textId="77777777" w:rsidR="00604675" w:rsidRPr="00F2628C" w:rsidRDefault="00604675" w:rsidP="00C32786">
            <w:pPr>
              <w:pStyle w:val="Tabletextsinglecell"/>
              <w:rPr>
                <w:rFonts w:ascii="Arial Narrow" w:hAnsi="Arial Narrow"/>
              </w:rPr>
            </w:pPr>
            <w:r w:rsidRPr="00760723">
              <w:rPr>
                <w:rStyle w:val="shadingdifferences"/>
              </w:rPr>
              <w:t>considered</w:t>
            </w:r>
            <w:r>
              <w:t xml:space="preserve"> awareness of the word order of simple sentences </w:t>
            </w:r>
          </w:p>
        </w:tc>
        <w:tc>
          <w:tcPr>
            <w:tcW w:w="2695" w:type="dxa"/>
            <w:tcBorders>
              <w:top w:val="dotted" w:sz="4" w:space="0" w:color="A6A8AB"/>
              <w:bottom w:val="dotted" w:sz="4" w:space="0" w:color="A6A8AB"/>
            </w:tcBorders>
          </w:tcPr>
          <w:p w14:paraId="0C30EE81" w14:textId="2758867F" w:rsidR="00604675" w:rsidRPr="00F2628C" w:rsidRDefault="00366DCF" w:rsidP="00C32786">
            <w:pPr>
              <w:pStyle w:val="Tabletextsinglecell"/>
              <w:rPr>
                <w:rFonts w:ascii="Arial Narrow" w:hAnsi="Arial Narrow"/>
              </w:rPr>
            </w:pPr>
            <w:r w:rsidRPr="00760723">
              <w:rPr>
                <w:rStyle w:val="shadingdifferences"/>
              </w:rPr>
              <w:t>informed</w:t>
            </w:r>
            <w:r>
              <w:t xml:space="preserve"> </w:t>
            </w:r>
            <w:r w:rsidR="00604675">
              <w:t xml:space="preserve">awareness of the word order of simple sentences </w:t>
            </w:r>
          </w:p>
        </w:tc>
        <w:tc>
          <w:tcPr>
            <w:tcW w:w="2696" w:type="dxa"/>
            <w:tcBorders>
              <w:top w:val="dotted" w:sz="4" w:space="0" w:color="A6A8AB"/>
              <w:bottom w:val="dotted" w:sz="4" w:space="0" w:color="A6A8AB"/>
            </w:tcBorders>
          </w:tcPr>
          <w:p w14:paraId="4C3A86E2" w14:textId="77777777" w:rsidR="00604675" w:rsidRPr="004E413D" w:rsidRDefault="00604675" w:rsidP="00C32786">
            <w:pPr>
              <w:pStyle w:val="Tabletextsinglecell"/>
            </w:pPr>
            <w:r>
              <w:t xml:space="preserve">awareness of the word order of simple sentences </w:t>
            </w:r>
          </w:p>
        </w:tc>
        <w:tc>
          <w:tcPr>
            <w:tcW w:w="2695" w:type="dxa"/>
            <w:tcBorders>
              <w:top w:val="dotted" w:sz="4" w:space="0" w:color="A6A8AB"/>
              <w:bottom w:val="dotted" w:sz="4" w:space="0" w:color="A6A8AB"/>
            </w:tcBorders>
          </w:tcPr>
          <w:p w14:paraId="7C556986" w14:textId="65525867" w:rsidR="00604675" w:rsidRPr="00F2628C" w:rsidRDefault="00366DCF" w:rsidP="00C32786">
            <w:pPr>
              <w:pStyle w:val="Tabletextsinglecell"/>
              <w:rPr>
                <w:rFonts w:ascii="Arial Narrow" w:hAnsi="Arial Narrow"/>
              </w:rPr>
            </w:pPr>
            <w:r w:rsidRPr="00760723">
              <w:rPr>
                <w:rStyle w:val="shadingdifferences"/>
              </w:rPr>
              <w:t>basic</w:t>
            </w:r>
            <w:r>
              <w:t xml:space="preserve"> </w:t>
            </w:r>
            <w:r w:rsidR="00604675">
              <w:t>awareness of the word order of simple sentences</w:t>
            </w:r>
          </w:p>
        </w:tc>
        <w:tc>
          <w:tcPr>
            <w:tcW w:w="2700" w:type="dxa"/>
            <w:tcBorders>
              <w:top w:val="dotted" w:sz="4" w:space="0" w:color="A6A8AB"/>
              <w:bottom w:val="dotted" w:sz="4" w:space="0" w:color="A6A8AB"/>
            </w:tcBorders>
          </w:tcPr>
          <w:p w14:paraId="73BE3E00" w14:textId="2B2DCBFB" w:rsidR="00604675" w:rsidRPr="00F2628C" w:rsidRDefault="00366DCF" w:rsidP="00C32786">
            <w:pPr>
              <w:pStyle w:val="Tabletextsinglecell"/>
            </w:pPr>
            <w:r w:rsidRPr="00760723">
              <w:rPr>
                <w:rStyle w:val="shadingdifferences"/>
              </w:rPr>
              <w:t>fragmented</w:t>
            </w:r>
            <w:r>
              <w:t xml:space="preserve"> </w:t>
            </w:r>
            <w:r w:rsidR="00604675">
              <w:t>awareness of the word order of simple sentences</w:t>
            </w:r>
          </w:p>
        </w:tc>
      </w:tr>
      <w:tr w:rsidR="00604675" w:rsidRPr="00F2628C" w14:paraId="1181032E" w14:textId="77777777" w:rsidTr="00D83109">
        <w:trPr>
          <w:cantSplit/>
          <w:trHeight w:val="96"/>
        </w:trPr>
        <w:tc>
          <w:tcPr>
            <w:tcW w:w="463" w:type="dxa"/>
            <w:vMerge/>
            <w:shd w:val="clear" w:color="auto" w:fill="E6E7E8" w:themeFill="background2"/>
            <w:textDirection w:val="btLr"/>
            <w:vAlign w:val="center"/>
          </w:tcPr>
          <w:p w14:paraId="71B0591F" w14:textId="77777777" w:rsidR="00604675" w:rsidRPr="00887069" w:rsidRDefault="00604675" w:rsidP="000B6EE6">
            <w:pPr>
              <w:pStyle w:val="Tableheadingcolumns"/>
            </w:pPr>
          </w:p>
        </w:tc>
        <w:tc>
          <w:tcPr>
            <w:tcW w:w="2695" w:type="dxa"/>
            <w:tcBorders>
              <w:top w:val="dotted" w:sz="4" w:space="0" w:color="A6A8AB"/>
              <w:bottom w:val="dotted" w:sz="4" w:space="0" w:color="A6A8AB"/>
            </w:tcBorders>
          </w:tcPr>
          <w:p w14:paraId="1557DBD2" w14:textId="241FBE85" w:rsidR="00604675" w:rsidRPr="00F2628C" w:rsidRDefault="00366DCF" w:rsidP="00C32786">
            <w:pPr>
              <w:pStyle w:val="Tabletextsinglecell"/>
              <w:rPr>
                <w:rFonts w:ascii="Arial Narrow" w:hAnsi="Arial Narrow"/>
              </w:rPr>
            </w:pPr>
            <w:r w:rsidRPr="00760723">
              <w:rPr>
                <w:rStyle w:val="shadingdifferences"/>
              </w:rPr>
              <w:t>considered</w:t>
            </w:r>
            <w:r w:rsidRPr="00C32786">
              <w:t xml:space="preserve"> </w:t>
            </w:r>
            <w:r w:rsidR="00604675">
              <w:t>recognition of the conventions for using Chinese to communicate with family, friends and teachers</w:t>
            </w:r>
          </w:p>
        </w:tc>
        <w:tc>
          <w:tcPr>
            <w:tcW w:w="2695" w:type="dxa"/>
            <w:tcBorders>
              <w:top w:val="dotted" w:sz="4" w:space="0" w:color="A6A8AB"/>
              <w:bottom w:val="dotted" w:sz="4" w:space="0" w:color="A6A8AB"/>
            </w:tcBorders>
          </w:tcPr>
          <w:p w14:paraId="6698CDF2" w14:textId="6E8B75F2" w:rsidR="00604675" w:rsidRPr="00F2628C" w:rsidRDefault="00366DCF" w:rsidP="00C32786">
            <w:pPr>
              <w:pStyle w:val="Tabletextsinglecell"/>
              <w:rPr>
                <w:rFonts w:ascii="Arial Narrow" w:hAnsi="Arial Narrow"/>
              </w:rPr>
            </w:pPr>
            <w:r w:rsidRPr="00760723">
              <w:rPr>
                <w:rStyle w:val="shadingdifferences"/>
              </w:rPr>
              <w:t>informed</w:t>
            </w:r>
            <w:r>
              <w:t xml:space="preserve"> </w:t>
            </w:r>
            <w:r w:rsidR="00604675">
              <w:t>recognition of the conventions for using Chinese to communicate with family, friends and teachers</w:t>
            </w:r>
          </w:p>
        </w:tc>
        <w:tc>
          <w:tcPr>
            <w:tcW w:w="2696" w:type="dxa"/>
            <w:tcBorders>
              <w:top w:val="dotted" w:sz="4" w:space="0" w:color="A6A8AB"/>
              <w:bottom w:val="dotted" w:sz="4" w:space="0" w:color="A6A8AB"/>
            </w:tcBorders>
          </w:tcPr>
          <w:p w14:paraId="0F21A1C5" w14:textId="77777777" w:rsidR="00604675" w:rsidRPr="004E5E2E" w:rsidRDefault="00604675" w:rsidP="00C32786">
            <w:pPr>
              <w:pStyle w:val="Tabletextsinglecell"/>
            </w:pPr>
            <w:r w:rsidRPr="004E5E2E">
              <w:t xml:space="preserve">recognition of the conventions for using Chinese to communicate with family, friends and teachers </w:t>
            </w:r>
          </w:p>
        </w:tc>
        <w:tc>
          <w:tcPr>
            <w:tcW w:w="2695" w:type="dxa"/>
            <w:tcBorders>
              <w:top w:val="dotted" w:sz="4" w:space="0" w:color="A6A8AB"/>
              <w:bottom w:val="dotted" w:sz="4" w:space="0" w:color="A6A8AB"/>
            </w:tcBorders>
          </w:tcPr>
          <w:p w14:paraId="1847C8C7" w14:textId="56D24E5F" w:rsidR="00604675" w:rsidRPr="00F2628C" w:rsidRDefault="00366DCF" w:rsidP="00C32786">
            <w:pPr>
              <w:pStyle w:val="Tabletextsinglecell"/>
              <w:rPr>
                <w:rFonts w:ascii="Arial Narrow" w:hAnsi="Arial Narrow"/>
              </w:rPr>
            </w:pPr>
            <w:r w:rsidRPr="00760723">
              <w:rPr>
                <w:rStyle w:val="shadingdifferences"/>
              </w:rPr>
              <w:t>basic</w:t>
            </w:r>
            <w:r>
              <w:t xml:space="preserve"> </w:t>
            </w:r>
            <w:r w:rsidR="00604675">
              <w:t>recognition of the conventions for using Chinese to communicate with family, friends and teachers</w:t>
            </w:r>
          </w:p>
        </w:tc>
        <w:tc>
          <w:tcPr>
            <w:tcW w:w="2700" w:type="dxa"/>
            <w:tcBorders>
              <w:top w:val="dotted" w:sz="4" w:space="0" w:color="A6A8AB"/>
              <w:bottom w:val="dotted" w:sz="4" w:space="0" w:color="A6A8AB"/>
            </w:tcBorders>
          </w:tcPr>
          <w:p w14:paraId="14EE3557" w14:textId="1D8260FC" w:rsidR="00604675" w:rsidRPr="00F2628C" w:rsidRDefault="00366DCF" w:rsidP="00C32786">
            <w:pPr>
              <w:pStyle w:val="Tabletextsinglecell"/>
            </w:pPr>
            <w:r w:rsidRPr="00760723">
              <w:rPr>
                <w:rStyle w:val="shadingdifferences"/>
              </w:rPr>
              <w:t>fragmented</w:t>
            </w:r>
            <w:r w:rsidRPr="00C32786">
              <w:t xml:space="preserve"> </w:t>
            </w:r>
            <w:r w:rsidR="00604675">
              <w:t>recognition of the conventions for using Chinese to communicate with family, friends and teachers</w:t>
            </w:r>
          </w:p>
        </w:tc>
      </w:tr>
      <w:tr w:rsidR="00604675" w:rsidRPr="00F2628C" w14:paraId="6F976EE6" w14:textId="77777777" w:rsidTr="00D83109">
        <w:trPr>
          <w:cantSplit/>
          <w:trHeight w:val="65"/>
        </w:trPr>
        <w:tc>
          <w:tcPr>
            <w:tcW w:w="463" w:type="dxa"/>
            <w:vMerge/>
            <w:shd w:val="clear" w:color="auto" w:fill="E6E7E8" w:themeFill="background2"/>
            <w:textDirection w:val="btLr"/>
            <w:vAlign w:val="center"/>
          </w:tcPr>
          <w:p w14:paraId="1D63B482" w14:textId="77777777" w:rsidR="00604675" w:rsidRPr="00887069" w:rsidRDefault="00604675" w:rsidP="00887069">
            <w:pPr>
              <w:pStyle w:val="Tableheadingcolumns"/>
            </w:pPr>
          </w:p>
        </w:tc>
        <w:tc>
          <w:tcPr>
            <w:tcW w:w="2695" w:type="dxa"/>
            <w:tcBorders>
              <w:top w:val="dotted" w:sz="4" w:space="0" w:color="A6A8AB"/>
              <w:bottom w:val="dotted" w:sz="4" w:space="0" w:color="A6A8AB"/>
            </w:tcBorders>
          </w:tcPr>
          <w:p w14:paraId="1510ACEE" w14:textId="77777777" w:rsidR="00604675" w:rsidRPr="00F2628C" w:rsidRDefault="00604675" w:rsidP="00C32786">
            <w:pPr>
              <w:pStyle w:val="Tabletextsinglecell"/>
              <w:rPr>
                <w:rFonts w:ascii="Arial Narrow" w:hAnsi="Arial Narrow"/>
              </w:rPr>
            </w:pPr>
            <w:r w:rsidRPr="00760723">
              <w:rPr>
                <w:rStyle w:val="shadingdifferences"/>
              </w:rPr>
              <w:t>considered</w:t>
            </w:r>
            <w:r>
              <w:t xml:space="preserve"> recognition of the similarities and differences between Chinese and Australian contexts, language and culture</w:t>
            </w:r>
          </w:p>
        </w:tc>
        <w:tc>
          <w:tcPr>
            <w:tcW w:w="2695" w:type="dxa"/>
            <w:tcBorders>
              <w:top w:val="dotted" w:sz="4" w:space="0" w:color="A6A8AB"/>
              <w:bottom w:val="dotted" w:sz="4" w:space="0" w:color="A6A8AB"/>
            </w:tcBorders>
          </w:tcPr>
          <w:p w14:paraId="3BC6E7CD" w14:textId="09D0EA3F" w:rsidR="00604675" w:rsidRPr="00F2628C" w:rsidRDefault="00366DCF" w:rsidP="00C32786">
            <w:pPr>
              <w:pStyle w:val="Tabletextsinglecell"/>
              <w:rPr>
                <w:rFonts w:ascii="Arial Narrow" w:hAnsi="Arial Narrow"/>
              </w:rPr>
            </w:pPr>
            <w:r w:rsidRPr="00760723">
              <w:rPr>
                <w:rStyle w:val="shadingdifferences"/>
              </w:rPr>
              <w:t>informed</w:t>
            </w:r>
            <w:r>
              <w:t xml:space="preserve"> </w:t>
            </w:r>
            <w:r w:rsidR="00604675">
              <w:t>recognition of the similarities and differences between Chinese and Australian contexts, language and culture</w:t>
            </w:r>
          </w:p>
        </w:tc>
        <w:tc>
          <w:tcPr>
            <w:tcW w:w="2696" w:type="dxa"/>
            <w:tcBorders>
              <w:top w:val="dotted" w:sz="4" w:space="0" w:color="A6A8AB"/>
              <w:bottom w:val="dotted" w:sz="4" w:space="0" w:color="A6A8AB"/>
            </w:tcBorders>
          </w:tcPr>
          <w:p w14:paraId="58B765EF" w14:textId="77777777" w:rsidR="00604675" w:rsidRPr="004E5E2E" w:rsidRDefault="00604675" w:rsidP="00C32786">
            <w:pPr>
              <w:pStyle w:val="Tabletextsinglecell"/>
            </w:pPr>
            <w:r w:rsidRPr="004E5E2E">
              <w:t>recognition of the similarities and differences between Chinese and Australian contexts, language and culture</w:t>
            </w:r>
          </w:p>
        </w:tc>
        <w:tc>
          <w:tcPr>
            <w:tcW w:w="2695" w:type="dxa"/>
            <w:tcBorders>
              <w:top w:val="dotted" w:sz="4" w:space="0" w:color="A6A8AB"/>
              <w:bottom w:val="dotted" w:sz="4" w:space="0" w:color="A6A8AB"/>
            </w:tcBorders>
          </w:tcPr>
          <w:p w14:paraId="0ECE6016" w14:textId="2EB73041" w:rsidR="00604675" w:rsidRPr="00F2628C" w:rsidRDefault="00366DCF">
            <w:pPr>
              <w:pStyle w:val="Tabletextsinglecell"/>
              <w:rPr>
                <w:rFonts w:ascii="Arial Narrow" w:hAnsi="Arial Narrow"/>
              </w:rPr>
            </w:pPr>
            <w:r w:rsidRPr="00760723">
              <w:rPr>
                <w:rStyle w:val="shadingdifferences"/>
              </w:rPr>
              <w:t>basic</w:t>
            </w:r>
            <w:r w:rsidR="00604675">
              <w:t xml:space="preserve"> recognition of </w:t>
            </w:r>
            <w:r w:rsidR="00604675" w:rsidRPr="00760723">
              <w:rPr>
                <w:rStyle w:val="shadingdifferences"/>
              </w:rPr>
              <w:t>aspects of</w:t>
            </w:r>
            <w:r w:rsidR="00604675">
              <w:t xml:space="preserve"> the similarities and differences between Chinese and Australian contexts, language and culture</w:t>
            </w:r>
          </w:p>
        </w:tc>
        <w:tc>
          <w:tcPr>
            <w:tcW w:w="2700" w:type="dxa"/>
            <w:tcBorders>
              <w:top w:val="dotted" w:sz="4" w:space="0" w:color="A6A8AB"/>
              <w:bottom w:val="dotted" w:sz="4" w:space="0" w:color="A6A8AB"/>
            </w:tcBorders>
          </w:tcPr>
          <w:p w14:paraId="1E48F2CD" w14:textId="44C2FE63" w:rsidR="00604675" w:rsidRPr="00F2628C" w:rsidRDefault="00366DCF">
            <w:pPr>
              <w:pStyle w:val="Tabletextsinglecell"/>
            </w:pPr>
            <w:r w:rsidRPr="00760723">
              <w:rPr>
                <w:rStyle w:val="shadingdifferences"/>
              </w:rPr>
              <w:t>fragmented</w:t>
            </w:r>
            <w:r w:rsidR="00604675">
              <w:t xml:space="preserve"> recognition of </w:t>
            </w:r>
            <w:r w:rsidR="00604675" w:rsidRPr="00760723">
              <w:rPr>
                <w:rStyle w:val="shadingdifferences"/>
              </w:rPr>
              <w:t>elements of</w:t>
            </w:r>
            <w:r w:rsidR="00604675">
              <w:t xml:space="preserve"> the similarities and differences between Chinese and Australian contexts, language and culture</w:t>
            </w:r>
          </w:p>
        </w:tc>
      </w:tr>
      <w:tr w:rsidR="00604675" w:rsidRPr="00F2628C" w14:paraId="0BC30A0C" w14:textId="77777777" w:rsidTr="00C32786">
        <w:trPr>
          <w:cantSplit/>
          <w:trHeight w:val="81"/>
        </w:trPr>
        <w:tc>
          <w:tcPr>
            <w:tcW w:w="463" w:type="dxa"/>
            <w:vMerge/>
            <w:tcBorders>
              <w:bottom w:val="single" w:sz="4" w:space="0" w:color="A6A8AB"/>
            </w:tcBorders>
            <w:shd w:val="clear" w:color="auto" w:fill="E6E7E8" w:themeFill="background2"/>
            <w:textDirection w:val="btLr"/>
            <w:vAlign w:val="center"/>
          </w:tcPr>
          <w:p w14:paraId="1F8651E3" w14:textId="77777777" w:rsidR="00604675" w:rsidRPr="00887069" w:rsidRDefault="00604675" w:rsidP="00887069">
            <w:pPr>
              <w:pStyle w:val="Tableheadingcolumns"/>
            </w:pPr>
          </w:p>
        </w:tc>
        <w:tc>
          <w:tcPr>
            <w:tcW w:w="2695" w:type="dxa"/>
            <w:tcBorders>
              <w:top w:val="dotted" w:sz="4" w:space="0" w:color="A6A8AB"/>
              <w:bottom w:val="single" w:sz="4" w:space="0" w:color="A6A8AB"/>
            </w:tcBorders>
          </w:tcPr>
          <w:p w14:paraId="7F002D54" w14:textId="77777777" w:rsidR="00604675" w:rsidRPr="00F2628C" w:rsidRDefault="00604675" w:rsidP="00C32786">
            <w:pPr>
              <w:pStyle w:val="Tabletextsinglecell"/>
              <w:rPr>
                <w:rFonts w:ascii="Arial Narrow" w:hAnsi="Arial Narrow"/>
              </w:rPr>
            </w:pPr>
            <w:r w:rsidRPr="00760723">
              <w:rPr>
                <w:rStyle w:val="shadingdifferences"/>
              </w:rPr>
              <w:t>considered</w:t>
            </w:r>
            <w:r>
              <w:t xml:space="preserve"> identification of themselves as learners of languages</w:t>
            </w:r>
          </w:p>
        </w:tc>
        <w:tc>
          <w:tcPr>
            <w:tcW w:w="2695" w:type="dxa"/>
            <w:tcBorders>
              <w:top w:val="dotted" w:sz="4" w:space="0" w:color="A6A8AB"/>
              <w:bottom w:val="single" w:sz="4" w:space="0" w:color="A6A8AB"/>
            </w:tcBorders>
          </w:tcPr>
          <w:p w14:paraId="44D7F4BD" w14:textId="07A5EE77" w:rsidR="00604675" w:rsidRPr="00F2628C" w:rsidRDefault="00366DCF">
            <w:pPr>
              <w:pStyle w:val="Tabletextsinglecell"/>
              <w:rPr>
                <w:rFonts w:ascii="Arial Narrow" w:hAnsi="Arial Narrow"/>
              </w:rPr>
            </w:pPr>
            <w:r w:rsidRPr="00760723">
              <w:rPr>
                <w:rStyle w:val="shadingdifferences"/>
              </w:rPr>
              <w:t>informed</w:t>
            </w:r>
            <w:r w:rsidR="00604675">
              <w:t xml:space="preserve"> identification of themselves as learners of languages</w:t>
            </w:r>
          </w:p>
        </w:tc>
        <w:tc>
          <w:tcPr>
            <w:tcW w:w="2696" w:type="dxa"/>
            <w:tcBorders>
              <w:top w:val="dotted" w:sz="4" w:space="0" w:color="A6A8AB"/>
              <w:bottom w:val="single" w:sz="4" w:space="0" w:color="A6A8AB"/>
            </w:tcBorders>
          </w:tcPr>
          <w:p w14:paraId="2BD4CF01" w14:textId="77777777" w:rsidR="00604675" w:rsidRPr="004E5E2E" w:rsidRDefault="00604675" w:rsidP="00C32786">
            <w:pPr>
              <w:pStyle w:val="Tabletextsinglecell"/>
            </w:pPr>
            <w:r w:rsidRPr="004E5E2E">
              <w:t>identification of themselves as learners of languages</w:t>
            </w:r>
          </w:p>
        </w:tc>
        <w:tc>
          <w:tcPr>
            <w:tcW w:w="2695" w:type="dxa"/>
            <w:tcBorders>
              <w:top w:val="dotted" w:sz="4" w:space="0" w:color="A6A8AB"/>
              <w:bottom w:val="single" w:sz="4" w:space="0" w:color="A6A8AB"/>
            </w:tcBorders>
          </w:tcPr>
          <w:p w14:paraId="1E1612C3" w14:textId="77777777" w:rsidR="00604675" w:rsidRPr="00F2628C" w:rsidRDefault="00604675" w:rsidP="00C32786">
            <w:pPr>
              <w:pStyle w:val="Tabletextsinglecell"/>
              <w:rPr>
                <w:rFonts w:ascii="Arial Narrow" w:hAnsi="Arial Narrow"/>
              </w:rPr>
            </w:pPr>
            <w:r w:rsidRPr="00760723">
              <w:rPr>
                <w:rStyle w:val="shadingdifferences"/>
              </w:rPr>
              <w:t>guided</w:t>
            </w:r>
            <w:r>
              <w:t xml:space="preserve"> identification of themselves as learners of languages</w:t>
            </w:r>
          </w:p>
        </w:tc>
        <w:tc>
          <w:tcPr>
            <w:tcW w:w="2700" w:type="dxa"/>
            <w:tcBorders>
              <w:top w:val="dotted" w:sz="4" w:space="0" w:color="A6A8AB"/>
              <w:bottom w:val="single" w:sz="4" w:space="0" w:color="A6A8AB"/>
            </w:tcBorders>
          </w:tcPr>
          <w:p w14:paraId="4FDA7B8F" w14:textId="77777777" w:rsidR="00604675" w:rsidRPr="00F2628C" w:rsidRDefault="00604675" w:rsidP="00C32786">
            <w:pPr>
              <w:pStyle w:val="Tabletextsinglecell"/>
            </w:pPr>
            <w:r w:rsidRPr="00760723">
              <w:rPr>
                <w:rStyle w:val="shadingdifferences"/>
              </w:rPr>
              <w:t>directed</w:t>
            </w:r>
            <w:r>
              <w:t xml:space="preserve"> identification of themselves as learners of languages</w:t>
            </w:r>
          </w:p>
        </w:tc>
      </w:tr>
      <w:tr w:rsidR="00604675" w:rsidRPr="00C32786" w14:paraId="11E461A9" w14:textId="77777777" w:rsidTr="00C32786">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14:paraId="546533D1" w14:textId="77777777" w:rsidR="00604675" w:rsidRPr="00C32786" w:rsidRDefault="00604675" w:rsidP="00C32786">
            <w:pPr>
              <w:pStyle w:val="Smallspace"/>
            </w:pPr>
          </w:p>
        </w:tc>
        <w:tc>
          <w:tcPr>
            <w:tcW w:w="13481" w:type="dxa"/>
            <w:gridSpan w:val="5"/>
            <w:tcBorders>
              <w:left w:val="nil"/>
              <w:bottom w:val="single" w:sz="4" w:space="0" w:color="A6A8AB"/>
              <w:right w:val="nil"/>
            </w:tcBorders>
            <w:shd w:val="clear" w:color="auto" w:fill="auto"/>
            <w:vAlign w:val="center"/>
          </w:tcPr>
          <w:p w14:paraId="4981C160" w14:textId="77777777" w:rsidR="00604675" w:rsidRPr="00C32786" w:rsidRDefault="00604675" w:rsidP="00C32786">
            <w:pPr>
              <w:pStyle w:val="Smallspace"/>
            </w:pPr>
          </w:p>
        </w:tc>
      </w:tr>
      <w:tr w:rsidR="00604675" w:rsidRPr="003E6FE4" w14:paraId="792829AA" w14:textId="77777777"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tcPr>
          <w:p w14:paraId="01834573" w14:textId="77777777" w:rsidR="00604675" w:rsidRPr="00D83109" w:rsidRDefault="00604675" w:rsidP="00D83109">
            <w:pPr>
              <w:pStyle w:val="Tableheadingcolumn2"/>
              <w:jc w:val="left"/>
              <w:rPr>
                <w:szCs w:val="18"/>
              </w:rPr>
            </w:pPr>
            <w:r w:rsidRPr="00D83109">
              <w:rPr>
                <w:szCs w:val="18"/>
              </w:rPr>
              <w:t>Key</w:t>
            </w:r>
          </w:p>
        </w:tc>
        <w:tc>
          <w:tcPr>
            <w:tcW w:w="13481" w:type="dxa"/>
            <w:gridSpan w:val="5"/>
            <w:tcBorders>
              <w:bottom w:val="nil"/>
            </w:tcBorders>
          </w:tcPr>
          <w:p w14:paraId="240BF0F8" w14:textId="77777777" w:rsidR="00604675" w:rsidRPr="00030AE7" w:rsidRDefault="00604675" w:rsidP="00D83109">
            <w:pPr>
              <w:pStyle w:val="keytext"/>
              <w:rPr>
                <w:rStyle w:val="shadingdifferences"/>
                <w:sz w:val="18"/>
                <w:szCs w:val="18"/>
              </w:rPr>
            </w:pPr>
            <w:r w:rsidRPr="00760723">
              <w:rPr>
                <w:rStyle w:val="shadingdifferences"/>
              </w:rPr>
              <w:t>shading</w:t>
            </w:r>
            <w:r w:rsidRPr="00B25158">
              <w:t xml:space="preserve"> emphasises the </w:t>
            </w:r>
            <w:r w:rsidRPr="00760723">
              <w:rPr>
                <w:rStyle w:val="shadingdifferences"/>
              </w:rPr>
              <w:t>qualities that discriminate between the AP–BA descriptors</w:t>
            </w:r>
            <w:r w:rsidRPr="00665DD4">
              <w:t xml:space="preserve">; </w:t>
            </w:r>
            <w:r w:rsidRPr="003C2A58">
              <w:t>(</w:t>
            </w:r>
            <w:hyperlink w:anchor="AS1" w:tooltip="AS1, Alt+Left to return " w:history="1">
              <w:r w:rsidRPr="006A3BC6">
                <w:rPr>
                  <w:rStyle w:val="Hyperlink"/>
                  <w:noProof/>
                  <w:shd w:val="clear" w:color="auto" w:fill="C8DDF2"/>
                </w:rPr>
                <w:t>AS1</w:t>
              </w:r>
            </w:hyperlink>
            <w:r w:rsidRPr="003C2A58">
              <w:t>)</w:t>
            </w:r>
            <w:r>
              <w:t>, (</w:t>
            </w:r>
            <w:r w:rsidRPr="00BE2535">
              <w:rPr>
                <w:rStyle w:val="Hyperlink"/>
                <w:noProof/>
                <w:shd w:val="clear" w:color="auto" w:fill="C8DDF2"/>
              </w:rPr>
              <w:t>ASx</w:t>
            </w:r>
            <w:r w:rsidRPr="003C2A58">
              <w:t>)</w:t>
            </w:r>
            <w:r>
              <w:t xml:space="preserve"> </w:t>
            </w:r>
            <w:r w:rsidRPr="008F5690">
              <w:t xml:space="preserve">is a cross-reference to an example in the </w:t>
            </w:r>
            <w:hyperlink w:anchor="Achievement_standard" w:tooltip="Achievement standard, Alt+Left to return" w:history="1">
              <w:r w:rsidRPr="008F5690">
                <w:rPr>
                  <w:rStyle w:val="Hyperlink"/>
                </w:rPr>
                <w:t>achievement standard</w:t>
              </w:r>
            </w:hyperlink>
          </w:p>
        </w:tc>
      </w:tr>
      <w:tr w:rsidR="00604675" w:rsidRPr="003E6FE4" w14:paraId="10AC8E9D" w14:textId="77777777"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auto"/>
          </w:tcPr>
          <w:p w14:paraId="14D366B8" w14:textId="77777777" w:rsidR="00604675" w:rsidRPr="00844127" w:rsidRDefault="00604675" w:rsidP="00D83109">
            <w:pPr>
              <w:pStyle w:val="keytext"/>
              <w:spacing w:before="0"/>
              <w:rPr>
                <w:b/>
                <w:lang w:val="fr-FR"/>
              </w:rPr>
            </w:pPr>
            <w:r w:rsidRPr="00844127">
              <w:rPr>
                <w:b/>
                <w:lang w:val="fr-FR"/>
              </w:rPr>
              <w:t>AP</w:t>
            </w:r>
          </w:p>
          <w:p w14:paraId="0D1857C5" w14:textId="77777777" w:rsidR="00604675" w:rsidRPr="00844127" w:rsidRDefault="00604675" w:rsidP="00D83109">
            <w:pPr>
              <w:pStyle w:val="keytext"/>
              <w:rPr>
                <w:b/>
                <w:lang w:val="fr-FR"/>
              </w:rPr>
            </w:pPr>
            <w:r w:rsidRPr="00844127">
              <w:rPr>
                <w:b/>
                <w:lang w:val="fr-FR"/>
              </w:rPr>
              <w:t>MC</w:t>
            </w:r>
            <w:r w:rsidRPr="00844127">
              <w:rPr>
                <w:b/>
                <w:lang w:val="fr-FR"/>
              </w:rPr>
              <w:br/>
            </w:r>
          </w:p>
          <w:p w14:paraId="79EBD982" w14:textId="77777777" w:rsidR="00604675" w:rsidRPr="00844127" w:rsidRDefault="00604675" w:rsidP="00D83109">
            <w:pPr>
              <w:pStyle w:val="keytext"/>
              <w:rPr>
                <w:b/>
                <w:lang w:val="fr-FR"/>
              </w:rPr>
            </w:pPr>
            <w:r w:rsidRPr="00844127">
              <w:rPr>
                <w:b/>
                <w:lang w:val="fr-FR"/>
              </w:rPr>
              <w:t>WW</w:t>
            </w:r>
          </w:p>
          <w:p w14:paraId="6804523A" w14:textId="77777777" w:rsidR="00604675" w:rsidRPr="00844127" w:rsidRDefault="00604675" w:rsidP="00D83109">
            <w:pPr>
              <w:pStyle w:val="keytext"/>
              <w:rPr>
                <w:b/>
                <w:lang w:val="fr-FR"/>
              </w:rPr>
            </w:pPr>
            <w:r w:rsidRPr="00844127">
              <w:rPr>
                <w:b/>
                <w:lang w:val="fr-FR"/>
              </w:rPr>
              <w:t>EX</w:t>
            </w:r>
          </w:p>
          <w:p w14:paraId="08D35A9C" w14:textId="77777777" w:rsidR="00604675" w:rsidRPr="00931C91" w:rsidRDefault="00604675" w:rsidP="00D83109">
            <w:pPr>
              <w:pStyle w:val="keytext"/>
              <w:rPr>
                <w:szCs w:val="18"/>
                <w:lang w:val="fr-FR"/>
              </w:rPr>
            </w:pPr>
            <w:r w:rsidRPr="00844127">
              <w:rPr>
                <w:b/>
                <w:lang w:val="fr-FR"/>
              </w:rPr>
              <w:t>BA</w:t>
            </w:r>
          </w:p>
        </w:tc>
        <w:tc>
          <w:tcPr>
            <w:tcW w:w="13481" w:type="dxa"/>
            <w:gridSpan w:val="5"/>
            <w:tcBorders>
              <w:top w:val="nil"/>
            </w:tcBorders>
          </w:tcPr>
          <w:p w14:paraId="2F47B67D" w14:textId="77777777" w:rsidR="00604675" w:rsidRPr="00642DEC" w:rsidRDefault="00604675" w:rsidP="00D83109">
            <w:pPr>
              <w:pStyle w:val="keytext"/>
              <w:spacing w:before="0"/>
            </w:pPr>
            <w:r w:rsidRPr="00642DEC">
              <w:t>applies the curriculum content; demonstrates a thorough understanding of the required knowledge; demonstrates a high level of skill that can be transferred to new situations</w:t>
            </w:r>
          </w:p>
          <w:p w14:paraId="6D30AC81" w14:textId="77777777" w:rsidR="00604675" w:rsidRPr="00642DEC" w:rsidRDefault="00604675" w:rsidP="00D83109">
            <w:pPr>
              <w:pStyle w:val="keytext"/>
            </w:pPr>
            <w:r w:rsidRPr="00642DEC">
              <w:t>makes connections using the curriculum content; demonstrates a clear understanding of the required knowledge; applies a high level of skill in s</w:t>
            </w:r>
            <w:r>
              <w:t>ituations familiar to them, and </w:t>
            </w:r>
            <w:r w:rsidRPr="00642DEC">
              <w:t>is</w:t>
            </w:r>
            <w:r>
              <w:t> </w:t>
            </w:r>
            <w:r w:rsidRPr="00642DEC">
              <w:t>beginning to transfer skills to new situations</w:t>
            </w:r>
          </w:p>
          <w:p w14:paraId="7F56BB8F" w14:textId="77777777" w:rsidR="00604675" w:rsidRPr="00642DEC" w:rsidRDefault="00604675" w:rsidP="00D83109">
            <w:pPr>
              <w:pStyle w:val="keytext"/>
            </w:pPr>
            <w:r w:rsidRPr="00642DEC">
              <w:t>works with the curriculum content; demonstrates understanding of the required knowledge; applies skills in situations familiar to them</w:t>
            </w:r>
          </w:p>
          <w:p w14:paraId="3D664FF7" w14:textId="77777777" w:rsidR="00604675" w:rsidRPr="00642DEC" w:rsidRDefault="00604675" w:rsidP="00D83109">
            <w:pPr>
              <w:pStyle w:val="keytext"/>
            </w:pPr>
            <w:r w:rsidRPr="00642DEC">
              <w:t>exploring the curriculum content; demonstrates understanding of aspects of the required knowledge; uses a varying level of skills in situations familiar to them</w:t>
            </w:r>
          </w:p>
          <w:p w14:paraId="191689AE" w14:textId="77777777" w:rsidR="00604675" w:rsidRPr="00030AE7" w:rsidRDefault="00604675" w:rsidP="00D83109">
            <w:pPr>
              <w:pStyle w:val="keytext"/>
              <w:rPr>
                <w:rStyle w:val="shadingdifferences"/>
                <w:sz w:val="18"/>
                <w:szCs w:val="18"/>
              </w:rPr>
            </w:pPr>
            <w:r w:rsidRPr="00642DEC">
              <w:t>becoming aware of the curriculum content; demonstrates a basic understanding of aspects of required knowledge; beginning to use skills in situations familiar to them</w:t>
            </w:r>
          </w:p>
        </w:tc>
      </w:tr>
    </w:tbl>
    <w:p w14:paraId="46E7CB91" w14:textId="77777777" w:rsidR="00591D40" w:rsidRPr="00492096" w:rsidRDefault="00591D40" w:rsidP="00591D40">
      <w:pPr>
        <w:pStyle w:val="BodyText"/>
        <w:ind w:left="-98"/>
        <w:rPr>
          <w:sz w:val="19"/>
          <w:szCs w:val="19"/>
        </w:rPr>
        <w:sectPr w:rsidR="00591D40" w:rsidRPr="00492096"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45794BCC" w14:textId="77777777" w:rsidR="00591D40" w:rsidRPr="00AF3AEA" w:rsidRDefault="00591D40" w:rsidP="00591D40">
      <w:pPr>
        <w:rPr>
          <w:sz w:val="16"/>
        </w:rPr>
      </w:pPr>
    </w:p>
    <w:p w14:paraId="595DADF2" w14:textId="77777777" w:rsidR="00845AD8" w:rsidRPr="000D5B81" w:rsidRDefault="00845AD8" w:rsidP="000D5B81">
      <w:pPr>
        <w:sectPr w:rsidR="00845AD8" w:rsidRPr="000D5B81" w:rsidSect="00887069">
          <w:footerReference w:type="default" r:id="rId25"/>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9E6F8C6" w14:textId="77777777" w:rsidR="007303AE" w:rsidRPr="00F2628C" w:rsidRDefault="007303AE" w:rsidP="007303AE">
      <w:pPr>
        <w:pStyle w:val="Heading2"/>
        <w:spacing w:before="0"/>
      </w:pPr>
      <w:r w:rsidRPr="00F2628C">
        <w:lastRenderedPageBreak/>
        <w:t>Notes</w:t>
      </w:r>
    </w:p>
    <w:p w14:paraId="2CE2B84B" w14:textId="77777777" w:rsidR="00746AAD" w:rsidRDefault="00746AAD" w:rsidP="00746AAD">
      <w:pPr>
        <w:pStyle w:val="Heading3"/>
      </w:pPr>
      <w:r>
        <w:t>Australian Curriculum common dimensions</w:t>
      </w:r>
    </w:p>
    <w:p w14:paraId="10C4F289"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33A7806F"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6E992AB6" w14:textId="77777777" w:rsidR="007303AE" w:rsidRPr="00F2628C" w:rsidRDefault="007303AE" w:rsidP="00A30079">
            <w:pPr>
              <w:pStyle w:val="TableHeading"/>
            </w:pPr>
            <w:r w:rsidRPr="00F2628C">
              <w:t>Dimension</w:t>
            </w:r>
          </w:p>
        </w:tc>
        <w:tc>
          <w:tcPr>
            <w:tcW w:w="7340" w:type="dxa"/>
            <w:hideMark/>
          </w:tcPr>
          <w:p w14:paraId="05088A1F"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30C518B4"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3BF6EC81" w14:textId="77777777" w:rsidR="007303AE" w:rsidRPr="004F7465" w:rsidRDefault="00C06B72" w:rsidP="00102731">
            <w:pPr>
              <w:pStyle w:val="Tabletextsinglecell"/>
              <w:rPr>
                <w:b w:val="0"/>
              </w:rPr>
            </w:pPr>
            <w:r w:rsidRPr="004F7465">
              <w:t>understanding</w:t>
            </w:r>
          </w:p>
        </w:tc>
        <w:tc>
          <w:tcPr>
            <w:tcW w:w="7340" w:type="dxa"/>
            <w:hideMark/>
          </w:tcPr>
          <w:p w14:paraId="0ADBE3F6"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3541A071"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4517E0C" w14:textId="77777777" w:rsidR="007303AE" w:rsidRPr="00B82953" w:rsidRDefault="00C06B72" w:rsidP="00B54ED1">
            <w:pPr>
              <w:pStyle w:val="Tabletextsinglecell"/>
              <w:rPr>
                <w:b w:val="0"/>
              </w:rPr>
            </w:pPr>
            <w:r w:rsidRPr="00B82953">
              <w:t>skills</w:t>
            </w:r>
          </w:p>
        </w:tc>
        <w:tc>
          <w:tcPr>
            <w:tcW w:w="7340" w:type="dxa"/>
            <w:hideMark/>
          </w:tcPr>
          <w:p w14:paraId="155D3ED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31B4E811" w14:textId="77777777" w:rsidR="00746AAD" w:rsidRDefault="00746AAD" w:rsidP="00746AAD">
      <w:pPr>
        <w:pStyle w:val="Heading3"/>
      </w:pPr>
      <w:r>
        <w:t xml:space="preserve">Terms used in </w:t>
      </w:r>
      <w:r w:rsidR="00931C91">
        <w:t>Prep to Year 2</w:t>
      </w:r>
      <w:r>
        <w:t xml:space="preserve"> </w:t>
      </w:r>
      <w:r w:rsidR="00310498">
        <w:t>Chinese</w:t>
      </w:r>
      <w:r>
        <w:t xml:space="preserve"> SEs</w:t>
      </w:r>
    </w:p>
    <w:p w14:paraId="0437A5ED"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931C91">
        <w:t>Prep to Year 2</w:t>
      </w:r>
      <w:r w:rsidRPr="00280466">
        <w:t xml:space="preserve"> </w:t>
      </w:r>
      <w:r w:rsidR="00310498">
        <w:t>Chinese</w:t>
      </w:r>
      <w:r w:rsidRPr="00280466">
        <w:t xml:space="preserve"> SEs. </w:t>
      </w:r>
      <w:r>
        <w:t>Definitions are drawn from the ACARA Australian Curriculum Languages</w:t>
      </w:r>
      <w:r w:rsidRPr="00F2628C">
        <w:t xml:space="preserve"> </w:t>
      </w:r>
      <w:r>
        <w:t>glossary (</w:t>
      </w:r>
      <w:hyperlink r:id="rId26"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3964C9" w:rsidRPr="00F2628C" w14:paraId="369DCC33"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525C0C1" w14:textId="77777777" w:rsidR="003964C9" w:rsidRPr="00F2628C" w:rsidRDefault="003964C9" w:rsidP="00492096">
            <w:pPr>
              <w:pStyle w:val="TableHeading"/>
              <w:spacing w:before="20" w:after="10"/>
              <w:rPr>
                <w:color w:val="auto"/>
              </w:rPr>
            </w:pPr>
            <w:r w:rsidRPr="00F2628C">
              <w:t>Term</w:t>
            </w:r>
          </w:p>
        </w:tc>
        <w:tc>
          <w:tcPr>
            <w:tcW w:w="7216" w:type="dxa"/>
            <w:hideMark/>
          </w:tcPr>
          <w:p w14:paraId="74608A12" w14:textId="77777777" w:rsidR="003964C9" w:rsidRPr="00F2628C" w:rsidRDefault="003964C9"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3964C9" w:rsidRPr="00F8148D" w14:paraId="0E33D7F5"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5EAF9D83" w14:textId="77777777" w:rsidR="003964C9" w:rsidRPr="00F8148D" w:rsidRDefault="003964C9" w:rsidP="003964C9">
            <w:pPr>
              <w:pStyle w:val="Tabletextsinglecell"/>
            </w:pPr>
            <w:r w:rsidRPr="00003F56">
              <w:t>a</w:t>
            </w:r>
            <w:r>
              <w:t>ccurate;</w:t>
            </w:r>
            <w:r>
              <w:br/>
              <w:t>accuracy</w:t>
            </w:r>
          </w:p>
        </w:tc>
        <w:tc>
          <w:tcPr>
            <w:tcW w:w="7216" w:type="dxa"/>
          </w:tcPr>
          <w:p w14:paraId="123A9464" w14:textId="77777777" w:rsidR="003964C9" w:rsidRDefault="003964C9"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6C5B8616" w14:textId="77777777" w:rsidR="003964C9" w:rsidRPr="00F8148D" w:rsidRDefault="003964C9"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3964C9" w:rsidRPr="00F2628C" w14:paraId="64A301E9"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75F07CEF" w14:textId="77777777" w:rsidR="003964C9" w:rsidRPr="00F8148D" w:rsidRDefault="003964C9" w:rsidP="00491DA7">
            <w:pPr>
              <w:pStyle w:val="Tabletextsinglecell"/>
            </w:pPr>
            <w:bookmarkStart w:id="12" w:name="apply"/>
            <w:r>
              <w:t>apply</w:t>
            </w:r>
            <w:bookmarkEnd w:id="12"/>
            <w:r>
              <w:t xml:space="preserve">; </w:t>
            </w:r>
            <w:r>
              <w:br/>
            </w:r>
            <w:r w:rsidRPr="00794A85">
              <w:t>applying</w:t>
            </w:r>
          </w:p>
        </w:tc>
        <w:tc>
          <w:tcPr>
            <w:tcW w:w="7216" w:type="dxa"/>
          </w:tcPr>
          <w:p w14:paraId="25F5E01A" w14:textId="77777777" w:rsidR="003964C9" w:rsidRPr="00F8148D" w:rsidRDefault="003964C9"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3964C9" w:rsidRPr="00F2628C" w14:paraId="661E108A"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5C8D37E3" w14:textId="77777777" w:rsidR="003964C9" w:rsidRPr="00B82953" w:rsidRDefault="003964C9" w:rsidP="00491DA7">
            <w:pPr>
              <w:pStyle w:val="Tabletextsinglecell"/>
            </w:pPr>
            <w:r w:rsidRPr="007C1B9A">
              <w:rPr>
                <w:lang w:eastAsia="en-AU"/>
              </w:rPr>
              <w:t>aspects</w:t>
            </w:r>
          </w:p>
        </w:tc>
        <w:tc>
          <w:tcPr>
            <w:tcW w:w="7216" w:type="dxa"/>
          </w:tcPr>
          <w:p w14:paraId="30A5DD0D" w14:textId="77777777" w:rsidR="003964C9" w:rsidRPr="00F2628C" w:rsidRDefault="003964C9"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3964C9" w:rsidRPr="00F2628C" w14:paraId="7E5329D3"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A6D6FA7" w14:textId="77777777" w:rsidR="003964C9" w:rsidRPr="00B82953" w:rsidRDefault="003964C9" w:rsidP="00491DA7">
            <w:pPr>
              <w:pStyle w:val="Tabletextsinglecell"/>
            </w:pPr>
            <w:r w:rsidRPr="00823D2C">
              <w:t>basic</w:t>
            </w:r>
          </w:p>
        </w:tc>
        <w:tc>
          <w:tcPr>
            <w:tcW w:w="7216" w:type="dxa"/>
          </w:tcPr>
          <w:p w14:paraId="43611443" w14:textId="77777777" w:rsidR="003964C9" w:rsidRPr="00F2628C" w:rsidRDefault="003964C9"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3964C9" w:rsidRPr="00F8148D" w14:paraId="39A850A8"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57787B89" w14:textId="77777777" w:rsidR="003964C9" w:rsidRPr="008118DA" w:rsidRDefault="003964C9" w:rsidP="00F65E5F">
            <w:pPr>
              <w:pStyle w:val="TableText"/>
            </w:pPr>
            <w:r>
              <w:t>c</w:t>
            </w:r>
            <w:r w:rsidRPr="00F02F68">
              <w:t>ommunicating</w:t>
            </w:r>
          </w:p>
        </w:tc>
        <w:tc>
          <w:tcPr>
            <w:tcW w:w="7216" w:type="dxa"/>
          </w:tcPr>
          <w:p w14:paraId="44282896" w14:textId="77777777" w:rsidR="003964C9" w:rsidRDefault="003964C9" w:rsidP="00760723">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53A9D8F5" w14:textId="77777777" w:rsidR="003964C9" w:rsidRPr="008118DA" w:rsidRDefault="003964C9" w:rsidP="00760723">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35F5205F" w14:textId="77777777" w:rsidR="003964C9" w:rsidRPr="008118DA" w:rsidRDefault="003964C9" w:rsidP="00760723">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17E7AF89" w14:textId="77777777" w:rsidR="003964C9" w:rsidRPr="008118DA" w:rsidRDefault="003964C9" w:rsidP="00760723">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2E45D823" w14:textId="77777777" w:rsidR="003964C9" w:rsidRPr="008118DA" w:rsidRDefault="003964C9" w:rsidP="00760723">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4881877D" w14:textId="77777777" w:rsidR="003964C9" w:rsidRPr="008118DA" w:rsidRDefault="003964C9" w:rsidP="00760723">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2C3798E8" w14:textId="77777777" w:rsidR="003964C9" w:rsidRPr="00F02F68" w:rsidRDefault="003964C9" w:rsidP="00760723">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6BF1D598" w14:textId="77777777" w:rsidR="003964C9" w:rsidRPr="009F4394" w:rsidRDefault="003964C9" w:rsidP="00760723">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379C15D7" w14:textId="77777777" w:rsidR="003964C9" w:rsidRPr="009F4394" w:rsidRDefault="003964C9" w:rsidP="00760723">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79FEA90D" w14:textId="77777777" w:rsidR="003964C9" w:rsidRPr="00000DE9" w:rsidRDefault="003964C9"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Chinese</w:t>
            </w:r>
            <w:r w:rsidRPr="00243BFA">
              <w:t xml:space="preserve"> to communicate with teachers, peers and others in a range of settings and for a range of purposes</w:t>
            </w:r>
          </w:p>
        </w:tc>
      </w:tr>
      <w:tr w:rsidR="003964C9" w:rsidRPr="00F2628C" w14:paraId="7BF85F68"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92B1D51" w14:textId="77777777" w:rsidR="003964C9" w:rsidRPr="002C794E" w:rsidRDefault="003964C9" w:rsidP="00491DA7">
            <w:pPr>
              <w:pStyle w:val="Tabletextsinglecell"/>
              <w:rPr>
                <w:rStyle w:val="Strong"/>
                <w:b/>
              </w:rPr>
            </w:pPr>
            <w:bookmarkStart w:id="13" w:name="confident"/>
            <w:r>
              <w:rPr>
                <w:rStyle w:val="Strong"/>
                <w:b/>
              </w:rPr>
              <w:t>confident</w:t>
            </w:r>
            <w:bookmarkEnd w:id="13"/>
          </w:p>
        </w:tc>
        <w:tc>
          <w:tcPr>
            <w:tcW w:w="7216" w:type="dxa"/>
          </w:tcPr>
          <w:p w14:paraId="56106F8F" w14:textId="77777777" w:rsidR="003964C9" w:rsidRDefault="003964C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F94B78F" w14:textId="77777777" w:rsidR="003964C9" w:rsidRDefault="003964C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1752D765" w14:textId="77777777" w:rsidR="003964C9" w:rsidRDefault="003964C9"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601E0D7D" w14:textId="77777777" w:rsidR="003964C9" w:rsidRPr="008C5E78" w:rsidRDefault="003964C9"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3964C9" w:rsidRPr="00F2628C" w14:paraId="01AF1958"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271014F" w14:textId="77777777" w:rsidR="003964C9" w:rsidRPr="00CD12BA" w:rsidRDefault="003964C9" w:rsidP="00491DA7">
            <w:pPr>
              <w:pStyle w:val="Tabletextsinglecell"/>
            </w:pPr>
            <w:r w:rsidRPr="00CD12BA">
              <w:rPr>
                <w:rStyle w:val="Strong"/>
                <w:b/>
              </w:rPr>
              <w:lastRenderedPageBreak/>
              <w:t>considered</w:t>
            </w:r>
          </w:p>
        </w:tc>
        <w:tc>
          <w:tcPr>
            <w:tcW w:w="7216" w:type="dxa"/>
          </w:tcPr>
          <w:p w14:paraId="444BF629" w14:textId="77777777" w:rsidR="003964C9" w:rsidRPr="00CD12BA" w:rsidRDefault="003964C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D12BA">
              <w:t>thought about deliberately with a purpose;</w:t>
            </w:r>
          </w:p>
          <w:p w14:paraId="312F6128" w14:textId="77777777" w:rsidR="003964C9" w:rsidRPr="00CD12BA" w:rsidRDefault="003964C9"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CD12BA">
              <w:t xml:space="preserve">in Languages, </w:t>
            </w:r>
            <w:r w:rsidRPr="00CD12BA">
              <w:rPr>
                <w:rStyle w:val="Emphasis"/>
              </w:rPr>
              <w:t>considered</w:t>
            </w:r>
            <w:r w:rsidRPr="00CD12BA">
              <w:t xml:space="preserve"> responses mean students demonstrate a </w:t>
            </w:r>
            <w:r w:rsidRPr="00CD12BA">
              <w:rPr>
                <w:rStyle w:val="CrossReference"/>
              </w:rPr>
              <w:fldChar w:fldCharType="begin"/>
            </w:r>
            <w:r w:rsidRPr="00CD12BA">
              <w:rPr>
                <w:rStyle w:val="CrossReference"/>
              </w:rPr>
              <w:instrText xml:space="preserve"> REF confident \h  \* MERGEFORMAT </w:instrText>
            </w:r>
            <w:r w:rsidRPr="00CD12BA">
              <w:rPr>
                <w:rStyle w:val="CrossReference"/>
              </w:rPr>
            </w:r>
            <w:r w:rsidRPr="00CD12BA">
              <w:rPr>
                <w:rStyle w:val="CrossReference"/>
              </w:rPr>
              <w:fldChar w:fldCharType="separate"/>
            </w:r>
            <w:r w:rsidR="00C239F4" w:rsidRPr="00C239F4">
              <w:rPr>
                <w:rStyle w:val="CrossReference"/>
              </w:rPr>
              <w:t>confident</w:t>
            </w:r>
            <w:r w:rsidRPr="00CD12BA">
              <w:rPr>
                <w:rStyle w:val="CrossReference"/>
              </w:rPr>
              <w:fldChar w:fldCharType="end"/>
            </w:r>
            <w:r w:rsidRPr="00CD12BA">
              <w:t xml:space="preserve"> understanding and appreciation of the cultural and linguistic knowledge and irregularities of the language</w:t>
            </w:r>
          </w:p>
        </w:tc>
      </w:tr>
      <w:tr w:rsidR="003964C9" w:rsidRPr="00F2628C" w14:paraId="67649034"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356C0855" w14:textId="77777777" w:rsidR="003964C9" w:rsidRPr="00B82953" w:rsidRDefault="003964C9" w:rsidP="00491DA7">
            <w:pPr>
              <w:pStyle w:val="Tabletextsinglecell"/>
            </w:pPr>
            <w:r w:rsidRPr="00717DFE">
              <w:t>contextual cues</w:t>
            </w:r>
          </w:p>
        </w:tc>
        <w:tc>
          <w:tcPr>
            <w:tcW w:w="7216" w:type="dxa"/>
          </w:tcPr>
          <w:p w14:paraId="0C8863AD" w14:textId="77777777" w:rsidR="003964C9" w:rsidRPr="008D1193" w:rsidRDefault="003964C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3964C9" w:rsidRPr="00F2628C" w14:paraId="1504F0AE"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17FD091D" w14:textId="77777777" w:rsidR="003964C9" w:rsidRPr="00717DFE" w:rsidRDefault="003964C9" w:rsidP="005B0D1B">
            <w:pPr>
              <w:spacing w:before="20" w:after="40" w:line="254" w:lineRule="auto"/>
            </w:pPr>
            <w:r>
              <w:t>culture</w:t>
            </w:r>
          </w:p>
        </w:tc>
        <w:tc>
          <w:tcPr>
            <w:tcW w:w="7216" w:type="dxa"/>
          </w:tcPr>
          <w:p w14:paraId="6153586D" w14:textId="77777777" w:rsidR="003964C9" w:rsidRPr="00773785" w:rsidRDefault="003964C9"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557444F5" w14:textId="77777777" w:rsidR="003964C9" w:rsidRPr="00773785" w:rsidRDefault="003964C9"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68865267" w14:textId="77777777" w:rsidR="003964C9" w:rsidRPr="00773785" w:rsidRDefault="003964C9"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04142CBD" w14:textId="77777777" w:rsidR="003964C9" w:rsidRPr="00481957" w:rsidRDefault="003964C9"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3964C9" w:rsidRPr="00F2628C" w14:paraId="0F559F0B"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79920884" w14:textId="77777777" w:rsidR="003964C9" w:rsidRPr="00B82953" w:rsidRDefault="003964C9" w:rsidP="00491DA7">
            <w:pPr>
              <w:pStyle w:val="Tabletextsinglecell"/>
            </w:pPr>
            <w:bookmarkStart w:id="14" w:name="demonstrate"/>
            <w:r w:rsidRPr="007C1B9A">
              <w:rPr>
                <w:lang w:eastAsia="en-AU"/>
              </w:rPr>
              <w:t>demonstrate</w:t>
            </w:r>
            <w:bookmarkEnd w:id="14"/>
            <w:r>
              <w:rPr>
                <w:lang w:eastAsia="en-AU"/>
              </w:rPr>
              <w:t>;</w:t>
            </w:r>
            <w:r>
              <w:rPr>
                <w:lang w:eastAsia="en-AU"/>
              </w:rPr>
              <w:br/>
              <w:t>demonstration</w:t>
            </w:r>
          </w:p>
        </w:tc>
        <w:tc>
          <w:tcPr>
            <w:tcW w:w="7216" w:type="dxa"/>
          </w:tcPr>
          <w:p w14:paraId="725DB0D4" w14:textId="77777777" w:rsidR="003964C9" w:rsidRPr="008D1193" w:rsidRDefault="003964C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3964C9" w:rsidRPr="00F2628C" w14:paraId="339F3391"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2C31D5F" w14:textId="61A45E62" w:rsidR="003964C9" w:rsidRPr="00B82953" w:rsidRDefault="003964C9" w:rsidP="00C46F9F">
            <w:pPr>
              <w:pStyle w:val="Tabletextsinglecell"/>
            </w:pPr>
            <w:bookmarkStart w:id="15" w:name="describe"/>
            <w:r>
              <w:t>d</w:t>
            </w:r>
            <w:r w:rsidRPr="00CD44EC">
              <w:t>escribe</w:t>
            </w:r>
            <w:bookmarkEnd w:id="15"/>
            <w:r>
              <w:t>; description</w:t>
            </w:r>
          </w:p>
        </w:tc>
        <w:tc>
          <w:tcPr>
            <w:tcW w:w="7216" w:type="dxa"/>
          </w:tcPr>
          <w:p w14:paraId="724A9E13" w14:textId="77777777" w:rsidR="003964C9" w:rsidRPr="008D1193" w:rsidRDefault="003964C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3964C9" w:rsidRPr="00F2628C" w14:paraId="7B35B9C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8A1478" w14:textId="77777777" w:rsidR="003964C9" w:rsidRPr="00B82953" w:rsidRDefault="003964C9" w:rsidP="00491DA7">
            <w:pPr>
              <w:pStyle w:val="Tabletextsinglecell"/>
              <w:rPr>
                <w:rFonts w:ascii="Arial" w:hAnsi="Arial"/>
                <w:sz w:val="21"/>
                <w:lang w:eastAsia="en-AU"/>
              </w:rPr>
            </w:pPr>
            <w:r>
              <w:t>directed</w:t>
            </w:r>
          </w:p>
        </w:tc>
        <w:tc>
          <w:tcPr>
            <w:tcW w:w="7216" w:type="dxa"/>
          </w:tcPr>
          <w:p w14:paraId="354034C8" w14:textId="77777777" w:rsidR="003964C9" w:rsidRPr="008D1193" w:rsidRDefault="003964C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3964C9" w:rsidRPr="00F2628C" w14:paraId="0816402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25721E" w14:textId="77777777" w:rsidR="003964C9" w:rsidRPr="004B1F01" w:rsidRDefault="003964C9" w:rsidP="006D32D4">
            <w:pPr>
              <w:pStyle w:val="Tabletextsinglecell"/>
              <w:rPr>
                <w:rFonts w:ascii="Arial" w:hAnsi="Arial"/>
                <w:spacing w:val="-2"/>
                <w:sz w:val="21"/>
                <w:lang w:eastAsia="en-AU"/>
              </w:rPr>
            </w:pPr>
            <w:bookmarkStart w:id="16" w:name="effective"/>
            <w:r w:rsidRPr="007C1B9A">
              <w:rPr>
                <w:lang w:eastAsia="en-AU"/>
              </w:rPr>
              <w:t>effective</w:t>
            </w:r>
            <w:bookmarkEnd w:id="16"/>
          </w:p>
        </w:tc>
        <w:tc>
          <w:tcPr>
            <w:tcW w:w="7216" w:type="dxa"/>
          </w:tcPr>
          <w:p w14:paraId="5297CCC7" w14:textId="77777777" w:rsidR="003964C9" w:rsidRDefault="003964C9"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2497CD01" w14:textId="77777777" w:rsidR="003964C9" w:rsidRPr="00F0301A" w:rsidRDefault="003964C9"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EA0699D" w14:textId="77777777" w:rsidR="003964C9" w:rsidRPr="00F0301A" w:rsidRDefault="003964C9"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1B00AC77" w14:textId="77777777" w:rsidR="003964C9" w:rsidRPr="00F0301A" w:rsidRDefault="003964C9"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03E51173" w14:textId="77777777" w:rsidR="003964C9" w:rsidRPr="00F0301A" w:rsidRDefault="003964C9"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05DB0F72" w14:textId="77777777" w:rsidR="003964C9" w:rsidRDefault="003964C9"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3FEC3166" w14:textId="77777777" w:rsidR="003964C9" w:rsidRPr="008D1193" w:rsidRDefault="003964C9"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632FFD9B" w14:textId="77777777" w:rsidR="003964C9" w:rsidRPr="00F0301A" w:rsidRDefault="003964C9"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4320FE32" w14:textId="77777777" w:rsidR="003964C9" w:rsidRPr="00F0301A" w:rsidRDefault="003964C9"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63C4AAAA" w14:textId="77777777" w:rsidR="003964C9" w:rsidRPr="00F0301A" w:rsidRDefault="003964C9"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0AD4282F" w14:textId="77777777" w:rsidR="003964C9" w:rsidRPr="00F2628C" w:rsidRDefault="003964C9"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3964C9" w:rsidRPr="00F2628C" w14:paraId="4D9F2072"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A90BE3" w14:textId="77777777" w:rsidR="003964C9" w:rsidRPr="00B82953" w:rsidRDefault="003964C9" w:rsidP="00491DA7">
            <w:pPr>
              <w:pStyle w:val="Tabletextsinglecell"/>
              <w:rPr>
                <w:rFonts w:ascii="Arial" w:hAnsi="Arial"/>
                <w:sz w:val="21"/>
                <w:lang w:eastAsia="en-AU"/>
              </w:rPr>
            </w:pPr>
            <w:r>
              <w:t>element;</w:t>
            </w:r>
            <w:r>
              <w:br/>
              <w:t>elements</w:t>
            </w:r>
          </w:p>
        </w:tc>
        <w:tc>
          <w:tcPr>
            <w:tcW w:w="7216" w:type="dxa"/>
          </w:tcPr>
          <w:p w14:paraId="6839E1DF" w14:textId="77777777" w:rsidR="003964C9" w:rsidRPr="007F1676" w:rsidRDefault="003964C9"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F9B231F" w14:textId="77777777" w:rsidR="003964C9" w:rsidRPr="00F2628C" w:rsidRDefault="003964C9"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239F4" w:rsidRPr="00C239F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3964C9" w:rsidRPr="00F2628C" w14:paraId="52D50F8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CAC9A7D" w14:textId="77777777" w:rsidR="003964C9" w:rsidRDefault="003964C9" w:rsidP="005B0D1B">
            <w:pPr>
              <w:pStyle w:val="Tabletextsinglecell"/>
            </w:pPr>
            <w:r>
              <w:t>explain;</w:t>
            </w:r>
            <w:r>
              <w:br/>
              <w:t>explanation</w:t>
            </w:r>
          </w:p>
        </w:tc>
        <w:tc>
          <w:tcPr>
            <w:tcW w:w="7216" w:type="dxa"/>
          </w:tcPr>
          <w:p w14:paraId="34AFAEE3" w14:textId="77777777" w:rsidR="003964C9" w:rsidRPr="007F1676" w:rsidRDefault="003964C9"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3964C9" w:rsidRPr="00F2628C" w14:paraId="7D69842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2C0CE49" w14:textId="77777777" w:rsidR="003964C9" w:rsidRPr="00B82953" w:rsidRDefault="003964C9" w:rsidP="00491DA7">
            <w:pPr>
              <w:pStyle w:val="Tabletextsinglecell"/>
              <w:rPr>
                <w:rFonts w:ascii="Arial" w:hAnsi="Arial"/>
                <w:sz w:val="21"/>
                <w:lang w:eastAsia="en-AU"/>
              </w:rPr>
            </w:pPr>
            <w:r w:rsidRPr="002C794E">
              <w:t>familiar</w:t>
            </w:r>
          </w:p>
        </w:tc>
        <w:tc>
          <w:tcPr>
            <w:tcW w:w="7216" w:type="dxa"/>
          </w:tcPr>
          <w:p w14:paraId="49B69B1D" w14:textId="77777777" w:rsidR="003964C9" w:rsidRPr="00F2628C" w:rsidRDefault="003964C9" w:rsidP="00834D8C">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br/>
            </w:r>
            <w:r w:rsidRPr="00C61FD0">
              <w:t xml:space="preserve">to be </w:t>
            </w:r>
            <w:r w:rsidRPr="00834D8C">
              <w:rPr>
                <w:rStyle w:val="Emphasis"/>
              </w:rPr>
              <w:t>familiar</w:t>
            </w:r>
            <w:r w:rsidRPr="00C61FD0">
              <w:t xml:space="preserve"> with a subject; to be </w:t>
            </w:r>
            <w:r w:rsidRPr="00834D8C">
              <w:rPr>
                <w:rStyle w:val="Emphasis"/>
              </w:rPr>
              <w:t>familiar</w:t>
            </w:r>
            <w:r w:rsidRPr="00C61FD0">
              <w:t xml:space="preserve"> with a met</w:t>
            </w:r>
            <w:r>
              <w:t>hod</w:t>
            </w:r>
          </w:p>
        </w:tc>
      </w:tr>
      <w:tr w:rsidR="003964C9" w:rsidRPr="00F2628C" w14:paraId="527A39D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3FF6CC3" w14:textId="77777777" w:rsidR="003964C9" w:rsidRPr="00267FA1" w:rsidRDefault="003964C9" w:rsidP="00834D8C">
            <w:pPr>
              <w:pStyle w:val="TableText"/>
            </w:pPr>
            <w:r w:rsidRPr="00267FA1">
              <w:rPr>
                <w:lang w:eastAsia="en-AU"/>
              </w:rPr>
              <w:t>fluent</w:t>
            </w:r>
          </w:p>
        </w:tc>
        <w:tc>
          <w:tcPr>
            <w:tcW w:w="7216" w:type="dxa"/>
          </w:tcPr>
          <w:p w14:paraId="08FC4F48" w14:textId="77777777" w:rsidR="003964C9" w:rsidRPr="00267FA1" w:rsidRDefault="003964C9"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C239F4" w:rsidRPr="00C239F4">
              <w:rPr>
                <w:rStyle w:val="CrossReference"/>
                <w:szCs w:val="19"/>
              </w:rPr>
              <w:t>ready</w:t>
            </w:r>
            <w:r w:rsidRPr="00102731">
              <w:rPr>
                <w:rStyle w:val="CrossReference"/>
                <w:szCs w:val="19"/>
              </w:rPr>
              <w:fldChar w:fldCharType="end"/>
            </w:r>
          </w:p>
        </w:tc>
      </w:tr>
      <w:tr w:rsidR="003964C9" w:rsidRPr="00F2628C" w14:paraId="6D701879"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360A189E" w14:textId="6EF2764F" w:rsidR="003964C9" w:rsidRPr="00B82953" w:rsidRDefault="003964C9" w:rsidP="0053251A">
            <w:pPr>
              <w:pStyle w:val="Tabletextsinglecell"/>
              <w:rPr>
                <w:rFonts w:ascii="Arial" w:hAnsi="Arial"/>
                <w:sz w:val="21"/>
                <w:lang w:eastAsia="en-AU"/>
              </w:rPr>
            </w:pPr>
            <w:r>
              <w:t xml:space="preserve">formulaic </w:t>
            </w:r>
            <w:r w:rsidR="0053251A">
              <w:t>language;</w:t>
            </w:r>
            <w:r w:rsidR="0053251A">
              <w:br/>
              <w:t xml:space="preserve">formulaic </w:t>
            </w:r>
            <w:r w:rsidR="0053251A">
              <w:br/>
              <w:t>phrases</w:t>
            </w:r>
          </w:p>
        </w:tc>
        <w:tc>
          <w:tcPr>
            <w:tcW w:w="7216" w:type="dxa"/>
          </w:tcPr>
          <w:p w14:paraId="3C5F369F" w14:textId="52C077FE" w:rsidR="003964C9" w:rsidRDefault="003964C9"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w:t>
            </w:r>
            <w:r w:rsidR="0053251A">
              <w:t>sed in fixed patterns and learned</w:t>
            </w:r>
            <w:r>
              <w:t xml:space="preserve"> as such without grammatical analysis, e.g. </w:t>
            </w:r>
          </w:p>
          <w:p w14:paraId="2BBF47B5" w14:textId="77777777" w:rsidR="003964C9" w:rsidRDefault="003964C9"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642EAB57" w14:textId="77777777" w:rsidR="003964C9" w:rsidRPr="00F2628C" w:rsidRDefault="003964C9"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3964C9" w:rsidRPr="00F2628C" w14:paraId="20E0737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067BB11" w14:textId="77777777" w:rsidR="003964C9" w:rsidRPr="00B82953" w:rsidRDefault="003964C9" w:rsidP="00491DA7">
            <w:pPr>
              <w:pStyle w:val="Tabletextsinglecell"/>
              <w:rPr>
                <w:rFonts w:ascii="Arial" w:hAnsi="Arial"/>
                <w:sz w:val="21"/>
                <w:lang w:eastAsia="en-AU"/>
              </w:rPr>
            </w:pPr>
            <w:bookmarkStart w:id="17" w:name="fragmented"/>
            <w:r>
              <w:lastRenderedPageBreak/>
              <w:t>f</w:t>
            </w:r>
            <w:r w:rsidRPr="00257B34">
              <w:t>ragmented</w:t>
            </w:r>
            <w:bookmarkEnd w:id="17"/>
          </w:p>
        </w:tc>
        <w:tc>
          <w:tcPr>
            <w:tcW w:w="7216" w:type="dxa"/>
          </w:tcPr>
          <w:p w14:paraId="26803E3D" w14:textId="77777777" w:rsidR="003964C9" w:rsidRPr="00F2628C" w:rsidRDefault="003964C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3964C9" w:rsidRPr="00F2628C" w14:paraId="099DFDC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DB990A3" w14:textId="77777777" w:rsidR="003964C9" w:rsidRPr="00B82953" w:rsidRDefault="003964C9" w:rsidP="00491DA7">
            <w:pPr>
              <w:pStyle w:val="Tabletextsinglecell"/>
              <w:rPr>
                <w:rFonts w:ascii="Arial" w:hAnsi="Arial"/>
                <w:sz w:val="21"/>
                <w:lang w:eastAsia="en-AU"/>
              </w:rPr>
            </w:pPr>
            <w:r w:rsidRPr="007C1B9A">
              <w:rPr>
                <w:lang w:eastAsia="en-AU"/>
              </w:rPr>
              <w:t>guided</w:t>
            </w:r>
          </w:p>
        </w:tc>
        <w:tc>
          <w:tcPr>
            <w:tcW w:w="7216" w:type="dxa"/>
          </w:tcPr>
          <w:p w14:paraId="32EEAE35" w14:textId="77777777" w:rsidR="003964C9" w:rsidRPr="00F2628C" w:rsidRDefault="003964C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3964C9" w:rsidRPr="00F2628C" w14:paraId="6CC8382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D1E4D16" w14:textId="77777777" w:rsidR="003964C9" w:rsidRPr="007C1B9A" w:rsidRDefault="003964C9" w:rsidP="00834D8C">
            <w:pPr>
              <w:pStyle w:val="Tabletextsinglecell"/>
              <w:rPr>
                <w:lang w:eastAsia="en-AU"/>
              </w:rPr>
            </w:pPr>
            <w:bookmarkStart w:id="18" w:name="identify"/>
            <w:r w:rsidRPr="007C1B9A">
              <w:rPr>
                <w:lang w:eastAsia="en-AU"/>
              </w:rPr>
              <w:t>identify</w:t>
            </w:r>
            <w:bookmarkEnd w:id="18"/>
            <w:r>
              <w:rPr>
                <w:lang w:eastAsia="en-AU"/>
              </w:rPr>
              <w:t>;</w:t>
            </w:r>
            <w:r>
              <w:rPr>
                <w:lang w:eastAsia="en-AU"/>
              </w:rPr>
              <w:br/>
            </w:r>
            <w:r w:rsidRPr="007C1B9A">
              <w:rPr>
                <w:lang w:eastAsia="en-AU"/>
              </w:rPr>
              <w:t>i</w:t>
            </w:r>
            <w:r>
              <w:rPr>
                <w:lang w:eastAsia="en-AU"/>
              </w:rPr>
              <w:t>dentification</w:t>
            </w:r>
          </w:p>
        </w:tc>
        <w:tc>
          <w:tcPr>
            <w:tcW w:w="7216" w:type="dxa"/>
          </w:tcPr>
          <w:p w14:paraId="5E7FED87" w14:textId="77777777" w:rsidR="003964C9" w:rsidRPr="007C1B9A" w:rsidRDefault="003964C9"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3964C9" w:rsidRPr="00F2628C" w14:paraId="2D1D160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81ED70E" w14:textId="77777777" w:rsidR="003964C9" w:rsidRPr="007C1B9A" w:rsidRDefault="003964C9" w:rsidP="00491DA7">
            <w:pPr>
              <w:pStyle w:val="Tabletextsinglecell"/>
              <w:rPr>
                <w:lang w:eastAsia="en-AU"/>
              </w:rPr>
            </w:pPr>
            <w:bookmarkStart w:id="19" w:name="INFORMED"/>
            <w:r>
              <w:t>informed</w:t>
            </w:r>
            <w:bookmarkEnd w:id="19"/>
          </w:p>
        </w:tc>
        <w:tc>
          <w:tcPr>
            <w:tcW w:w="7216" w:type="dxa"/>
          </w:tcPr>
          <w:p w14:paraId="322D186B" w14:textId="77777777" w:rsidR="003964C9" w:rsidRDefault="003964C9" w:rsidP="0076072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70E7CAB" w14:textId="77777777" w:rsidR="003964C9" w:rsidRDefault="003964C9" w:rsidP="0076072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51D15DA6" w14:textId="77777777" w:rsidR="003964C9" w:rsidRDefault="003964C9" w:rsidP="007607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is used effectively</w:t>
            </w:r>
          </w:p>
          <w:p w14:paraId="6802859D" w14:textId="77777777" w:rsidR="003964C9" w:rsidRDefault="003964C9" w:rsidP="007607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43CCCFD8" w14:textId="77777777" w:rsidR="003964C9" w:rsidRDefault="003964C9" w:rsidP="007607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234E7C52" w14:textId="77777777" w:rsidR="003964C9" w:rsidRDefault="003964C9" w:rsidP="007607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15040A04" w14:textId="77777777" w:rsidR="003964C9" w:rsidRPr="008D1193" w:rsidRDefault="003964C9" w:rsidP="0076072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57010615" w14:textId="77777777" w:rsidR="003964C9" w:rsidRPr="00B948A5" w:rsidRDefault="003964C9" w:rsidP="007607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5D532A2B" w14:textId="77777777" w:rsidR="003964C9" w:rsidRDefault="003964C9" w:rsidP="007607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5A85ABF4" w14:textId="77777777" w:rsidR="003964C9" w:rsidRDefault="003964C9" w:rsidP="007607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5522A4E7" w14:textId="77777777" w:rsidR="003964C9" w:rsidRPr="007C1B9A" w:rsidRDefault="003964C9"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3964C9" w:rsidRPr="00F2628C" w14:paraId="75AAF22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FE2B16E" w14:textId="77777777" w:rsidR="003964C9" w:rsidRDefault="003964C9"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46BDAD37" w14:textId="77777777" w:rsidR="003964C9" w:rsidRDefault="003964C9"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3964C9" w:rsidRPr="00F2628C" w14:paraId="3F1BA35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A1937A2" w14:textId="77777777" w:rsidR="003964C9" w:rsidRDefault="003964C9" w:rsidP="00E921EF">
            <w:pPr>
              <w:pStyle w:val="Tabletextsinglecell"/>
            </w:pPr>
            <w:r w:rsidRPr="0094449A">
              <w:t>purposeful</w:t>
            </w:r>
          </w:p>
        </w:tc>
        <w:tc>
          <w:tcPr>
            <w:tcW w:w="7216" w:type="dxa"/>
          </w:tcPr>
          <w:p w14:paraId="74781DC9" w14:textId="77777777" w:rsidR="003964C9" w:rsidRDefault="003964C9"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3964C9" w:rsidRPr="00F2628C" w14:paraId="29BEAF8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2568CCA" w14:textId="77777777" w:rsidR="003964C9" w:rsidRDefault="003964C9" w:rsidP="00491DA7">
            <w:pPr>
              <w:pStyle w:val="Tabletextsinglecell"/>
              <w:rPr>
                <w:rFonts w:asciiTheme="majorHAnsi" w:hAnsiTheme="majorHAnsi" w:cs="Arial"/>
                <w:color w:val="000000" w:themeColor="text1"/>
                <w:szCs w:val="20"/>
              </w:rPr>
            </w:pPr>
            <w:r>
              <w:t>range</w:t>
            </w:r>
          </w:p>
        </w:tc>
        <w:tc>
          <w:tcPr>
            <w:tcW w:w="7216" w:type="dxa"/>
          </w:tcPr>
          <w:p w14:paraId="6D63D3BB" w14:textId="77777777" w:rsidR="003964C9" w:rsidRDefault="003964C9"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3964C9" w:rsidRPr="00F2628C" w14:paraId="41EFF94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360E554" w14:textId="77777777" w:rsidR="003964C9" w:rsidRDefault="003964C9" w:rsidP="00491DA7">
            <w:pPr>
              <w:pStyle w:val="Tabletextsinglecell"/>
            </w:pPr>
            <w:r>
              <w:t>read;</w:t>
            </w:r>
            <w:r>
              <w:br/>
              <w:t>reading</w:t>
            </w:r>
          </w:p>
        </w:tc>
        <w:tc>
          <w:tcPr>
            <w:tcW w:w="7216" w:type="dxa"/>
          </w:tcPr>
          <w:p w14:paraId="074A70BB" w14:textId="77777777" w:rsidR="003964C9" w:rsidRDefault="003964C9"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4DD365AA" w14:textId="77777777" w:rsidR="003964C9" w:rsidRDefault="003964C9"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3964C9" w:rsidRPr="00F2628C" w14:paraId="55E295E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E3B26C9" w14:textId="77777777" w:rsidR="003964C9" w:rsidRDefault="003964C9" w:rsidP="00491DA7">
            <w:pPr>
              <w:pStyle w:val="Tabletextsinglecell"/>
            </w:pPr>
            <w:bookmarkStart w:id="20" w:name="readily"/>
            <w:r>
              <w:t>ready</w:t>
            </w:r>
            <w:bookmarkEnd w:id="20"/>
            <w:r>
              <w:t>;</w:t>
            </w:r>
            <w:r>
              <w:br/>
              <w:t>readily</w:t>
            </w:r>
          </w:p>
        </w:tc>
        <w:tc>
          <w:tcPr>
            <w:tcW w:w="7216" w:type="dxa"/>
          </w:tcPr>
          <w:p w14:paraId="2E4BA884" w14:textId="77777777" w:rsidR="003964C9" w:rsidRDefault="003964C9" w:rsidP="0076072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278C8BF9" w14:textId="77777777" w:rsidR="003964C9" w:rsidRDefault="003964C9"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239F4" w:rsidRPr="00C239F4">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239F4" w:rsidRPr="00C239F4">
              <w:rPr>
                <w:rStyle w:val="CrossReference"/>
              </w:rPr>
              <w:t>informed</w:t>
            </w:r>
            <w:r w:rsidRPr="00CE60B1">
              <w:rPr>
                <w:rStyle w:val="CrossReference"/>
                <w:highlight w:val="yellow"/>
              </w:rPr>
              <w:fldChar w:fldCharType="end"/>
            </w:r>
          </w:p>
        </w:tc>
      </w:tr>
      <w:tr w:rsidR="003964C9" w:rsidRPr="00F2628C" w14:paraId="2B44352D"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709D1BC6" w14:textId="77777777" w:rsidR="003964C9" w:rsidRDefault="003964C9" w:rsidP="00491DA7">
            <w:pPr>
              <w:pStyle w:val="Tabletextsinglecell"/>
            </w:pPr>
            <w:bookmarkStart w:id="21" w:name="recognise"/>
            <w:r>
              <w:t>recognise</w:t>
            </w:r>
            <w:bookmarkEnd w:id="21"/>
            <w:r>
              <w:t>;</w:t>
            </w:r>
            <w:r>
              <w:br/>
              <w:t>recognition</w:t>
            </w:r>
          </w:p>
        </w:tc>
        <w:tc>
          <w:tcPr>
            <w:tcW w:w="7216" w:type="dxa"/>
          </w:tcPr>
          <w:p w14:paraId="563F73DD" w14:textId="77777777" w:rsidR="003964C9" w:rsidRDefault="003964C9" w:rsidP="00760723">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r>
              <w:t>;</w:t>
            </w:r>
          </w:p>
          <w:p w14:paraId="5B4CC591" w14:textId="77777777" w:rsidR="003964C9" w:rsidRPr="006B7A63" w:rsidRDefault="003964C9" w:rsidP="00491DA7">
            <w:pPr>
              <w:pStyle w:val="Tabletextsinglecell"/>
              <w:cnfStyle w:val="000000000000" w:firstRow="0" w:lastRow="0" w:firstColumn="0" w:lastColumn="0" w:oddVBand="0" w:evenVBand="0" w:oddHBand="0" w:evenHBand="0" w:firstRowFirstColumn="0" w:firstRowLastColumn="0" w:lastRowFirstColumn="0" w:lastRowLastColumn="0"/>
            </w:pPr>
            <w:r w:rsidRPr="000A42AD">
              <w:rPr>
                <w:rStyle w:val="Emphasis"/>
              </w:rPr>
              <w:t>recognition</w:t>
            </w:r>
            <w:r>
              <w:rPr>
                <w:rFonts w:ascii="Arial" w:hAnsi="Arial" w:cs="Arial"/>
                <w:color w:val="222222"/>
                <w:shd w:val="clear" w:color="auto" w:fill="FFFFFF"/>
              </w:rPr>
              <w:t xml:space="preserve"> is identification using previous knowledge</w:t>
            </w:r>
          </w:p>
        </w:tc>
      </w:tr>
      <w:tr w:rsidR="003964C9" w:rsidRPr="00F2628C" w14:paraId="38EA918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2B8CF98" w14:textId="77777777" w:rsidR="003964C9" w:rsidRDefault="003964C9" w:rsidP="00491DA7">
            <w:pPr>
              <w:pStyle w:val="Tabletextsinglecell"/>
            </w:pPr>
            <w:r>
              <w:t>respond;</w:t>
            </w:r>
            <w:r>
              <w:br/>
            </w:r>
            <w:bookmarkStart w:id="22" w:name="respond"/>
            <w:r>
              <w:t>respon</w:t>
            </w:r>
            <w:bookmarkEnd w:id="22"/>
            <w:r>
              <w:t>ses</w:t>
            </w:r>
          </w:p>
        </w:tc>
        <w:tc>
          <w:tcPr>
            <w:tcW w:w="7216" w:type="dxa"/>
          </w:tcPr>
          <w:p w14:paraId="3700E8AA" w14:textId="77777777" w:rsidR="003964C9" w:rsidRDefault="003964C9"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3964C9" w:rsidRPr="00F2628C" w14:paraId="6D7AD26A"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19DEDF96" w14:textId="77777777" w:rsidR="003964C9" w:rsidRDefault="003964C9" w:rsidP="00491DA7">
            <w:pPr>
              <w:pStyle w:val="Tabletextsinglecell"/>
            </w:pPr>
            <w:r>
              <w:t>speak</w:t>
            </w:r>
          </w:p>
        </w:tc>
        <w:tc>
          <w:tcPr>
            <w:tcW w:w="7216" w:type="dxa"/>
          </w:tcPr>
          <w:p w14:paraId="16343FA8" w14:textId="77777777" w:rsidR="003964C9" w:rsidRDefault="003964C9"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3964C9" w:rsidRPr="00F2628C" w14:paraId="0EBCBEF2"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1BE72A2A" w14:textId="77777777" w:rsidR="003964C9" w:rsidRDefault="003964C9" w:rsidP="008D1193">
            <w:pPr>
              <w:pStyle w:val="ListParagraph0"/>
            </w:pPr>
            <w:r>
              <w:t>text</w:t>
            </w:r>
          </w:p>
        </w:tc>
        <w:tc>
          <w:tcPr>
            <w:tcW w:w="7216" w:type="dxa"/>
          </w:tcPr>
          <w:p w14:paraId="0E495844" w14:textId="77777777" w:rsidR="003964C9" w:rsidRPr="006B7A63" w:rsidRDefault="003964C9"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2ECBD55D" w14:textId="77777777" w:rsidR="003964C9" w:rsidRDefault="003964C9"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CC50E26" w14:textId="77777777" w:rsidR="003964C9" w:rsidRDefault="003964C9"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3964C9" w:rsidRPr="00F2628C" w14:paraId="7EB2CB1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9F5F60B" w14:textId="77777777" w:rsidR="003964C9" w:rsidRDefault="003964C9" w:rsidP="00FD3E3D">
            <w:pPr>
              <w:pStyle w:val="TableText"/>
            </w:pPr>
            <w:r w:rsidRPr="006B7A63">
              <w:lastRenderedPageBreak/>
              <w:t>translation</w:t>
            </w:r>
          </w:p>
        </w:tc>
        <w:tc>
          <w:tcPr>
            <w:tcW w:w="7216" w:type="dxa"/>
          </w:tcPr>
          <w:p w14:paraId="6BED03AC" w14:textId="77777777" w:rsidR="003964C9" w:rsidRPr="006B7A63" w:rsidRDefault="003964C9"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3964C9" w:rsidRPr="00F2628C" w14:paraId="05512AF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C269AC2" w14:textId="77777777" w:rsidR="003964C9" w:rsidRPr="002F57B5" w:rsidRDefault="003964C9" w:rsidP="00FD3E3D">
            <w:pPr>
              <w:pStyle w:val="TableText"/>
            </w:pPr>
            <w:bookmarkStart w:id="23" w:name="understand"/>
            <w:r w:rsidRPr="002F57B5">
              <w:t>understand</w:t>
            </w:r>
            <w:bookmarkEnd w:id="23"/>
            <w:r w:rsidRPr="002F57B5">
              <w:t>;</w:t>
            </w:r>
            <w:r w:rsidRPr="002F57B5">
              <w:br/>
              <w:t>understanding</w:t>
            </w:r>
          </w:p>
        </w:tc>
        <w:tc>
          <w:tcPr>
            <w:tcW w:w="7216" w:type="dxa"/>
          </w:tcPr>
          <w:p w14:paraId="600BD71F" w14:textId="77777777" w:rsidR="003964C9" w:rsidRPr="002F57B5" w:rsidRDefault="003964C9"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4148A783" w14:textId="77777777" w:rsidR="003964C9" w:rsidRPr="002F57B5" w:rsidRDefault="003964C9"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B4F31F8" w14:textId="77777777" w:rsidR="003964C9" w:rsidRPr="002F57B5" w:rsidRDefault="003964C9"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483CC7B7" w14:textId="77777777" w:rsidR="003964C9" w:rsidRPr="002F57B5" w:rsidRDefault="003964C9"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5EC6A267" w14:textId="77777777" w:rsidR="003964C9" w:rsidRPr="002F57B5" w:rsidRDefault="003964C9"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3964C9" w:rsidRPr="00F2628C" w14:paraId="4F68C0C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5EA7F55" w14:textId="77777777" w:rsidR="003964C9" w:rsidRDefault="003964C9" w:rsidP="00FD3E3D">
            <w:pPr>
              <w:pStyle w:val="TableText"/>
            </w:pPr>
            <w:r>
              <w:t>use;</w:t>
            </w:r>
            <w:r>
              <w:br/>
              <w:t>using</w:t>
            </w:r>
          </w:p>
        </w:tc>
        <w:tc>
          <w:tcPr>
            <w:tcW w:w="7216" w:type="dxa"/>
          </w:tcPr>
          <w:p w14:paraId="6023906E" w14:textId="77777777" w:rsidR="003964C9" w:rsidRDefault="003964C9"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693CABE3" w14:textId="77777777" w:rsidR="005B1CFF" w:rsidRPr="00F2764A" w:rsidRDefault="005B1CFF" w:rsidP="00C73BFF">
      <w:pPr>
        <w:pStyle w:val="Smallspace"/>
        <w:rPr>
          <w:rStyle w:val="FootnoteReference"/>
        </w:rPr>
      </w:pPr>
    </w:p>
    <w:sectPr w:rsidR="005B1CFF" w:rsidRPr="00F2764A" w:rsidSect="004B1F01">
      <w:footerReference w:type="default" r:id="rId27"/>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A88594" w15:done="0"/>
  <w15:commentEx w15:paraId="6AB430C6" w15:done="0"/>
  <w15:commentEx w15:paraId="1E919854" w15:done="0"/>
  <w15:commentEx w15:paraId="1517C97A" w15:done="0"/>
  <w15:commentEx w15:paraId="19B366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BDD91" w14:textId="77777777" w:rsidR="00760723" w:rsidRDefault="00760723">
      <w:r>
        <w:separator/>
      </w:r>
    </w:p>
    <w:p w14:paraId="450FD606" w14:textId="77777777" w:rsidR="00760723" w:rsidRDefault="00760723"/>
  </w:endnote>
  <w:endnote w:type="continuationSeparator" w:id="0">
    <w:p w14:paraId="0BCE9074" w14:textId="77777777" w:rsidR="00760723" w:rsidRDefault="00760723">
      <w:r>
        <w:continuationSeparator/>
      </w:r>
    </w:p>
    <w:p w14:paraId="0E885AE8" w14:textId="77777777" w:rsidR="00760723" w:rsidRDefault="00760723"/>
  </w:endnote>
  <w:endnote w:type="continuationNotice" w:id="1">
    <w:p w14:paraId="3F7ED590" w14:textId="77777777" w:rsidR="00760723" w:rsidRDefault="007607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60723" w:rsidRPr="007165FF" w14:paraId="5BC46F96"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6FE00997" w14:textId="77777777" w:rsidR="00760723" w:rsidRDefault="00760723" w:rsidP="0093255E">
              <w:pPr>
                <w:pStyle w:val="Footer"/>
              </w:pPr>
              <w:r>
                <w:rPr>
                  <w:lang w:val="en-US"/>
                </w:rPr>
                <w:t>Prep to Year 2 standard elaborations — Australian Curriculum: Chinese</w:t>
              </w:r>
            </w:p>
          </w:sdtContent>
        </w:sdt>
        <w:p w14:paraId="00DCDB0C" w14:textId="77777777" w:rsidR="00760723" w:rsidRPr="00FD561F" w:rsidRDefault="00C239F4"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760723">
                <w:t>Chinese</w:t>
              </w:r>
            </w:sdtContent>
          </w:sdt>
          <w:r w:rsidR="00760723">
            <w:tab/>
          </w:r>
        </w:p>
      </w:tc>
      <w:tc>
        <w:tcPr>
          <w:tcW w:w="2911" w:type="pct"/>
        </w:tcPr>
        <w:p w14:paraId="33CC1222" w14:textId="77777777" w:rsidR="00760723" w:rsidRDefault="00760723" w:rsidP="0093255E">
          <w:pPr>
            <w:pStyle w:val="Footer"/>
            <w:ind w:left="284"/>
            <w:jc w:val="right"/>
            <w:rPr>
              <w:rFonts w:eastAsia="SimSun"/>
            </w:rPr>
          </w:pPr>
          <w:r w:rsidRPr="0055152A">
            <w:rPr>
              <w:rFonts w:eastAsia="SimSun"/>
            </w:rPr>
            <w:t>Queensland Curriculum &amp; Assessment Authority</w:t>
          </w:r>
        </w:p>
        <w:p w14:paraId="36E073BA" w14:textId="6D551B58" w:rsidR="00760723" w:rsidRPr="000F044B" w:rsidRDefault="00C239F4"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4116D4">
                <w:rPr>
                  <w:b/>
                  <w:color w:val="00948D"/>
                </w:rPr>
                <w:t>July 2019</w:t>
              </w:r>
            </w:sdtContent>
          </w:sdt>
          <w:r w:rsidR="00760723" w:rsidRPr="000F044B">
            <w:t xml:space="preserve"> </w:t>
          </w:r>
        </w:p>
      </w:tc>
    </w:tr>
    <w:tr w:rsidR="00760723" w:rsidRPr="007165FF" w14:paraId="1C8377CD"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9F9BAE4" w14:textId="77777777" w:rsidR="00760723" w:rsidRPr="00914504" w:rsidRDefault="0076072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239F4">
                <w:rPr>
                  <w:b w:val="0"/>
                  <w:noProof/>
                  <w:color w:val="000000" w:themeColor="text1"/>
                </w:rPr>
                <w:t>9</w:t>
              </w:r>
              <w:r w:rsidRPr="00914504">
                <w:rPr>
                  <w:b w:val="0"/>
                  <w:color w:val="000000" w:themeColor="text1"/>
                  <w:sz w:val="24"/>
                  <w:szCs w:val="24"/>
                </w:rPr>
                <w:fldChar w:fldCharType="end"/>
              </w:r>
            </w:p>
          </w:sdtContent>
        </w:sdt>
      </w:tc>
    </w:tr>
  </w:tbl>
  <w:p w14:paraId="7A97A512" w14:textId="77777777" w:rsidR="00760723" w:rsidRPr="0085726A" w:rsidRDefault="0076072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B17A" w14:textId="77777777" w:rsidR="00760723" w:rsidRDefault="00760723" w:rsidP="00DA76A0">
    <w:r>
      <w:rPr>
        <w:noProof/>
        <w:lang w:eastAsia="zh-CN"/>
      </w:rPr>
      <mc:AlternateContent>
        <mc:Choice Requires="wps">
          <w:drawing>
            <wp:anchor distT="0" distB="0" distL="114300" distR="114300" simplePos="0" relativeHeight="251657728" behindDoc="0" locked="0" layoutInCell="1" allowOverlap="1" wp14:anchorId="6F43837B" wp14:editId="0C180A2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5FDE1B1" w14:textId="77777777" w:rsidR="00760723" w:rsidRDefault="00C239F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60723">
                                <w:rPr>
                                  <w:lang w:val="en-US"/>
                                </w:rPr>
                                <w:t>172212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75FDE1B1" w14:textId="77777777" w:rsidR="00760723" w:rsidRDefault="0076072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rPr>
                            <w:lang w:val="en-US"/>
                          </w:rPr>
                          <w:t>172212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114A7FC5" wp14:editId="721456DF">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7DE3" w14:textId="77777777" w:rsidR="004116D4" w:rsidRDefault="004116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60723" w:rsidRPr="007165FF" w14:paraId="6D8E96CB"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0DC51A76" w14:textId="77777777" w:rsidR="00760723" w:rsidRDefault="00760723" w:rsidP="00481AA6">
              <w:pPr>
                <w:pStyle w:val="Footer"/>
              </w:pPr>
              <w:r>
                <w:rPr>
                  <w:lang w:val="en-US"/>
                </w:rPr>
                <w:t>Prep to Year 2 standard elaborations — Australian Curriculum: Chinese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5D94D65D" w14:textId="77777777" w:rsidR="00760723" w:rsidRPr="00481AA6" w:rsidRDefault="00760723" w:rsidP="00481AA6">
              <w:pPr>
                <w:pStyle w:val="Footersubtitle0"/>
                <w:rPr>
                  <w:rFonts w:eastAsia="Times New Roman"/>
                  <w:color w:val="auto"/>
                  <w:sz w:val="21"/>
                  <w:szCs w:val="21"/>
                </w:rPr>
              </w:pPr>
              <w:r>
                <w:rPr>
                  <w:lang w:val="en-US"/>
                </w:rPr>
                <w:t>Second language learner pathway: Prep to Year 10 sequence</w:t>
              </w:r>
            </w:p>
          </w:sdtContent>
        </w:sdt>
      </w:tc>
      <w:tc>
        <w:tcPr>
          <w:tcW w:w="2500" w:type="pct"/>
        </w:tcPr>
        <w:p w14:paraId="31F0A226" w14:textId="77777777" w:rsidR="00760723" w:rsidRDefault="00760723" w:rsidP="000F044B">
          <w:pPr>
            <w:pStyle w:val="Footer"/>
            <w:ind w:left="284"/>
            <w:jc w:val="right"/>
            <w:rPr>
              <w:rFonts w:eastAsia="SimSun"/>
            </w:rPr>
          </w:pPr>
          <w:r w:rsidRPr="0055152A">
            <w:rPr>
              <w:rFonts w:eastAsia="SimSun"/>
            </w:rPr>
            <w:t>Queensland Curriculum &amp; Assessment Authority</w:t>
          </w:r>
        </w:p>
        <w:p w14:paraId="77896903" w14:textId="46F3AF85" w:rsidR="00760723" w:rsidRPr="003452E3" w:rsidRDefault="00C239F4"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4116D4">
                <w:rPr>
                  <w:b w:val="0"/>
                  <w:color w:val="808184" w:themeColor="text2"/>
                </w:rPr>
                <w:t>July 2019</w:t>
              </w:r>
            </w:sdtContent>
          </w:sdt>
          <w:r w:rsidR="00760723" w:rsidRPr="00784169">
            <w:t xml:space="preserve"> </w:t>
          </w:r>
        </w:p>
      </w:tc>
    </w:tr>
    <w:tr w:rsidR="00760723" w:rsidRPr="007165FF" w14:paraId="1AB118E5"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123BC995" w14:textId="16522EDF" w:rsidR="00760723" w:rsidRPr="00914504" w:rsidRDefault="0076072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239F4">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239F4">
                <w:rPr>
                  <w:b w:val="0"/>
                  <w:noProof/>
                  <w:color w:val="000000" w:themeColor="text1"/>
                </w:rPr>
                <w:t>9</w:t>
              </w:r>
              <w:r w:rsidRPr="00914504">
                <w:rPr>
                  <w:b w:val="0"/>
                  <w:color w:val="000000" w:themeColor="text1"/>
                  <w:sz w:val="24"/>
                  <w:szCs w:val="24"/>
                </w:rPr>
                <w:fldChar w:fldCharType="end"/>
              </w:r>
            </w:p>
          </w:sdtContent>
        </w:sdt>
      </w:tc>
    </w:tr>
  </w:tbl>
  <w:p w14:paraId="1714D2C6" w14:textId="77777777" w:rsidR="00760723" w:rsidRDefault="00760723"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60723" w:rsidRPr="007165FF" w14:paraId="0B302C9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721FF3E1" w14:textId="77777777" w:rsidR="00760723" w:rsidRPr="009452EF" w:rsidRDefault="00760723" w:rsidP="009452EF">
              <w:pPr>
                <w:pStyle w:val="Footer"/>
              </w:pPr>
              <w:r>
                <w:rPr>
                  <w:lang w:val="en-US"/>
                </w:rPr>
                <w:t>Prep to Year 2 standard elaborations — Australian Curriculum: Chinese</w:t>
              </w:r>
            </w:p>
          </w:sdtContent>
        </w:sdt>
      </w:tc>
      <w:tc>
        <w:tcPr>
          <w:tcW w:w="2500" w:type="pct"/>
        </w:tcPr>
        <w:p w14:paraId="4EDBEEC1" w14:textId="77777777" w:rsidR="00760723" w:rsidRDefault="00760723" w:rsidP="000F044B">
          <w:pPr>
            <w:pStyle w:val="Footer"/>
            <w:ind w:left="284"/>
            <w:jc w:val="right"/>
            <w:rPr>
              <w:rFonts w:eastAsia="SimSun"/>
            </w:rPr>
          </w:pPr>
          <w:r w:rsidRPr="0055152A">
            <w:rPr>
              <w:rFonts w:eastAsia="SimSun"/>
            </w:rPr>
            <w:t>Queensland Curriculum &amp; Assessment Authority</w:t>
          </w:r>
        </w:p>
        <w:p w14:paraId="6663513B" w14:textId="2724DBFE" w:rsidR="00760723" w:rsidRPr="003452E3" w:rsidRDefault="00C239F4"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4116D4">
                <w:rPr>
                  <w:b w:val="0"/>
                  <w:color w:val="808184" w:themeColor="text2"/>
                </w:rPr>
                <w:t>July 2019</w:t>
              </w:r>
            </w:sdtContent>
          </w:sdt>
          <w:r w:rsidR="00760723" w:rsidRPr="00784169">
            <w:t xml:space="preserve"> </w:t>
          </w:r>
        </w:p>
      </w:tc>
    </w:tr>
    <w:tr w:rsidR="00760723" w:rsidRPr="007165FF" w14:paraId="5FB900F3"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22B3C66" w14:textId="77777777" w:rsidR="00760723" w:rsidRPr="00914504" w:rsidRDefault="0076072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239F4">
                <w:rPr>
                  <w:b w:val="0"/>
                  <w:noProof/>
                  <w:color w:val="000000" w:themeColor="text1"/>
                </w:rPr>
                <w:t>9</w:t>
              </w:r>
              <w:r w:rsidRPr="00914504">
                <w:rPr>
                  <w:b w:val="0"/>
                  <w:color w:val="000000" w:themeColor="text1"/>
                  <w:sz w:val="24"/>
                  <w:szCs w:val="24"/>
                </w:rPr>
                <w:fldChar w:fldCharType="end"/>
              </w:r>
            </w:p>
          </w:sdtContent>
        </w:sdt>
      </w:tc>
    </w:tr>
  </w:tbl>
  <w:p w14:paraId="576659B2" w14:textId="77777777" w:rsidR="00760723" w:rsidRDefault="00760723"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760723" w:rsidRPr="00CB4E6D" w14:paraId="0F163BD0" w14:textId="77777777" w:rsidTr="00DC6389">
      <w:tc>
        <w:tcPr>
          <w:tcW w:w="2539" w:type="pct"/>
          <w:noWrap/>
          <w:tcMar>
            <w:left w:w="0" w:type="dxa"/>
            <w:right w:w="0" w:type="dxa"/>
          </w:tcMar>
        </w:tcPr>
        <w:sdt>
          <w:sdtPr>
            <w:alias w:val="Document title"/>
            <w:tag w:val="Document title"/>
            <w:id w:val="-1697922128"/>
            <w:dataBinding w:prefixMappings="xmlns:ns0='http://schemas.microsoft.com/office/2006/coverPageProps' " w:xpath="/ns0:CoverPageProperties[1]/ns0:Abstract[1]" w:storeItemID="{55AF091B-3C7A-41E3-B477-F2FDAA23CFDA}"/>
            <w:text w:multiLine="1"/>
          </w:sdtPr>
          <w:sdtEndPr/>
          <w:sdtContent>
            <w:p w14:paraId="6D034EF0" w14:textId="77777777" w:rsidR="00760723" w:rsidRDefault="00760723" w:rsidP="009452EF">
              <w:pPr>
                <w:pStyle w:val="Footer"/>
              </w:pPr>
              <w:r>
                <w:rPr>
                  <w:lang w:val="en-US"/>
                </w:rPr>
                <w:t>Prep to Year 2 standard elaborations — Australian Curriculum: Chinese</w:t>
              </w:r>
            </w:p>
          </w:sdtContent>
        </w:sdt>
        <w:sdt>
          <w:sdtPr>
            <w:alias w:val="Document subtitle"/>
            <w:tag w:val="Document subtitle"/>
            <w:id w:val="1748460929"/>
            <w:dataBinding w:prefixMappings="xmlns:ns0='http://schemas.openxmlformats.org/officeDocument/2006/extended-properties' " w:xpath="/ns0:Properties[1]/ns0:Manager[1]" w:storeItemID="{6668398D-A668-4E3E-A5EB-62B293D839F1}"/>
            <w:text/>
          </w:sdtPr>
          <w:sdtEndPr/>
          <w:sdtContent>
            <w:p w14:paraId="32F83A95" w14:textId="77777777" w:rsidR="00760723" w:rsidRPr="009452EF" w:rsidRDefault="00760723" w:rsidP="00BD5894">
              <w:pPr>
                <w:pStyle w:val="Footersubtitle0"/>
              </w:pPr>
              <w:r>
                <w:rPr>
                  <w:lang w:val="en-US"/>
                </w:rPr>
                <w:t>Second language learner pathway: Prep to Year 10 sequence</w:t>
              </w:r>
            </w:p>
          </w:sdtContent>
        </w:sdt>
      </w:tc>
      <w:tc>
        <w:tcPr>
          <w:tcW w:w="2461" w:type="pct"/>
        </w:tcPr>
        <w:p w14:paraId="77EC4775" w14:textId="77777777" w:rsidR="00760723" w:rsidRPr="00CB4E6D" w:rsidRDefault="00760723" w:rsidP="00155C03">
          <w:pPr>
            <w:pStyle w:val="Footer"/>
            <w:jc w:val="right"/>
            <w:rPr>
              <w:rFonts w:eastAsia="SimSun"/>
            </w:rPr>
          </w:pPr>
          <w:r w:rsidRPr="00CB4E6D">
            <w:rPr>
              <w:rFonts w:eastAsia="SimSun"/>
            </w:rPr>
            <w:t>Queensland Curriculum &amp; Assessment Authority</w:t>
          </w:r>
        </w:p>
        <w:p w14:paraId="3E7E51D5" w14:textId="610AE94B" w:rsidR="00760723" w:rsidRPr="00155C03" w:rsidRDefault="00C239F4"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4116D4">
                <w:rPr>
                  <w:rFonts w:eastAsia="SimSun"/>
                  <w:b w:val="0"/>
                  <w:color w:val="808184" w:themeColor="text2"/>
                </w:rPr>
                <w:t>July 2019</w:t>
              </w:r>
            </w:sdtContent>
          </w:sdt>
          <w:r w:rsidR="00760723" w:rsidRPr="00CB4E6D">
            <w:t xml:space="preserve"> </w:t>
          </w:r>
        </w:p>
      </w:tc>
    </w:tr>
    <w:tr w:rsidR="00760723" w:rsidRPr="007165FF" w14:paraId="445244D9"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3014F76" w14:textId="63B65095" w:rsidR="00760723" w:rsidRPr="00914504" w:rsidRDefault="0076072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239F4">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239F4">
                <w:rPr>
                  <w:b w:val="0"/>
                  <w:noProof/>
                  <w:color w:val="000000" w:themeColor="text1"/>
                </w:rPr>
                <w:t>9</w:t>
              </w:r>
              <w:r w:rsidRPr="00914504">
                <w:rPr>
                  <w:b w:val="0"/>
                  <w:color w:val="000000" w:themeColor="text1"/>
                  <w:sz w:val="24"/>
                  <w:szCs w:val="24"/>
                </w:rPr>
                <w:fldChar w:fldCharType="end"/>
              </w:r>
            </w:p>
          </w:sdtContent>
        </w:sdt>
      </w:tc>
    </w:tr>
  </w:tbl>
  <w:p w14:paraId="232810A6" w14:textId="77777777" w:rsidR="00760723" w:rsidRDefault="00760723"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F1920" w14:textId="77777777" w:rsidR="00760723" w:rsidRPr="00E95E3F" w:rsidRDefault="00760723" w:rsidP="00B3438C">
      <w:pPr>
        <w:pStyle w:val="footnoteseparator"/>
      </w:pPr>
    </w:p>
  </w:footnote>
  <w:footnote w:type="continuationSeparator" w:id="0">
    <w:p w14:paraId="79C6D378" w14:textId="77777777" w:rsidR="00760723" w:rsidRDefault="00760723">
      <w:r>
        <w:continuationSeparator/>
      </w:r>
    </w:p>
    <w:p w14:paraId="5BABA378" w14:textId="77777777" w:rsidR="00760723" w:rsidRDefault="00760723"/>
  </w:footnote>
  <w:footnote w:type="continuationNotice" w:id="1">
    <w:p w14:paraId="5975B40F" w14:textId="77777777" w:rsidR="00760723" w:rsidRDefault="00760723">
      <w:pPr>
        <w:spacing w:line="240" w:lineRule="auto"/>
      </w:pPr>
    </w:p>
  </w:footnote>
  <w:footnote w:id="2">
    <w:p w14:paraId="11558C98" w14:textId="77777777" w:rsidR="00760723" w:rsidRPr="00865E07" w:rsidRDefault="00760723"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1BE8" w14:textId="77777777" w:rsidR="004116D4" w:rsidRDefault="00411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9E385" w14:textId="77777777" w:rsidR="004116D4" w:rsidRDefault="004116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4C4D9" w14:textId="77777777" w:rsidR="004116D4" w:rsidRDefault="00411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top">
    <w15:presenceInfo w15:providerId="None" w15:userId="Laptop"/>
  </w15:person>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5297">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7"/>
    <w:rsid w:val="00000DE9"/>
    <w:rsid w:val="00002D5B"/>
    <w:rsid w:val="00003A28"/>
    <w:rsid w:val="00004943"/>
    <w:rsid w:val="000063A2"/>
    <w:rsid w:val="0001015F"/>
    <w:rsid w:val="000113CD"/>
    <w:rsid w:val="00012477"/>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21ED"/>
    <w:rsid w:val="000B3026"/>
    <w:rsid w:val="000B468B"/>
    <w:rsid w:val="000B4895"/>
    <w:rsid w:val="000B6572"/>
    <w:rsid w:val="000B6679"/>
    <w:rsid w:val="000B6EE6"/>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67E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0A3E"/>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44B5"/>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07AE7"/>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2E4"/>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0D2"/>
    <w:rsid w:val="00276CDD"/>
    <w:rsid w:val="002774D4"/>
    <w:rsid w:val="0028071D"/>
    <w:rsid w:val="00280C62"/>
    <w:rsid w:val="00281C76"/>
    <w:rsid w:val="00282768"/>
    <w:rsid w:val="0028380E"/>
    <w:rsid w:val="002841E3"/>
    <w:rsid w:val="002842FD"/>
    <w:rsid w:val="00284F2C"/>
    <w:rsid w:val="002859E2"/>
    <w:rsid w:val="00286A7F"/>
    <w:rsid w:val="00287797"/>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2375"/>
    <w:rsid w:val="002D3C23"/>
    <w:rsid w:val="002D4B80"/>
    <w:rsid w:val="002D4E39"/>
    <w:rsid w:val="002D5F8B"/>
    <w:rsid w:val="002D6621"/>
    <w:rsid w:val="002D7D9C"/>
    <w:rsid w:val="002E07B9"/>
    <w:rsid w:val="002E0F9C"/>
    <w:rsid w:val="002E2BD9"/>
    <w:rsid w:val="002E4C1F"/>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265C"/>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0A81"/>
    <w:rsid w:val="003534FF"/>
    <w:rsid w:val="0035395E"/>
    <w:rsid w:val="003557D5"/>
    <w:rsid w:val="0035676C"/>
    <w:rsid w:val="0035706E"/>
    <w:rsid w:val="00357650"/>
    <w:rsid w:val="003579F7"/>
    <w:rsid w:val="0036038D"/>
    <w:rsid w:val="003637BE"/>
    <w:rsid w:val="003642DB"/>
    <w:rsid w:val="0036483A"/>
    <w:rsid w:val="00366DCF"/>
    <w:rsid w:val="003703FD"/>
    <w:rsid w:val="00372E92"/>
    <w:rsid w:val="0037352C"/>
    <w:rsid w:val="00374B3F"/>
    <w:rsid w:val="003750B9"/>
    <w:rsid w:val="00381121"/>
    <w:rsid w:val="003836CE"/>
    <w:rsid w:val="00386766"/>
    <w:rsid w:val="0039039F"/>
    <w:rsid w:val="0039306E"/>
    <w:rsid w:val="0039330D"/>
    <w:rsid w:val="00393E8B"/>
    <w:rsid w:val="003964C9"/>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16D4"/>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3147"/>
    <w:rsid w:val="004748AE"/>
    <w:rsid w:val="00475EF5"/>
    <w:rsid w:val="00475FFD"/>
    <w:rsid w:val="00476B19"/>
    <w:rsid w:val="0047704A"/>
    <w:rsid w:val="00477056"/>
    <w:rsid w:val="00481AA6"/>
    <w:rsid w:val="00482724"/>
    <w:rsid w:val="0048713F"/>
    <w:rsid w:val="00487176"/>
    <w:rsid w:val="00487657"/>
    <w:rsid w:val="00491025"/>
    <w:rsid w:val="0049188D"/>
    <w:rsid w:val="00491980"/>
    <w:rsid w:val="00491DA7"/>
    <w:rsid w:val="00492096"/>
    <w:rsid w:val="0049214A"/>
    <w:rsid w:val="0049214F"/>
    <w:rsid w:val="00492E32"/>
    <w:rsid w:val="00494001"/>
    <w:rsid w:val="00494B2C"/>
    <w:rsid w:val="00495A7C"/>
    <w:rsid w:val="00495B2E"/>
    <w:rsid w:val="004A489A"/>
    <w:rsid w:val="004A5E22"/>
    <w:rsid w:val="004A6FA1"/>
    <w:rsid w:val="004B0577"/>
    <w:rsid w:val="004B12BD"/>
    <w:rsid w:val="004B1F01"/>
    <w:rsid w:val="004B21D0"/>
    <w:rsid w:val="004B3743"/>
    <w:rsid w:val="004B7366"/>
    <w:rsid w:val="004C0867"/>
    <w:rsid w:val="004C0A01"/>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030"/>
    <w:rsid w:val="004E4374"/>
    <w:rsid w:val="004E5562"/>
    <w:rsid w:val="004E5E2E"/>
    <w:rsid w:val="004F11E4"/>
    <w:rsid w:val="004F2561"/>
    <w:rsid w:val="004F3B8B"/>
    <w:rsid w:val="004F7465"/>
    <w:rsid w:val="00500AC8"/>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2A9"/>
    <w:rsid w:val="0053166D"/>
    <w:rsid w:val="0053251A"/>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1E0A"/>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3E8"/>
    <w:rsid w:val="00593EEF"/>
    <w:rsid w:val="005942E7"/>
    <w:rsid w:val="00595601"/>
    <w:rsid w:val="005957C9"/>
    <w:rsid w:val="0059592E"/>
    <w:rsid w:val="00595F6E"/>
    <w:rsid w:val="0059632D"/>
    <w:rsid w:val="00597B36"/>
    <w:rsid w:val="005A1DDD"/>
    <w:rsid w:val="005A3968"/>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3F6"/>
    <w:rsid w:val="005C5F29"/>
    <w:rsid w:val="005C6D9E"/>
    <w:rsid w:val="005C7276"/>
    <w:rsid w:val="005C7BAF"/>
    <w:rsid w:val="005D0075"/>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04675"/>
    <w:rsid w:val="00611270"/>
    <w:rsid w:val="00612C8E"/>
    <w:rsid w:val="00614325"/>
    <w:rsid w:val="00615977"/>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222A"/>
    <w:rsid w:val="00692B33"/>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048"/>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2049"/>
    <w:rsid w:val="00753091"/>
    <w:rsid w:val="007530DD"/>
    <w:rsid w:val="00753C28"/>
    <w:rsid w:val="00755EEF"/>
    <w:rsid w:val="00757E06"/>
    <w:rsid w:val="00760723"/>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4D85"/>
    <w:rsid w:val="007A530C"/>
    <w:rsid w:val="007A5324"/>
    <w:rsid w:val="007A570B"/>
    <w:rsid w:val="007A6E1C"/>
    <w:rsid w:val="007B0474"/>
    <w:rsid w:val="007B1616"/>
    <w:rsid w:val="007B16C7"/>
    <w:rsid w:val="007B1B77"/>
    <w:rsid w:val="007B2A6C"/>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3D41"/>
    <w:rsid w:val="0082536E"/>
    <w:rsid w:val="00826CBE"/>
    <w:rsid w:val="00826E67"/>
    <w:rsid w:val="0082710E"/>
    <w:rsid w:val="00827491"/>
    <w:rsid w:val="00830F45"/>
    <w:rsid w:val="0083101B"/>
    <w:rsid w:val="00832062"/>
    <w:rsid w:val="00832377"/>
    <w:rsid w:val="008331B9"/>
    <w:rsid w:val="00834051"/>
    <w:rsid w:val="00834A2C"/>
    <w:rsid w:val="00834D8C"/>
    <w:rsid w:val="00837549"/>
    <w:rsid w:val="0084063B"/>
    <w:rsid w:val="0084063E"/>
    <w:rsid w:val="00841F6F"/>
    <w:rsid w:val="00842772"/>
    <w:rsid w:val="00843D78"/>
    <w:rsid w:val="00843F9F"/>
    <w:rsid w:val="00844127"/>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3CA"/>
    <w:rsid w:val="00881D29"/>
    <w:rsid w:val="00881DF1"/>
    <w:rsid w:val="00884382"/>
    <w:rsid w:val="008850EE"/>
    <w:rsid w:val="00887069"/>
    <w:rsid w:val="008875E4"/>
    <w:rsid w:val="00890409"/>
    <w:rsid w:val="0089044B"/>
    <w:rsid w:val="008907E9"/>
    <w:rsid w:val="00894F97"/>
    <w:rsid w:val="00895EAF"/>
    <w:rsid w:val="00896AE6"/>
    <w:rsid w:val="00897CA1"/>
    <w:rsid w:val="00897CEF"/>
    <w:rsid w:val="008A06D7"/>
    <w:rsid w:val="008A0A64"/>
    <w:rsid w:val="008A1957"/>
    <w:rsid w:val="008A1A99"/>
    <w:rsid w:val="008A48C0"/>
    <w:rsid w:val="008A5B82"/>
    <w:rsid w:val="008B07EB"/>
    <w:rsid w:val="008B5821"/>
    <w:rsid w:val="008B5CE7"/>
    <w:rsid w:val="008B6B38"/>
    <w:rsid w:val="008C1C44"/>
    <w:rsid w:val="008C1F1E"/>
    <w:rsid w:val="008C31C5"/>
    <w:rsid w:val="008C49EB"/>
    <w:rsid w:val="008C4C3E"/>
    <w:rsid w:val="008C4FB6"/>
    <w:rsid w:val="008C564D"/>
    <w:rsid w:val="008C5BB1"/>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1C91"/>
    <w:rsid w:val="009323DA"/>
    <w:rsid w:val="0093255E"/>
    <w:rsid w:val="00932606"/>
    <w:rsid w:val="00932C22"/>
    <w:rsid w:val="00933129"/>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2F47"/>
    <w:rsid w:val="0097427E"/>
    <w:rsid w:val="00980AE8"/>
    <w:rsid w:val="00981125"/>
    <w:rsid w:val="009829F5"/>
    <w:rsid w:val="00982C8E"/>
    <w:rsid w:val="00985222"/>
    <w:rsid w:val="00985569"/>
    <w:rsid w:val="00990AE9"/>
    <w:rsid w:val="009910C4"/>
    <w:rsid w:val="0099454A"/>
    <w:rsid w:val="0099486B"/>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28F"/>
    <w:rsid w:val="009F2C8E"/>
    <w:rsid w:val="009F3008"/>
    <w:rsid w:val="009F4394"/>
    <w:rsid w:val="009F572C"/>
    <w:rsid w:val="009F6FD0"/>
    <w:rsid w:val="00A00FFB"/>
    <w:rsid w:val="00A017F7"/>
    <w:rsid w:val="00A02195"/>
    <w:rsid w:val="00A02DC6"/>
    <w:rsid w:val="00A03012"/>
    <w:rsid w:val="00A0375A"/>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4A43"/>
    <w:rsid w:val="00AC5E37"/>
    <w:rsid w:val="00AD2166"/>
    <w:rsid w:val="00AD2F8E"/>
    <w:rsid w:val="00AD301B"/>
    <w:rsid w:val="00AD3AC5"/>
    <w:rsid w:val="00AD3F4D"/>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D5C"/>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17A2"/>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77CE3"/>
    <w:rsid w:val="00B808E3"/>
    <w:rsid w:val="00B815D0"/>
    <w:rsid w:val="00B81923"/>
    <w:rsid w:val="00B81BEE"/>
    <w:rsid w:val="00B82333"/>
    <w:rsid w:val="00B82426"/>
    <w:rsid w:val="00B82953"/>
    <w:rsid w:val="00B84BBA"/>
    <w:rsid w:val="00B917FA"/>
    <w:rsid w:val="00B92843"/>
    <w:rsid w:val="00B944F8"/>
    <w:rsid w:val="00B94E04"/>
    <w:rsid w:val="00B953E2"/>
    <w:rsid w:val="00B96411"/>
    <w:rsid w:val="00B9774C"/>
    <w:rsid w:val="00BA1430"/>
    <w:rsid w:val="00BA1719"/>
    <w:rsid w:val="00BA365C"/>
    <w:rsid w:val="00BA482A"/>
    <w:rsid w:val="00BA5AF0"/>
    <w:rsid w:val="00BA69D6"/>
    <w:rsid w:val="00BB0533"/>
    <w:rsid w:val="00BB0CA7"/>
    <w:rsid w:val="00BB0D6A"/>
    <w:rsid w:val="00BB23CC"/>
    <w:rsid w:val="00BB2E59"/>
    <w:rsid w:val="00BB3B17"/>
    <w:rsid w:val="00BC1CBD"/>
    <w:rsid w:val="00BC2B30"/>
    <w:rsid w:val="00BC2FDA"/>
    <w:rsid w:val="00BC35CA"/>
    <w:rsid w:val="00BC7C9C"/>
    <w:rsid w:val="00BD2E58"/>
    <w:rsid w:val="00BD5894"/>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2913"/>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9F4"/>
    <w:rsid w:val="00C23A36"/>
    <w:rsid w:val="00C24DD5"/>
    <w:rsid w:val="00C26F43"/>
    <w:rsid w:val="00C32786"/>
    <w:rsid w:val="00C3632B"/>
    <w:rsid w:val="00C37A08"/>
    <w:rsid w:val="00C40024"/>
    <w:rsid w:val="00C465F9"/>
    <w:rsid w:val="00C46F9F"/>
    <w:rsid w:val="00C51328"/>
    <w:rsid w:val="00C52CEF"/>
    <w:rsid w:val="00C53FC1"/>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944"/>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2D0"/>
    <w:rsid w:val="00CC1BEC"/>
    <w:rsid w:val="00CC3AF9"/>
    <w:rsid w:val="00CC3CC2"/>
    <w:rsid w:val="00CC47E6"/>
    <w:rsid w:val="00CC4FF0"/>
    <w:rsid w:val="00CC5322"/>
    <w:rsid w:val="00CC56B0"/>
    <w:rsid w:val="00CC701E"/>
    <w:rsid w:val="00CD0DDC"/>
    <w:rsid w:val="00CD12BA"/>
    <w:rsid w:val="00CD3486"/>
    <w:rsid w:val="00CD7B3B"/>
    <w:rsid w:val="00CE117F"/>
    <w:rsid w:val="00CE137B"/>
    <w:rsid w:val="00CE1534"/>
    <w:rsid w:val="00CE19F1"/>
    <w:rsid w:val="00CE1A01"/>
    <w:rsid w:val="00CE22C5"/>
    <w:rsid w:val="00CE28E5"/>
    <w:rsid w:val="00CE33AA"/>
    <w:rsid w:val="00CE4451"/>
    <w:rsid w:val="00CE6182"/>
    <w:rsid w:val="00CE6931"/>
    <w:rsid w:val="00CE723F"/>
    <w:rsid w:val="00CF07E2"/>
    <w:rsid w:val="00CF0C7B"/>
    <w:rsid w:val="00CF104C"/>
    <w:rsid w:val="00CF1BB6"/>
    <w:rsid w:val="00CF1CD6"/>
    <w:rsid w:val="00CF4783"/>
    <w:rsid w:val="00CF4E22"/>
    <w:rsid w:val="00CF6065"/>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891"/>
    <w:rsid w:val="00D64DE0"/>
    <w:rsid w:val="00D670E3"/>
    <w:rsid w:val="00D6792B"/>
    <w:rsid w:val="00D71871"/>
    <w:rsid w:val="00D742C7"/>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20CC"/>
    <w:rsid w:val="00D93F57"/>
    <w:rsid w:val="00D94374"/>
    <w:rsid w:val="00D9609E"/>
    <w:rsid w:val="00D96B7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D75CF"/>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2B67"/>
    <w:rsid w:val="00E534EA"/>
    <w:rsid w:val="00E555D9"/>
    <w:rsid w:val="00E5766A"/>
    <w:rsid w:val="00E651B0"/>
    <w:rsid w:val="00E676F1"/>
    <w:rsid w:val="00E67D39"/>
    <w:rsid w:val="00E71123"/>
    <w:rsid w:val="00E71329"/>
    <w:rsid w:val="00E715B2"/>
    <w:rsid w:val="00E73328"/>
    <w:rsid w:val="00E733BF"/>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21EF"/>
    <w:rsid w:val="00E93316"/>
    <w:rsid w:val="00E95306"/>
    <w:rsid w:val="00E95E3F"/>
    <w:rsid w:val="00E96F0D"/>
    <w:rsid w:val="00E97126"/>
    <w:rsid w:val="00EA2C51"/>
    <w:rsid w:val="00EA6CD5"/>
    <w:rsid w:val="00EB263C"/>
    <w:rsid w:val="00EB2657"/>
    <w:rsid w:val="00EB58EC"/>
    <w:rsid w:val="00EB6CAA"/>
    <w:rsid w:val="00EB7F39"/>
    <w:rsid w:val="00EC00D3"/>
    <w:rsid w:val="00EC0CB4"/>
    <w:rsid w:val="00EC1155"/>
    <w:rsid w:val="00EC242B"/>
    <w:rsid w:val="00EC2D1D"/>
    <w:rsid w:val="00EC40B0"/>
    <w:rsid w:val="00EC6585"/>
    <w:rsid w:val="00EC71F9"/>
    <w:rsid w:val="00EC7E0F"/>
    <w:rsid w:val="00ED0383"/>
    <w:rsid w:val="00ED125C"/>
    <w:rsid w:val="00ED1561"/>
    <w:rsid w:val="00ED19CF"/>
    <w:rsid w:val="00ED26B9"/>
    <w:rsid w:val="00ED2D07"/>
    <w:rsid w:val="00ED46B7"/>
    <w:rsid w:val="00ED58F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C87"/>
    <w:rsid w:val="00F03FEE"/>
    <w:rsid w:val="00F046D6"/>
    <w:rsid w:val="00F056EE"/>
    <w:rsid w:val="00F05989"/>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3BB7"/>
    <w:rsid w:val="00F54A8F"/>
    <w:rsid w:val="00F54E6B"/>
    <w:rsid w:val="00F551FC"/>
    <w:rsid w:val="00F56D39"/>
    <w:rsid w:val="00F57CBD"/>
    <w:rsid w:val="00F60279"/>
    <w:rsid w:val="00F610D6"/>
    <w:rsid w:val="00F61E29"/>
    <w:rsid w:val="00F63C51"/>
    <w:rsid w:val="00F64F39"/>
    <w:rsid w:val="00F65E5F"/>
    <w:rsid w:val="00F6711C"/>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4A5D"/>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cef3fa,#abeaf7,#8ce3f4,#6bdbf1,#3bcfed,#15c2e5,#13accb,#0f859d"/>
    </o:shapedefaults>
    <o:shapelayout v:ext="edit">
      <o:idmap v:ext="edit" data="1"/>
    </o:shapelayout>
  </w:shapeDefaults>
  <w:decimalSymbol w:val="."/>
  <w:listSeparator w:val=","/>
  <w14:docId w14:val="41F6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CD12B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5"/>
    <w:qFormat/>
    <w:rsid w:val="00481AA6"/>
    <w:pPr>
      <w:numPr>
        <w:numId w:val="9"/>
      </w:numPr>
      <w:spacing w:line="240" w:lineRule="auto"/>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2402E4"/>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2402E4"/>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9F228F"/>
    <w:rPr>
      <w:rFonts w:ascii="迷你简家书" w:eastAsia="迷你简家书"/>
      <w:b w:val="0"/>
      <w:i w:val="0"/>
      <w:iCs w:val="0"/>
      <w:noProof/>
      <w:sz w:val="21"/>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CD12B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5"/>
    <w:qFormat/>
    <w:rsid w:val="00481AA6"/>
    <w:pPr>
      <w:numPr>
        <w:numId w:val="9"/>
      </w:numPr>
      <w:spacing w:line="240" w:lineRule="auto"/>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2402E4"/>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2402E4"/>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9F228F"/>
    <w:rPr>
      <w:rFonts w:ascii="迷你简家书" w:eastAsia="迷你简家书"/>
      <w:b w:val="0"/>
      <w:i w:val="0"/>
      <w:iCs w:val="0"/>
      <w:noProof/>
      <w:sz w:val="2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6187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s://www.australiancurriculum.edu.au/f-10-curriculum/languages/glossar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chinese"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C16C81DD04B52BC04D7CAD67629A7"/>
        <w:category>
          <w:name w:val="General"/>
          <w:gallery w:val="placeholder"/>
        </w:category>
        <w:types>
          <w:type w:val="bbPlcHdr"/>
        </w:types>
        <w:behaviors>
          <w:behavior w:val="content"/>
        </w:behaviors>
        <w:guid w:val="{1E4F143A-AC2F-41C8-9C58-B888EC2F9CBC}"/>
      </w:docPartPr>
      <w:docPartBody>
        <w:p w:rsidR="00D544C0" w:rsidRDefault="003E4250" w:rsidP="003E4250">
          <w:pPr>
            <w:pStyle w:val="FEEC16C81DD04B52BC04D7CAD67629A7"/>
          </w:pPr>
          <w:r>
            <w:rPr>
              <w:shd w:val="clear" w:color="auto" w:fill="F7EA9F"/>
            </w:rPr>
            <w:t>[Title]</w:t>
          </w:r>
        </w:p>
      </w:docPartBody>
    </w:docPart>
    <w:docPart>
      <w:docPartPr>
        <w:name w:val="B37E30BC4ECD4567A73B0786E158AB2E"/>
        <w:category>
          <w:name w:val="General"/>
          <w:gallery w:val="placeholder"/>
        </w:category>
        <w:types>
          <w:type w:val="bbPlcHdr"/>
        </w:types>
        <w:behaviors>
          <w:behavior w:val="content"/>
        </w:behaviors>
        <w:guid w:val="{C99FEBE3-90D2-4127-A9C2-8D62698442E1}"/>
      </w:docPartPr>
      <w:docPartBody>
        <w:p w:rsidR="00D544C0" w:rsidRDefault="003E4250" w:rsidP="003E4250">
          <w:pPr>
            <w:pStyle w:val="B37E30BC4ECD4567A73B0786E158AB2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50"/>
    <w:rsid w:val="003E17F0"/>
    <w:rsid w:val="003E4250"/>
    <w:rsid w:val="005A147F"/>
    <w:rsid w:val="00767B06"/>
    <w:rsid w:val="009141FB"/>
    <w:rsid w:val="00D5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Prep to Year 2 standard elaborations — Australian Curriculum: Chinese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microsoft.com/sharepoint/v3"/>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78c0712b-c315-463b-80c2-228949093bd8"/>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430D96E4-BB00-48E4-8F77-AB472926A991}">
  <ds:schemaRefs>
    <ds:schemaRef ds:uri="http://schemas.openxmlformats.org/officeDocument/2006/bibliography"/>
  </ds:schemaRefs>
</ds:datastoreItem>
</file>

<file path=customXml/itemProps7.xml><?xml version="1.0" encoding="utf-8"?>
<ds:datastoreItem xmlns:ds="http://schemas.openxmlformats.org/officeDocument/2006/customXml" ds:itemID="{D1C85E21-4E82-4AE2-903E-E4BBE657E753}">
  <ds:schemaRefs>
    <ds:schemaRef ds:uri="http://schemas.openxmlformats.org/officeDocument/2006/bibliography"/>
  </ds:schemaRefs>
</ds:datastoreItem>
</file>

<file path=customXml/itemProps8.xml><?xml version="1.0" encoding="utf-8"?>
<ds:datastoreItem xmlns:ds="http://schemas.openxmlformats.org/officeDocument/2006/customXml" ds:itemID="{B83AD766-874D-4043-8684-F7DE4912BFDF}">
  <ds:schemaRefs>
    <ds:schemaRef ds:uri="http://schemas.openxmlformats.org/officeDocument/2006/bibliography"/>
  </ds:schemaRefs>
</ds:datastoreItem>
</file>

<file path=customXml/itemProps9.xml><?xml version="1.0" encoding="utf-8"?>
<ds:datastoreItem xmlns:ds="http://schemas.openxmlformats.org/officeDocument/2006/customXml" ds:itemID="{1CE98A53-8C5F-4829-8E91-15258617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3184</Words>
  <Characters>20194</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Chinese</vt:lpstr>
    </vt:vector>
  </TitlesOfParts>
  <Manager>Second language learner pathway: Prep to Year 10 sequence</Manager>
  <Company>Queensland Curriculum and Assessment Authority</Company>
  <LinksUpToDate>false</LinksUpToDate>
  <CharactersWithSpaces>23332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Chinese</dc:title>
  <dc:subject>Chinese</dc:subject>
  <dc:creator>Glenys Higgs</dc:creator>
  <cp:lastModifiedBy>GHig</cp:lastModifiedBy>
  <cp:revision>26</cp:revision>
  <cp:lastPrinted>2019-07-04T04:54:00Z</cp:lastPrinted>
  <dcterms:created xsi:type="dcterms:W3CDTF">2019-05-30T02:18:00Z</dcterms:created>
  <dcterms:modified xsi:type="dcterms:W3CDTF">2019-07-04T05:07:00Z</dcterms:modified>
  <cp:category>172212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