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1" w:rightFromText="181" w:vertAnchor="page" w:horzAnchor="page" w:tblpX="1504" w:tblpY="285"/>
        <w:tblOverlap w:val="never"/>
        <w:tblW w:w="10065" w:type="dxa"/>
        <w:tblBorders>
          <w:top w:val="none" w:sz="0" w:space="0" w:color="auto"/>
          <w:left w:val="none" w:sz="0" w:space="0" w:color="auto"/>
          <w:bottom w:val="single" w:sz="48" w:space="0" w:color="D52B1E"/>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65"/>
      </w:tblGrid>
      <w:tr w:rsidR="00542418" w14:paraId="7276DF53" w14:textId="77777777" w:rsidTr="00F13FBE">
        <w:trPr>
          <w:trHeight w:val="684"/>
        </w:trPr>
        <w:tc>
          <w:tcPr>
            <w:tcW w:w="10065" w:type="dxa"/>
            <w:vAlign w:val="bottom"/>
          </w:tcPr>
          <w:p w14:paraId="1B24EBCD" w14:textId="77777777" w:rsidR="00542418" w:rsidRPr="00B53E86" w:rsidRDefault="00542418" w:rsidP="00542418">
            <w:pPr>
              <w:pStyle w:val="Date"/>
            </w:pPr>
          </w:p>
        </w:tc>
      </w:tr>
      <w:tr w:rsidR="00542418" w14:paraId="31746654" w14:textId="77777777" w:rsidTr="00F13FBE">
        <w:trPr>
          <w:trHeight w:hRule="exact" w:val="13096"/>
        </w:trPr>
        <w:tc>
          <w:tcPr>
            <w:tcW w:w="10065" w:type="dxa"/>
            <w:tcMar>
              <w:right w:w="1134" w:type="dxa"/>
            </w:tcMar>
          </w:tcPr>
          <w:p w14:paraId="55627AC6" w14:textId="77777777" w:rsidR="00542418" w:rsidRPr="002D704B" w:rsidRDefault="00542418" w:rsidP="00542418">
            <w:pPr>
              <w:pStyle w:val="Title"/>
            </w:pPr>
            <w:r w:rsidRPr="00542418">
              <w:t>Student booklet</w:t>
            </w:r>
          </w:p>
          <w:p w14:paraId="3E0CCF14" w14:textId="77777777" w:rsidR="00542418" w:rsidRDefault="00A65F23" w:rsidP="00542418">
            <w:pPr>
              <w:pStyle w:val="Subtitle"/>
            </w:pPr>
            <w:sdt>
              <w:sdtPr>
                <w:alias w:val="DocumentField1"/>
                <w:tag w:val="DocumentField1"/>
                <w:id w:val="-1722052219"/>
                <w:placeholder>
                  <w:docPart w:val="C992DF2E1EB448A597A49E31C3FB43D8"/>
                </w:placeholder>
                <w:dataBinding w:prefixMappings="xmlns:ns0='http://QCAA.qld.edu.au' " w:xpath="/ns0:QCAA[1]/ns0:DocumentField1[1]" w:storeItemID="{029BFAC3-A859-40E3-910E-708531540F3D}"/>
                <w:text/>
              </w:sdtPr>
              <w:sdtEndPr/>
              <w:sdtContent>
                <w:r w:rsidR="008402E9">
                  <w:t>Prep</w:t>
                </w:r>
              </w:sdtContent>
            </w:sdt>
            <w:r w:rsidR="00542418">
              <w:t xml:space="preserve"> </w:t>
            </w:r>
            <w:sdt>
              <w:sdtPr>
                <w:alias w:val="DocumentField2"/>
                <w:tag w:val="DocumentField2"/>
                <w:id w:val="62997212"/>
                <w:placeholder>
                  <w:docPart w:val="0833BBF94BB44F09A4B1E55096F4AA85"/>
                </w:placeholder>
                <w:dataBinding w:prefixMappings="xmlns:ns0='http://QCAA.qld.edu.au' " w:xpath="/ns0:QCAA[1]/ns0:DocumentField2[1]" w:storeItemID="{029BFAC3-A859-40E3-910E-708531540F3D}"/>
                <w:text/>
              </w:sdtPr>
              <w:sdtEndPr/>
              <w:sdtContent>
                <w:r w:rsidR="008402E9">
                  <w:t>English</w:t>
                </w:r>
              </w:sdtContent>
            </w:sdt>
            <w:r w:rsidR="0016190A">
              <w:t xml:space="preserve"> </w:t>
            </w:r>
            <w:r w:rsidR="00542418">
              <w:t>sample assessment</w:t>
            </w:r>
          </w:p>
          <w:sdt>
            <w:sdtPr>
              <w:alias w:val="Publication Date"/>
              <w:tag w:val="DocumentDate"/>
              <w:id w:val="1228884147"/>
              <w:placeholder>
                <w:docPart w:val="57D4745B0B594CCC94BA3B29DAD40841"/>
              </w:placeholder>
              <w:dataBinding w:prefixMappings="xmlns:ns0='http://QCAA.qld.edu.au' " w:xpath="/ns0:QCAA[1]/ns0:DocumentDate[1]" w:storeItemID="{029BFAC3-A859-40E3-910E-708531540F3D}"/>
              <w:date w:fullDate="2020-09-01T00:00:00Z">
                <w:dateFormat w:val="MMMM yyyy"/>
                <w:lid w:val="en-AU"/>
                <w:storeMappedDataAs w:val="dateTime"/>
                <w:calendar w:val="gregorian"/>
              </w:date>
            </w:sdtPr>
            <w:sdtEndPr/>
            <w:sdtContent>
              <w:p w14:paraId="0C71013E" w14:textId="1B18AF3B" w:rsidR="00542418" w:rsidRDefault="00F62A02" w:rsidP="00542418">
                <w:pPr>
                  <w:pStyle w:val="Date"/>
                </w:pPr>
                <w:r>
                  <w:t>September 2020</w:t>
                </w:r>
              </w:p>
            </w:sdtContent>
          </w:sdt>
          <w:p w14:paraId="66496C3B" w14:textId="77777777" w:rsidR="00542418" w:rsidRDefault="00542418" w:rsidP="00227DDE">
            <w:pPr>
              <w:pStyle w:val="Heading2"/>
              <w:outlineLvl w:val="1"/>
            </w:pPr>
            <w:r>
              <w:t>Assessment overview</w:t>
            </w:r>
          </w:p>
          <w:tbl>
            <w:tblPr>
              <w:tblStyle w:val="QCAAtablestyle5"/>
              <w:tblW w:w="4966" w:type="pct"/>
              <w:tblLook w:val="0620" w:firstRow="1" w:lastRow="0" w:firstColumn="0" w:lastColumn="0" w:noHBand="1" w:noVBand="1"/>
            </w:tblPr>
            <w:tblGrid>
              <w:gridCol w:w="2186"/>
              <w:gridCol w:w="6674"/>
            </w:tblGrid>
            <w:tr w:rsidR="001210D6" w14:paraId="3A9AE1AE" w14:textId="77777777" w:rsidTr="001210D6">
              <w:trPr>
                <w:cnfStyle w:val="100000000000" w:firstRow="1" w:lastRow="0" w:firstColumn="0" w:lastColumn="0" w:oddVBand="0" w:evenVBand="0" w:oddHBand="0" w:evenHBand="0" w:firstRowFirstColumn="0" w:firstRowLastColumn="0" w:lastRowFirstColumn="0" w:lastRowLastColumn="0"/>
              </w:trPr>
              <w:tc>
                <w:tcPr>
                  <w:tcW w:w="2186" w:type="dxa"/>
                </w:tcPr>
                <w:p w14:paraId="3E90450C" w14:textId="08FD0CF5" w:rsidR="00914AFA" w:rsidRPr="00EE473C" w:rsidRDefault="00914AFA" w:rsidP="00A65F23">
                  <w:pPr>
                    <w:pStyle w:val="Tableheading"/>
                    <w:framePr w:hSpace="181" w:wrap="around" w:vAnchor="page" w:hAnchor="page" w:x="1504" w:y="285"/>
                    <w:suppressOverlap/>
                  </w:pPr>
                  <w:r w:rsidRPr="00EE473C">
                    <w:t>Assessment title:</w:t>
                  </w:r>
                </w:p>
              </w:tc>
              <w:tc>
                <w:tcPr>
                  <w:tcW w:w="6675" w:type="dxa"/>
                </w:tcPr>
                <w:p w14:paraId="3FB5C031" w14:textId="03A36868" w:rsidR="00914AFA" w:rsidRPr="00EE473C" w:rsidRDefault="00914AFA" w:rsidP="00A65F23">
                  <w:pPr>
                    <w:pStyle w:val="Tabletext"/>
                    <w:framePr w:hSpace="181" w:wrap="around" w:vAnchor="page" w:hAnchor="page" w:x="1504" w:y="285"/>
                    <w:suppressOverlap/>
                    <w:rPr>
                      <w:b/>
                      <w:bCs/>
                    </w:rPr>
                  </w:pPr>
                  <w:r w:rsidRPr="00EE473C">
                    <w:t xml:space="preserve">Narrative </w:t>
                  </w:r>
                  <w:r w:rsidR="0066265A">
                    <w:t>r</w:t>
                  </w:r>
                  <w:r w:rsidRPr="00EE473C">
                    <w:t xml:space="preserve">ecount of Nick Bland’s </w:t>
                  </w:r>
                  <w:r w:rsidRPr="00EE473C">
                    <w:rPr>
                      <w:i/>
                      <w:iCs/>
                    </w:rPr>
                    <w:t>The Very Cranky Bear</w:t>
                  </w:r>
                  <w:r w:rsidRPr="00EE473C">
                    <w:t xml:space="preserve"> or </w:t>
                  </w:r>
                  <w:r w:rsidR="001210D6">
                    <w:br/>
                  </w:r>
                  <w:r w:rsidRPr="00EE473C">
                    <w:rPr>
                      <w:i/>
                      <w:iCs/>
                    </w:rPr>
                    <w:t>The Very Itchy Bear</w:t>
                  </w:r>
                </w:p>
              </w:tc>
            </w:tr>
            <w:tr w:rsidR="00674675" w14:paraId="23A9589E" w14:textId="77777777" w:rsidTr="001210D6">
              <w:tc>
                <w:tcPr>
                  <w:tcW w:w="2186" w:type="dxa"/>
                </w:tcPr>
                <w:p w14:paraId="62D0ADCB" w14:textId="3F635EB6" w:rsidR="00914AFA" w:rsidRPr="00674675" w:rsidRDefault="00914AFA" w:rsidP="00A65F23">
                  <w:pPr>
                    <w:pStyle w:val="Tableheading"/>
                    <w:framePr w:hSpace="181" w:wrap="around" w:vAnchor="page" w:hAnchor="page" w:x="1504" w:y="285"/>
                    <w:suppressOverlap/>
                  </w:pPr>
                  <w:r w:rsidRPr="00674675">
                    <w:t>Context:</w:t>
                  </w:r>
                </w:p>
              </w:tc>
              <w:tc>
                <w:tcPr>
                  <w:tcW w:w="6675" w:type="dxa"/>
                </w:tcPr>
                <w:p w14:paraId="7AA83FED" w14:textId="5882DB71" w:rsidR="00914AFA" w:rsidRPr="00674675" w:rsidRDefault="00914AFA" w:rsidP="00A65F23">
                  <w:pPr>
                    <w:pStyle w:val="Tabletext"/>
                    <w:framePr w:hSpace="181" w:wrap="around" w:vAnchor="page" w:hAnchor="page" w:x="1504" w:y="285"/>
                    <w:suppressOverlap/>
                  </w:pPr>
                  <w:r w:rsidRPr="00674675">
                    <w:t>In Term 4, students</w:t>
                  </w:r>
                  <w:r w:rsidR="004241FA">
                    <w:t xml:space="preserve"> have</w:t>
                  </w:r>
                  <w:r w:rsidRPr="00674675">
                    <w:t xml:space="preserve"> read picture books and stories that present a point of view. They have written short persuasive texts experimenting with </w:t>
                  </w:r>
                  <w:r w:rsidR="006F4D55" w:rsidRPr="00674675">
                    <w:t>persuasive language features</w:t>
                  </w:r>
                  <w:r w:rsidR="006F4D55">
                    <w:t>, including</w:t>
                  </w:r>
                  <w:r w:rsidR="006F4D55" w:rsidRPr="00674675">
                    <w:t xml:space="preserve"> </w:t>
                  </w:r>
                  <w:r w:rsidRPr="00674675">
                    <w:t xml:space="preserve">‘strong’ </w:t>
                  </w:r>
                  <w:r w:rsidR="006F4D55">
                    <w:t xml:space="preserve">words </w:t>
                  </w:r>
                  <w:r w:rsidRPr="00674675">
                    <w:t>or commands.</w:t>
                  </w:r>
                  <w:r w:rsidR="00EE473C">
                    <w:t xml:space="preserve"> In this task, </w:t>
                  </w:r>
                  <w:r w:rsidR="00637ECE">
                    <w:t>students</w:t>
                  </w:r>
                  <w:r w:rsidR="00EE473C">
                    <w:t xml:space="preserve"> recount a familiar p</w:t>
                  </w:r>
                  <w:bookmarkStart w:id="0" w:name="_GoBack"/>
                  <w:bookmarkEnd w:id="0"/>
                  <w:r w:rsidR="00EE473C">
                    <w:t>icture book, draw pictures</w:t>
                  </w:r>
                  <w:r w:rsidR="00AF7102">
                    <w:t>,</w:t>
                  </w:r>
                  <w:r w:rsidR="00EE473C">
                    <w:t xml:space="preserve"> sequence the events in the book, and write a statement to describe a time when they felt a similar emotion or had a similar experience to the main character</w:t>
                  </w:r>
                  <w:r w:rsidR="003B44C9">
                    <w:t>.</w:t>
                  </w:r>
                </w:p>
              </w:tc>
            </w:tr>
            <w:tr w:rsidR="00674675" w14:paraId="09806A42" w14:textId="77777777" w:rsidTr="001210D6">
              <w:tc>
                <w:tcPr>
                  <w:tcW w:w="2186" w:type="dxa"/>
                </w:tcPr>
                <w:p w14:paraId="32B96012" w14:textId="29AA9CBE" w:rsidR="00914AFA" w:rsidRPr="00674675" w:rsidRDefault="00914AFA" w:rsidP="00A65F23">
                  <w:pPr>
                    <w:pStyle w:val="Tableheading"/>
                    <w:framePr w:hSpace="181" w:wrap="around" w:vAnchor="page" w:hAnchor="page" w:x="1504" w:y="285"/>
                    <w:suppressOverlap/>
                  </w:pPr>
                  <w:r w:rsidRPr="00674675">
                    <w:t>Technique</w:t>
                  </w:r>
                  <w:r w:rsidR="00EE473C" w:rsidRPr="00674675">
                    <w:t xml:space="preserve"> and formats:</w:t>
                  </w:r>
                </w:p>
              </w:tc>
              <w:tc>
                <w:tcPr>
                  <w:tcW w:w="6675" w:type="dxa"/>
                </w:tcPr>
                <w:p w14:paraId="0CA74EA3" w14:textId="39DED266" w:rsidR="00914AFA" w:rsidRPr="00674675" w:rsidRDefault="00914AFA" w:rsidP="00A65F23">
                  <w:pPr>
                    <w:pStyle w:val="Tabletext"/>
                    <w:framePr w:hSpace="181" w:wrap="around" w:vAnchor="page" w:hAnchor="page" w:x="1504" w:y="285"/>
                    <w:suppressOverlap/>
                  </w:pPr>
                  <w:r w:rsidRPr="00674675">
                    <w:t>Extended response</w:t>
                  </w:r>
                  <w:r w:rsidR="006F4D55">
                    <w:t>:</w:t>
                  </w:r>
                  <w:r w:rsidRPr="00674675">
                    <w:t xml:space="preserve"> Imaginative</w:t>
                  </w:r>
                  <w:r w:rsidR="006F4D55">
                    <w:t xml:space="preserve"> —</w:t>
                  </w:r>
                  <w:r w:rsidR="006F4D55" w:rsidRPr="00674675">
                    <w:t xml:space="preserve"> </w:t>
                  </w:r>
                  <w:r w:rsidRPr="00674675">
                    <w:t>recount, pictorial representation and short statement</w:t>
                  </w:r>
                </w:p>
              </w:tc>
            </w:tr>
            <w:tr w:rsidR="00674675" w14:paraId="5ED0D365" w14:textId="77777777" w:rsidTr="001210D6">
              <w:tc>
                <w:tcPr>
                  <w:tcW w:w="2186" w:type="dxa"/>
                </w:tcPr>
                <w:p w14:paraId="1E790B71" w14:textId="286F8C9E" w:rsidR="00914AFA" w:rsidRPr="00674675" w:rsidRDefault="00914AFA" w:rsidP="00A65F23">
                  <w:pPr>
                    <w:pStyle w:val="Tableheading"/>
                    <w:framePr w:hSpace="181" w:wrap="around" w:vAnchor="page" w:hAnchor="page" w:x="1504" w:y="285"/>
                    <w:suppressOverlap/>
                  </w:pPr>
                  <w:r w:rsidRPr="00674675">
                    <w:t>Modes and conditions:</w:t>
                  </w:r>
                </w:p>
              </w:tc>
              <w:tc>
                <w:tcPr>
                  <w:tcW w:w="6675" w:type="dxa"/>
                </w:tcPr>
                <w:p w14:paraId="24B8C100" w14:textId="1830C97A" w:rsidR="00914AFA" w:rsidRPr="00674675" w:rsidRDefault="00914AFA" w:rsidP="00A65F23">
                  <w:pPr>
                    <w:pStyle w:val="Tabletext"/>
                    <w:framePr w:hSpace="181" w:wrap="around" w:vAnchor="page" w:hAnchor="page" w:x="1504" w:y="285"/>
                    <w:suppressOverlap/>
                  </w:pPr>
                  <w:r w:rsidRPr="00674675">
                    <w:t xml:space="preserve">Part A: </w:t>
                  </w:r>
                  <w:r w:rsidR="0025434B">
                    <w:t>Oral recount</w:t>
                  </w:r>
                  <w:r w:rsidR="006A1B25">
                    <w:t xml:space="preserve"> ― </w:t>
                  </w:r>
                  <w:r w:rsidRPr="00674675">
                    <w:t>supervised</w:t>
                  </w:r>
                  <w:r w:rsidR="0025434B">
                    <w:t xml:space="preserve"> </w:t>
                  </w:r>
                  <w:bookmarkStart w:id="1" w:name="_Hlk57972025"/>
                  <w:r w:rsidR="0025434B">
                    <w:t>(</w:t>
                  </w:r>
                  <w:r w:rsidR="0025434B" w:rsidRPr="00674675">
                    <w:t xml:space="preserve">images from text </w:t>
                  </w:r>
                  <w:r w:rsidR="0025434B">
                    <w:t>provided to</w:t>
                  </w:r>
                  <w:r w:rsidR="0025434B" w:rsidRPr="00674675">
                    <w:t xml:space="preserve"> students </w:t>
                  </w:r>
                  <w:r w:rsidR="001A3D2D">
                    <w:t>requiring guidance</w:t>
                  </w:r>
                  <w:r w:rsidR="0025434B" w:rsidRPr="00674675">
                    <w:t xml:space="preserve"> to retell the story orally</w:t>
                  </w:r>
                  <w:r w:rsidR="0025434B">
                    <w:t>)</w:t>
                  </w:r>
                  <w:bookmarkEnd w:id="1"/>
                  <w:r w:rsidR="00AE3A90">
                    <w:t xml:space="preserve">; </w:t>
                  </w:r>
                  <w:r w:rsidRPr="00674675">
                    <w:t>Part B</w:t>
                  </w:r>
                  <w:r w:rsidR="0025434B">
                    <w:t>: Pictorial representation</w:t>
                  </w:r>
                  <w:r w:rsidR="00541F10">
                    <w:t xml:space="preserve"> </w:t>
                  </w:r>
                  <w:r w:rsidR="0025434B">
                    <w:t xml:space="preserve">― </w:t>
                  </w:r>
                  <w:r w:rsidR="0025434B" w:rsidRPr="00674675">
                    <w:t>supervised</w:t>
                  </w:r>
                  <w:r w:rsidR="00AE3A90">
                    <w:t xml:space="preserve">; </w:t>
                  </w:r>
                  <w:r w:rsidR="0025434B">
                    <w:t>Part</w:t>
                  </w:r>
                  <w:r w:rsidRPr="00674675">
                    <w:t xml:space="preserve"> C: </w:t>
                  </w:r>
                  <w:r w:rsidR="0025434B">
                    <w:t>Short statement and pictorial representation</w:t>
                  </w:r>
                  <w:r w:rsidR="006A1B25">
                    <w:t xml:space="preserve"> ― </w:t>
                  </w:r>
                  <w:r w:rsidR="0025434B">
                    <w:t>supervised (</w:t>
                  </w:r>
                  <w:r w:rsidRPr="00674675">
                    <w:t>lined paper and blank box provided</w:t>
                  </w:r>
                  <w:r w:rsidR="0025434B">
                    <w:t>)</w:t>
                  </w:r>
                </w:p>
              </w:tc>
            </w:tr>
            <w:tr w:rsidR="00674675" w14:paraId="604ED5E4" w14:textId="77777777" w:rsidTr="001210D6">
              <w:tc>
                <w:tcPr>
                  <w:tcW w:w="2186" w:type="dxa"/>
                </w:tcPr>
                <w:p w14:paraId="0C4AC4F4" w14:textId="45DC4935" w:rsidR="00914AFA" w:rsidRPr="00674675" w:rsidRDefault="00914AFA" w:rsidP="00A65F23">
                  <w:pPr>
                    <w:pStyle w:val="Tableheading"/>
                    <w:framePr w:hSpace="181" w:wrap="around" w:vAnchor="page" w:hAnchor="page" w:x="1504" w:y="285"/>
                    <w:suppressOverlap/>
                  </w:pPr>
                  <w:r w:rsidRPr="00674675">
                    <w:t xml:space="preserve">Assessment date:  </w:t>
                  </w:r>
                </w:p>
              </w:tc>
              <w:tc>
                <w:tcPr>
                  <w:tcW w:w="6675" w:type="dxa"/>
                </w:tcPr>
                <w:p w14:paraId="2B727066" w14:textId="4042D7CC" w:rsidR="00914AFA" w:rsidRPr="00674675" w:rsidRDefault="00914AFA" w:rsidP="00A65F23">
                  <w:pPr>
                    <w:pStyle w:val="Tabletext"/>
                    <w:framePr w:hSpace="181" w:wrap="around" w:vAnchor="page" w:hAnchor="page" w:x="1504" w:y="285"/>
                    <w:suppressOverlap/>
                  </w:pPr>
                  <w:r w:rsidRPr="00674675">
                    <w:t xml:space="preserve">Term 4, Week 6 </w:t>
                  </w:r>
                </w:p>
              </w:tc>
            </w:tr>
          </w:tbl>
          <w:p w14:paraId="53F9507C" w14:textId="77777777" w:rsidR="00542418" w:rsidRDefault="00542418" w:rsidP="0074720A">
            <w:pPr>
              <w:pStyle w:val="Heading2"/>
              <w:outlineLvl w:val="1"/>
            </w:pPr>
            <w:r>
              <w:t>Achievement standard</w:t>
            </w:r>
          </w:p>
          <w:tbl>
            <w:tblPr>
              <w:tblStyle w:val="QCAAtablestyle5"/>
              <w:tblW w:w="0" w:type="auto"/>
              <w:tblLook w:val="04A0" w:firstRow="1" w:lastRow="0" w:firstColumn="1" w:lastColumn="0" w:noHBand="0" w:noVBand="1"/>
            </w:tblPr>
            <w:tblGrid>
              <w:gridCol w:w="8921"/>
            </w:tblGrid>
            <w:tr w:rsidR="00196620" w14:paraId="2A9148E6" w14:textId="77777777" w:rsidTr="00196620">
              <w:trPr>
                <w:cnfStyle w:val="100000000000" w:firstRow="1" w:lastRow="0" w:firstColumn="0" w:lastColumn="0" w:oddVBand="0" w:evenVBand="0" w:oddHBand="0" w:evenHBand="0" w:firstRowFirstColumn="0" w:firstRowLastColumn="0" w:lastRowFirstColumn="0" w:lastRowLastColumn="0"/>
              </w:trPr>
              <w:tc>
                <w:tcPr>
                  <w:tcW w:w="8921" w:type="dxa"/>
                </w:tcPr>
                <w:p w14:paraId="181A18F6" w14:textId="77777777" w:rsidR="00196620" w:rsidRPr="00AA48DC" w:rsidRDefault="00196620" w:rsidP="00A65F23">
                  <w:pPr>
                    <w:pStyle w:val="Tableheading"/>
                    <w:framePr w:hSpace="181" w:wrap="around" w:vAnchor="page" w:hAnchor="page" w:x="1504" w:y="285"/>
                    <w:suppressOverlap/>
                  </w:pPr>
                  <w:r w:rsidRPr="00AA48DC">
                    <w:t>Receptive modes (listening, reading and viewing)</w:t>
                  </w:r>
                </w:p>
                <w:p w14:paraId="3C3C55E2" w14:textId="77777777" w:rsidR="00196620" w:rsidRPr="00D07373" w:rsidRDefault="00196620" w:rsidP="00A65F23">
                  <w:pPr>
                    <w:pStyle w:val="Tabletext"/>
                    <w:framePr w:hSpace="181" w:wrap="around" w:vAnchor="page" w:hAnchor="page" w:x="1504" w:y="285"/>
                    <w:suppressOverlap/>
                    <w:rPr>
                      <w:rStyle w:val="Shading"/>
                      <w:rFonts w:eastAsiaTheme="minorHAnsi"/>
                    </w:rPr>
                  </w:pPr>
                  <w:r>
                    <w:t xml:space="preserve">By the end of the Foundation year, students use predicting and questioning strategies to make meaning from texts. </w:t>
                  </w:r>
                  <w:r w:rsidRPr="00D07373">
                    <w:rPr>
                      <w:rStyle w:val="Shading"/>
                      <w:rFonts w:eastAsiaTheme="minorHAnsi"/>
                    </w:rPr>
                    <w:t>They recall one or two events from texts with familiar topics</w:t>
                  </w:r>
                  <w:r>
                    <w:t xml:space="preserve">. They understand that there are different types of texts and that these can have similar characteristics. </w:t>
                  </w:r>
                  <w:r w:rsidRPr="00D07373">
                    <w:rPr>
                      <w:rStyle w:val="Shading"/>
                      <w:rFonts w:eastAsiaTheme="minorHAnsi"/>
                    </w:rPr>
                    <w:t>They identify connections between texts and their personal experience.</w:t>
                  </w:r>
                </w:p>
                <w:p w14:paraId="71B781A3" w14:textId="77777777" w:rsidR="00196620" w:rsidRDefault="00196620" w:rsidP="00A65F23">
                  <w:pPr>
                    <w:pStyle w:val="Tabletext"/>
                    <w:framePr w:hSpace="181" w:wrap="around" w:vAnchor="page" w:hAnchor="page" w:x="1504" w:y="285"/>
                    <w:suppressOverlap/>
                  </w:pPr>
                  <w:r>
                    <w:t>They read short, decodable and predictable texts with familiar vocabulary and supportive images, drawing on their developing knowledge of concepts of print, sounds and letters and decoding and self-monitoring strategies. They recognise the letters of the English alphabet, in upper and lower case and know and use the most common sounds represented by most letters. They read high-frequency words and blend sounds orally to read consonant-vowel-consonant words. They use appropriate interaction skills to listen and respond to others in a familiar environment. They listen for rhyme, letter patterns and sounds in words.</w:t>
                  </w:r>
                </w:p>
                <w:p w14:paraId="27F52F72" w14:textId="77777777" w:rsidR="00196620" w:rsidRDefault="00196620" w:rsidP="00A65F23">
                  <w:pPr>
                    <w:pStyle w:val="Smallspace"/>
                    <w:framePr w:hSpace="181" w:wrap="around" w:vAnchor="page" w:hAnchor="page" w:x="1504" w:y="285"/>
                    <w:suppressOverlap/>
                  </w:pPr>
                </w:p>
                <w:p w14:paraId="0429EB2E" w14:textId="77777777" w:rsidR="00196620" w:rsidRPr="00AA48DC" w:rsidRDefault="00196620" w:rsidP="00A65F23">
                  <w:pPr>
                    <w:pStyle w:val="Tableheading"/>
                    <w:framePr w:hSpace="181" w:wrap="around" w:vAnchor="page" w:hAnchor="page" w:x="1504" w:y="285"/>
                    <w:suppressOverlap/>
                  </w:pPr>
                  <w:r w:rsidRPr="00AA48DC">
                    <w:t>Productive modes (speaking, writing and creating)</w:t>
                  </w:r>
                </w:p>
                <w:p w14:paraId="572FF11E" w14:textId="77777777" w:rsidR="00196620" w:rsidRDefault="00196620" w:rsidP="00A65F23">
                  <w:pPr>
                    <w:pStyle w:val="Tabletext"/>
                    <w:framePr w:hSpace="181" w:wrap="around" w:vAnchor="page" w:hAnchor="page" w:x="1504" w:y="285"/>
                    <w:suppressOverlap/>
                  </w:pPr>
                  <w:r w:rsidRPr="00D07373">
                    <w:rPr>
                      <w:rStyle w:val="Shading"/>
                      <w:rFonts w:eastAsiaTheme="minorHAnsi"/>
                    </w:rPr>
                    <w:t>Students understand that their texts can reflect their own experiences.</w:t>
                  </w:r>
                  <w:r>
                    <w:t xml:space="preserve"> They identify and describe likes and dislikes about familiar texts, objects, characters and events.</w:t>
                  </w:r>
                </w:p>
                <w:p w14:paraId="20FE4AE6" w14:textId="77777777" w:rsidR="00C71B59" w:rsidRDefault="00196620" w:rsidP="00A65F23">
                  <w:pPr>
                    <w:pStyle w:val="Tabletext"/>
                    <w:framePr w:hSpace="181" w:wrap="around" w:vAnchor="page" w:hAnchor="page" w:x="1504" w:y="285"/>
                    <w:suppressOverlap/>
                  </w:pPr>
                  <w:r>
                    <w:t xml:space="preserve">In informal group and whole class settings, students communicate clearly. </w:t>
                  </w:r>
                  <w:r w:rsidRPr="00D07373">
                    <w:rPr>
                      <w:rStyle w:val="Shading"/>
                      <w:rFonts w:eastAsiaTheme="minorHAnsi"/>
                    </w:rPr>
                    <w:t>They retell events and experiences with peers and known adults.</w:t>
                  </w:r>
                  <w:r>
                    <w:t xml:space="preserve"> They identify and use rhyme, and orally blend and segment sounds in words. </w:t>
                  </w:r>
                  <w:r w:rsidRPr="00DB49C8">
                    <w:rPr>
                      <w:rStyle w:val="Shading"/>
                      <w:rFonts w:eastAsiaTheme="minorHAnsi"/>
                    </w:rPr>
                    <w:t>When writing, students use familiar words and phrases and images to convey ideas. Their writing shows evidence of letter and sound knowledge, beginning writing behaviours and experimentation with capital letters and full stops. They correctly form known upper- and lower-case letters.</w:t>
                  </w:r>
                  <w:r w:rsidR="00C71B59" w:rsidRPr="00CD085B">
                    <w:t xml:space="preserve"> </w:t>
                  </w:r>
                </w:p>
                <w:p w14:paraId="32315B88" w14:textId="47C6642F" w:rsidR="00196620" w:rsidRPr="00196620" w:rsidRDefault="00C71B59" w:rsidP="00A65F23">
                  <w:pPr>
                    <w:pStyle w:val="Sourceattribution"/>
                    <w:framePr w:hSpace="181" w:wrap="around" w:vAnchor="page" w:hAnchor="page" w:x="1504" w:y="285"/>
                    <w:suppressOverlap/>
                    <w:rPr>
                      <w:rFonts w:eastAsiaTheme="minorHAnsi"/>
                      <w:u w:val="dotted"/>
                      <w:shd w:val="clear" w:color="auto" w:fill="FBE4D3"/>
                    </w:rPr>
                  </w:pPr>
                  <w:r w:rsidRPr="00CD085B">
                    <w:t xml:space="preserve">Source: Australian Curriculum, Assessment and Reporting Authority (ACARA), </w:t>
                  </w:r>
                  <w:r w:rsidRPr="0043166F">
                    <w:rPr>
                      <w:i/>
                      <w:iCs/>
                    </w:rPr>
                    <w:t>Australian Curriculum Version 8 English for Foundation–10</w:t>
                  </w:r>
                  <w:r w:rsidRPr="00CD085B">
                    <w:t xml:space="preserve">, </w:t>
                  </w:r>
                  <w:r w:rsidRPr="00CD085B">
                    <w:rPr>
                      <w:rStyle w:val="Hyperlink"/>
                    </w:rPr>
                    <w:t>www.australiancurriculum.edu.au/English/Curriculum/F-10</w:t>
                  </w:r>
                </w:p>
              </w:tc>
            </w:tr>
          </w:tbl>
          <w:p w14:paraId="3782D6BA" w14:textId="3C3AB04B" w:rsidR="00606DF3" w:rsidRDefault="00606DF3" w:rsidP="00606DF3">
            <w:pPr>
              <w:pStyle w:val="Sourceattribution"/>
              <w:spacing w:before="120"/>
            </w:pPr>
          </w:p>
        </w:tc>
      </w:tr>
    </w:tbl>
    <w:p w14:paraId="04E71D4C" w14:textId="65B4A27C" w:rsidR="00D33BB4" w:rsidRDefault="00AE260F">
      <w:pPr>
        <w:spacing w:before="80" w:after="80"/>
      </w:pPr>
      <w:bookmarkStart w:id="2" w:name="_Toc488841092"/>
      <w:r>
        <w:br w:type="page"/>
      </w:r>
    </w:p>
    <w:bookmarkEnd w:id="2"/>
    <w:p w14:paraId="221EB0EB" w14:textId="2F20C641" w:rsidR="00DD1071" w:rsidRPr="00AF7102" w:rsidRDefault="00DD1071" w:rsidP="000F120C">
      <w:pPr>
        <w:pStyle w:val="Heading1"/>
      </w:pPr>
      <w:r>
        <w:lastRenderedPageBreak/>
        <w:t xml:space="preserve">Narrative Recount of Nick Bland’s </w:t>
      </w:r>
      <w:r w:rsidRPr="000F120C">
        <w:rPr>
          <w:i/>
          <w:iCs/>
        </w:rPr>
        <w:t>The Very Cranky Bear</w:t>
      </w:r>
      <w:r>
        <w:t xml:space="preserve"> or </w:t>
      </w:r>
      <w:r w:rsidRPr="000F120C">
        <w:rPr>
          <w:i/>
          <w:iCs/>
        </w:rPr>
        <w:t>The Very Itchy Bear</w:t>
      </w:r>
    </w:p>
    <w:tbl>
      <w:tblPr>
        <w:tblW w:w="907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000" w:firstRow="0" w:lastRow="0" w:firstColumn="0" w:lastColumn="0" w:noHBand="0" w:noVBand="0"/>
      </w:tblPr>
      <w:tblGrid>
        <w:gridCol w:w="1134"/>
        <w:gridCol w:w="7937"/>
      </w:tblGrid>
      <w:tr w:rsidR="00162056" w14:paraId="3B2F6A01" w14:textId="77777777" w:rsidTr="004E76CA">
        <w:trPr>
          <w:trHeight w:val="567"/>
        </w:trPr>
        <w:tc>
          <w:tcPr>
            <w:tcW w:w="1134" w:type="dxa"/>
            <w:shd w:val="clear" w:color="auto" w:fill="E6E6E6" w:themeFill="accent1"/>
            <w:tcMar>
              <w:top w:w="0" w:type="dxa"/>
              <w:left w:w="108" w:type="dxa"/>
              <w:bottom w:w="0" w:type="dxa"/>
              <w:right w:w="108" w:type="dxa"/>
            </w:tcMar>
            <w:vAlign w:val="center"/>
          </w:tcPr>
          <w:p w14:paraId="22FC7EF6" w14:textId="77777777" w:rsidR="00162056" w:rsidRDefault="009B70B6" w:rsidP="004E76CA">
            <w:pPr>
              <w:pStyle w:val="Tablesubhead"/>
            </w:pPr>
            <w:r>
              <w:t>Name</w:t>
            </w:r>
          </w:p>
        </w:tc>
        <w:tc>
          <w:tcPr>
            <w:tcW w:w="7937" w:type="dxa"/>
            <w:tcMar>
              <w:top w:w="0" w:type="dxa"/>
              <w:left w:w="108" w:type="dxa"/>
              <w:bottom w:w="0" w:type="dxa"/>
              <w:right w:w="108" w:type="dxa"/>
            </w:tcMar>
            <w:vAlign w:val="center"/>
          </w:tcPr>
          <w:p w14:paraId="4B9F593E" w14:textId="77777777" w:rsidR="00162056" w:rsidRPr="004E76CA" w:rsidRDefault="00162056" w:rsidP="004E76CA">
            <w:pPr>
              <w:pStyle w:val="Tabletext"/>
            </w:pPr>
          </w:p>
        </w:tc>
      </w:tr>
      <w:tr w:rsidR="00162056" w14:paraId="547608D9" w14:textId="77777777" w:rsidTr="004E76CA">
        <w:trPr>
          <w:trHeight w:val="567"/>
        </w:trPr>
        <w:tc>
          <w:tcPr>
            <w:tcW w:w="1134" w:type="dxa"/>
            <w:shd w:val="clear" w:color="auto" w:fill="E6E6E6" w:themeFill="accent1"/>
            <w:tcMar>
              <w:top w:w="0" w:type="dxa"/>
              <w:left w:w="108" w:type="dxa"/>
              <w:bottom w:w="0" w:type="dxa"/>
              <w:right w:w="108" w:type="dxa"/>
            </w:tcMar>
            <w:vAlign w:val="center"/>
          </w:tcPr>
          <w:p w14:paraId="250270F9" w14:textId="77777777" w:rsidR="00162056" w:rsidRDefault="009B70B6" w:rsidP="004E76CA">
            <w:pPr>
              <w:pStyle w:val="Tablesubhead"/>
            </w:pPr>
            <w:r>
              <w:t>Class</w:t>
            </w:r>
          </w:p>
        </w:tc>
        <w:tc>
          <w:tcPr>
            <w:tcW w:w="7937" w:type="dxa"/>
            <w:tcMar>
              <w:top w:w="0" w:type="dxa"/>
              <w:left w:w="108" w:type="dxa"/>
              <w:bottom w:w="0" w:type="dxa"/>
              <w:right w:w="108" w:type="dxa"/>
            </w:tcMar>
            <w:vAlign w:val="center"/>
          </w:tcPr>
          <w:p w14:paraId="69B4B44E" w14:textId="77777777" w:rsidR="00162056" w:rsidRPr="004E76CA" w:rsidRDefault="00162056" w:rsidP="004E76CA">
            <w:pPr>
              <w:pStyle w:val="Tabletext"/>
            </w:pPr>
          </w:p>
        </w:tc>
      </w:tr>
    </w:tbl>
    <w:p w14:paraId="0E06F899" w14:textId="663D32CF" w:rsidR="00AA48DC" w:rsidRDefault="00AA48DC" w:rsidP="00AA48DC">
      <w:pPr>
        <w:pStyle w:val="Heading2"/>
        <w:rPr>
          <w:b w:val="0"/>
        </w:rPr>
      </w:pPr>
      <w:r>
        <w:t xml:space="preserve">Context </w:t>
      </w:r>
    </w:p>
    <w:p w14:paraId="3C7BAC05" w14:textId="541D055D" w:rsidR="00AA48DC" w:rsidRDefault="00AA48DC" w:rsidP="00AA48DC">
      <w:pPr>
        <w:pStyle w:val="BodyText"/>
      </w:pPr>
      <w:r>
        <w:t xml:space="preserve">In Term 4, we </w:t>
      </w:r>
      <w:r w:rsidR="00D75A5F">
        <w:t xml:space="preserve">have </w:t>
      </w:r>
      <w:r>
        <w:t xml:space="preserve">read picture books and stories where the author is telling the story. We have written sentences including ‘strong’ words that tell people to do things. </w:t>
      </w:r>
    </w:p>
    <w:p w14:paraId="4088E477" w14:textId="4FB476B9" w:rsidR="00820973" w:rsidRDefault="00820973" w:rsidP="00820973">
      <w:pPr>
        <w:pStyle w:val="Heading2"/>
      </w:pPr>
      <w:r>
        <w:t>Task</w:t>
      </w:r>
    </w:p>
    <w:p w14:paraId="6F831C9F" w14:textId="62610EFD" w:rsidR="00AA48DC" w:rsidRDefault="00AA48DC" w:rsidP="00AA48DC">
      <w:pPr>
        <w:pStyle w:val="BodyText"/>
      </w:pPr>
      <w:r>
        <w:t xml:space="preserve">We are going to recount one of the stories and draw pictures to show the </w:t>
      </w:r>
      <w:r w:rsidR="00A6459C">
        <w:t xml:space="preserve">order </w:t>
      </w:r>
      <w:r>
        <w:t>of events in the story. Then we will write a statement about a time when we felt a similar emotion or had a similar experience to the bear in the story.</w:t>
      </w:r>
    </w:p>
    <w:sdt>
      <w:sdtPr>
        <w:id w:val="1340509729"/>
        <w:placeholder>
          <w:docPart w:val="39295B57739E4219A7EDA4FE919E75D3"/>
        </w:placeholder>
      </w:sdtPr>
      <w:sdtEndPr/>
      <w:sdtContent>
        <w:p w14:paraId="7E9A9285" w14:textId="2401CDEC" w:rsidR="00AA48DC" w:rsidRDefault="00AA48DC" w:rsidP="00AA48DC">
          <w:pPr>
            <w:pStyle w:val="Heading2"/>
          </w:pPr>
          <w:r>
            <w:t xml:space="preserve">Part A: Retell the </w:t>
          </w:r>
          <w:r w:rsidR="00DD1071">
            <w:t>story</w:t>
          </w:r>
        </w:p>
      </w:sdtContent>
    </w:sdt>
    <w:sdt>
      <w:sdtPr>
        <w:id w:val="111032144"/>
        <w:placeholder>
          <w:docPart w:val="42D95FC0AA2843D68688A107957AD0DF"/>
        </w:placeholder>
      </w:sdtPr>
      <w:sdtEndPr/>
      <w:sdtContent>
        <w:p w14:paraId="0AF3F873" w14:textId="1D17151E" w:rsidR="00AA48DC" w:rsidRPr="00624053" w:rsidRDefault="00E0205D" w:rsidP="00AA48DC">
          <w:pPr>
            <w:pStyle w:val="BodyText"/>
          </w:pPr>
          <w:r>
            <w:t>R</w:t>
          </w:r>
          <w:r w:rsidR="00AA48DC">
            <w:t>etell the story</w:t>
          </w:r>
          <w:r w:rsidR="00AA48DC" w:rsidRPr="00624053">
            <w:t xml:space="preserve"> by:</w:t>
          </w:r>
        </w:p>
        <w:p w14:paraId="4C8EF844" w14:textId="77777777" w:rsidR="00AA48DC" w:rsidRPr="00624053" w:rsidRDefault="00AA48DC" w:rsidP="00AA48DC">
          <w:pPr>
            <w:pStyle w:val="BodyText"/>
            <w:numPr>
              <w:ilvl w:val="0"/>
              <w:numId w:val="13"/>
            </w:numPr>
          </w:pPr>
          <w:r w:rsidRPr="00624053">
            <w:t>us</w:t>
          </w:r>
          <w:r>
            <w:t>ing</w:t>
          </w:r>
          <w:r w:rsidRPr="00624053">
            <w:t xml:space="preserve"> </w:t>
          </w:r>
          <w:r>
            <w:t>words</w:t>
          </w:r>
          <w:r w:rsidRPr="00624053">
            <w:t xml:space="preserve"> from the </w:t>
          </w:r>
          <w:r>
            <w:t>story</w:t>
          </w:r>
        </w:p>
        <w:p w14:paraId="23D73427" w14:textId="14607C18" w:rsidR="00AA48DC" w:rsidRPr="00BD76D8" w:rsidRDefault="00AA48DC" w:rsidP="00AA48DC">
          <w:pPr>
            <w:pStyle w:val="BodyText"/>
            <w:numPr>
              <w:ilvl w:val="0"/>
              <w:numId w:val="13"/>
            </w:numPr>
          </w:pPr>
          <w:r>
            <w:t>using the right order from the story</w:t>
          </w:r>
          <w:r w:rsidR="00D14540">
            <w:t>.</w:t>
          </w:r>
        </w:p>
      </w:sdtContent>
    </w:sdt>
    <w:p w14:paraId="11F881C8" w14:textId="275CB7F0" w:rsidR="00AA48DC" w:rsidRDefault="00AA48DC" w:rsidP="00AA48DC">
      <w:pPr>
        <w:pStyle w:val="Heading2"/>
      </w:pPr>
      <w:r>
        <w:t xml:space="preserve">Part B: Draw </w:t>
      </w:r>
      <w:r w:rsidR="00D14540">
        <w:t xml:space="preserve">pictures </w:t>
      </w:r>
      <w:r>
        <w:t xml:space="preserve">to </w:t>
      </w:r>
      <w:r w:rsidR="00D14540">
        <w:t xml:space="preserve">retell </w:t>
      </w:r>
      <w:r>
        <w:t xml:space="preserve">the </w:t>
      </w:r>
      <w:r w:rsidR="00D14540">
        <w:t>story</w:t>
      </w:r>
    </w:p>
    <w:p w14:paraId="05977F52" w14:textId="2B09424A" w:rsidR="00AA48DC" w:rsidRPr="00BD76D8" w:rsidRDefault="00E0205D" w:rsidP="00AA48DC">
      <w:pPr>
        <w:pStyle w:val="BodyText"/>
      </w:pPr>
      <w:r>
        <w:t>R</w:t>
      </w:r>
      <w:r w:rsidR="00AA48DC">
        <w:t>etell the story</w:t>
      </w:r>
      <w:r w:rsidR="00AA48DC" w:rsidRPr="00BD76D8">
        <w:t xml:space="preserve"> by:</w:t>
      </w:r>
    </w:p>
    <w:p w14:paraId="1FFC1FF8" w14:textId="77777777" w:rsidR="00AA48DC" w:rsidRPr="00BD76D8" w:rsidRDefault="00AA48DC" w:rsidP="00AA48DC">
      <w:pPr>
        <w:pStyle w:val="BodyText"/>
        <w:numPr>
          <w:ilvl w:val="0"/>
          <w:numId w:val="13"/>
        </w:numPr>
      </w:pPr>
      <w:r w:rsidRPr="00BD76D8">
        <w:t xml:space="preserve">drawing pictures to </w:t>
      </w:r>
      <w:r>
        <w:t>retell the story</w:t>
      </w:r>
    </w:p>
    <w:p w14:paraId="266322E5" w14:textId="1D40CB08" w:rsidR="00AA48DC" w:rsidRDefault="00AA48DC" w:rsidP="00AA48DC">
      <w:pPr>
        <w:pStyle w:val="BodyText"/>
        <w:numPr>
          <w:ilvl w:val="0"/>
          <w:numId w:val="13"/>
        </w:numPr>
      </w:pPr>
      <w:r w:rsidRPr="00BD76D8">
        <w:t xml:space="preserve">using </w:t>
      </w:r>
      <w:r>
        <w:t>the right order from the story</w:t>
      </w:r>
      <w:r w:rsidR="00D14540">
        <w:t>.</w:t>
      </w:r>
    </w:p>
    <w:p w14:paraId="443E6EB4" w14:textId="59B9A395" w:rsidR="00AA48DC" w:rsidRDefault="00AA48DC" w:rsidP="00AA48DC">
      <w:pPr>
        <w:pStyle w:val="Heading2"/>
      </w:pPr>
      <w:r>
        <w:t xml:space="preserve">Part C: Write </w:t>
      </w:r>
      <w:r w:rsidR="00D14540">
        <w:t xml:space="preserve">sentences </w:t>
      </w:r>
    </w:p>
    <w:p w14:paraId="2A29BC1E" w14:textId="41C57561" w:rsidR="00AA48DC" w:rsidRPr="00BD76D8" w:rsidRDefault="00E0205D" w:rsidP="00AA48DC">
      <w:pPr>
        <w:pStyle w:val="BodyText"/>
      </w:pPr>
      <w:r>
        <w:t>W</w:t>
      </w:r>
      <w:r w:rsidR="00AA48DC">
        <w:t>rite a sentence or sentences explain</w:t>
      </w:r>
      <w:r w:rsidR="00D14540">
        <w:t>ing</w:t>
      </w:r>
      <w:r w:rsidR="00AA48DC">
        <w:t xml:space="preserve"> when you have felt similar to the bear in the story. </w:t>
      </w:r>
    </w:p>
    <w:p w14:paraId="1E22A4BD" w14:textId="77777777" w:rsidR="00AA48DC" w:rsidRPr="00BD76D8" w:rsidRDefault="00AA48DC" w:rsidP="00AA48DC">
      <w:pPr>
        <w:pStyle w:val="BodyText"/>
      </w:pPr>
      <w:r>
        <w:t>Remember to use</w:t>
      </w:r>
      <w:r w:rsidRPr="00BD76D8">
        <w:t>:</w:t>
      </w:r>
    </w:p>
    <w:p w14:paraId="3216B855" w14:textId="77777777" w:rsidR="00AA48DC" w:rsidRPr="00BD76D8" w:rsidRDefault="00AA48DC" w:rsidP="00AA48DC">
      <w:pPr>
        <w:pStyle w:val="BodyText"/>
        <w:numPr>
          <w:ilvl w:val="0"/>
          <w:numId w:val="13"/>
        </w:numPr>
      </w:pPr>
      <w:r>
        <w:t xml:space="preserve">words you know to write your sentences </w:t>
      </w:r>
      <w:r w:rsidRPr="00BD76D8">
        <w:t xml:space="preserve"> </w:t>
      </w:r>
    </w:p>
    <w:p w14:paraId="2CAA6E45" w14:textId="009A90DB" w:rsidR="00AA48DC" w:rsidRPr="00BD76D8" w:rsidRDefault="00AA48DC" w:rsidP="00AA48DC">
      <w:pPr>
        <w:pStyle w:val="BodyText"/>
        <w:numPr>
          <w:ilvl w:val="0"/>
          <w:numId w:val="13"/>
        </w:numPr>
      </w:pPr>
      <w:r>
        <w:t>words from the story</w:t>
      </w:r>
      <w:r w:rsidR="00AF7102">
        <w:t xml:space="preserve">, </w:t>
      </w:r>
      <w:r w:rsidRPr="00BD76D8">
        <w:t>e.g. brave, noisy, cranky</w:t>
      </w:r>
    </w:p>
    <w:p w14:paraId="21551B4B" w14:textId="77777777" w:rsidR="00AA48DC" w:rsidRPr="00BD76D8" w:rsidRDefault="00AA48DC" w:rsidP="00AA48DC">
      <w:pPr>
        <w:pStyle w:val="BodyText"/>
        <w:numPr>
          <w:ilvl w:val="0"/>
          <w:numId w:val="13"/>
        </w:numPr>
      </w:pPr>
      <w:r w:rsidRPr="00BD76D8">
        <w:t>finger spaces</w:t>
      </w:r>
    </w:p>
    <w:p w14:paraId="5904D7FF" w14:textId="77777777" w:rsidR="00AA48DC" w:rsidRPr="00BD76D8" w:rsidRDefault="00AA48DC" w:rsidP="00AA48DC">
      <w:pPr>
        <w:pStyle w:val="BodyText"/>
        <w:numPr>
          <w:ilvl w:val="0"/>
          <w:numId w:val="13"/>
        </w:numPr>
      </w:pPr>
      <w:r>
        <w:t>what you know about letters and sounds</w:t>
      </w:r>
    </w:p>
    <w:p w14:paraId="29DF43FB" w14:textId="72254498" w:rsidR="00AA48DC" w:rsidRPr="00BD76D8" w:rsidRDefault="00AA48DC" w:rsidP="00AA48DC">
      <w:pPr>
        <w:pStyle w:val="BodyText"/>
        <w:numPr>
          <w:ilvl w:val="0"/>
          <w:numId w:val="13"/>
        </w:numPr>
      </w:pPr>
      <w:r w:rsidRPr="00BD76D8">
        <w:t>capital letters and full s</w:t>
      </w:r>
      <w:r>
        <w:t>top</w:t>
      </w:r>
      <w:r w:rsidRPr="00BD76D8">
        <w:t>s</w:t>
      </w:r>
      <w:r w:rsidR="00D14540">
        <w:t>.</w:t>
      </w:r>
    </w:p>
    <w:p w14:paraId="6ACFB66B" w14:textId="77777777" w:rsidR="00AA48DC" w:rsidRDefault="00AA48DC" w:rsidP="00BD76D8">
      <w:pPr>
        <w:pStyle w:val="BodyText"/>
      </w:pPr>
    </w:p>
    <w:p w14:paraId="70FD618C" w14:textId="77777777" w:rsidR="00BD76D8" w:rsidRPr="00BD76D8" w:rsidRDefault="00BD76D8" w:rsidP="00BD76D8">
      <w:pPr>
        <w:pStyle w:val="BodyText"/>
        <w:sectPr w:rsidR="00BD76D8" w:rsidRPr="00BD76D8" w:rsidSect="004368D0">
          <w:footerReference w:type="default" r:id="rId10"/>
          <w:footerReference w:type="first" r:id="rId11"/>
          <w:pgSz w:w="11906" w:h="16838" w:code="9"/>
          <w:pgMar w:top="1134" w:right="1418" w:bottom="1701" w:left="1418" w:header="567" w:footer="284" w:gutter="0"/>
          <w:pgNumType w:start="0"/>
          <w:cols w:space="708"/>
          <w:titlePg/>
          <w:docGrid w:linePitch="360"/>
        </w:sectPr>
      </w:pPr>
    </w:p>
    <w:p w14:paraId="6E39071D" w14:textId="5E9D016B" w:rsidR="005212D3" w:rsidRDefault="00A652FE" w:rsidP="00353BFE">
      <w:pPr>
        <w:pStyle w:val="Heading1"/>
        <w:spacing w:before="0"/>
      </w:pPr>
      <w:r>
        <w:lastRenderedPageBreak/>
        <w:t>Task-specific s</w:t>
      </w:r>
      <w:r w:rsidR="001A6B5D">
        <w:t>tandards</w:t>
      </w:r>
    </w:p>
    <w:tbl>
      <w:tblPr>
        <w:tblStyle w:val="QCAAtablestyle3"/>
        <w:tblW w:w="5000" w:type="pct"/>
        <w:tblCellMar>
          <w:top w:w="57" w:type="dxa"/>
          <w:bottom w:w="57" w:type="dxa"/>
        </w:tblCellMar>
        <w:tblLook w:val="0620" w:firstRow="1" w:lastRow="0" w:firstColumn="0" w:lastColumn="0" w:noHBand="1" w:noVBand="1"/>
      </w:tblPr>
      <w:tblGrid>
        <w:gridCol w:w="498"/>
        <w:gridCol w:w="498"/>
        <w:gridCol w:w="2600"/>
        <w:gridCol w:w="2600"/>
        <w:gridCol w:w="2600"/>
        <w:gridCol w:w="2600"/>
        <w:gridCol w:w="2601"/>
      </w:tblGrid>
      <w:tr w:rsidR="009A7C8E" w14:paraId="3A23538E" w14:textId="77777777" w:rsidTr="00AC482A">
        <w:trPr>
          <w:cnfStyle w:val="100000000000" w:firstRow="1" w:lastRow="0" w:firstColumn="0" w:lastColumn="0" w:oddVBand="0" w:evenVBand="0" w:oddHBand="0" w:evenHBand="0" w:firstRowFirstColumn="0" w:firstRowLastColumn="0" w:lastRowFirstColumn="0" w:lastRowLastColumn="0"/>
          <w:cantSplit/>
          <w:tblHeader/>
        </w:trPr>
        <w:tc>
          <w:tcPr>
            <w:tcW w:w="498" w:type="dxa"/>
            <w:vMerge w:val="restart"/>
            <w:tcBorders>
              <w:top w:val="nil"/>
              <w:left w:val="nil"/>
              <w:right w:val="nil"/>
            </w:tcBorders>
            <w:shd w:val="clear" w:color="auto" w:fill="auto"/>
          </w:tcPr>
          <w:p w14:paraId="66A13435" w14:textId="77777777" w:rsidR="009A7C8E" w:rsidRDefault="009A7C8E" w:rsidP="00DF648A">
            <w:pPr>
              <w:pStyle w:val="Tablesubhead"/>
            </w:pPr>
          </w:p>
        </w:tc>
        <w:tc>
          <w:tcPr>
            <w:tcW w:w="498" w:type="dxa"/>
            <w:vMerge w:val="restart"/>
            <w:tcBorders>
              <w:top w:val="nil"/>
              <w:left w:val="nil"/>
            </w:tcBorders>
            <w:shd w:val="clear" w:color="auto" w:fill="auto"/>
          </w:tcPr>
          <w:p w14:paraId="515CD35C" w14:textId="77777777" w:rsidR="009A7C8E" w:rsidRDefault="009A7C8E" w:rsidP="00DF648A">
            <w:pPr>
              <w:pStyle w:val="Tablesubhead"/>
            </w:pPr>
          </w:p>
        </w:tc>
        <w:tc>
          <w:tcPr>
            <w:tcW w:w="2600" w:type="dxa"/>
            <w:tcBorders>
              <w:bottom w:val="single" w:sz="12" w:space="0" w:color="D52B1E" w:themeColor="text2"/>
            </w:tcBorders>
          </w:tcPr>
          <w:p w14:paraId="71253ECB" w14:textId="7B96381D" w:rsidR="009A7C8E" w:rsidRDefault="009A7C8E" w:rsidP="003E317B">
            <w:pPr>
              <w:pStyle w:val="Tablesubhead"/>
              <w:jc w:val="center"/>
            </w:pPr>
            <w:r w:rsidRPr="00864537">
              <w:t xml:space="preserve">Applying </w:t>
            </w:r>
            <w:r>
              <w:br/>
            </w:r>
            <w:r w:rsidRPr="00864537">
              <w:t>(AP)</w:t>
            </w:r>
          </w:p>
        </w:tc>
        <w:tc>
          <w:tcPr>
            <w:tcW w:w="2600" w:type="dxa"/>
            <w:tcBorders>
              <w:bottom w:val="single" w:sz="12" w:space="0" w:color="D52B1E" w:themeColor="text2"/>
            </w:tcBorders>
          </w:tcPr>
          <w:p w14:paraId="3CE6F1CD" w14:textId="7E5AA4B8" w:rsidR="009A7C8E" w:rsidRDefault="009A7C8E" w:rsidP="003E317B">
            <w:pPr>
              <w:pStyle w:val="Tablesubhead"/>
              <w:jc w:val="center"/>
            </w:pPr>
            <w:r w:rsidRPr="00864537">
              <w:t xml:space="preserve">Making connections </w:t>
            </w:r>
            <w:r>
              <w:br/>
            </w:r>
            <w:r w:rsidRPr="00864537">
              <w:t>(</w:t>
            </w:r>
            <w:r w:rsidR="004E2AF1">
              <w:t>M</w:t>
            </w:r>
            <w:r w:rsidRPr="00864537">
              <w:t>C)</w:t>
            </w:r>
          </w:p>
        </w:tc>
        <w:tc>
          <w:tcPr>
            <w:tcW w:w="2600" w:type="dxa"/>
            <w:tcBorders>
              <w:bottom w:val="single" w:sz="12" w:space="0" w:color="D52B1E" w:themeColor="text2"/>
            </w:tcBorders>
          </w:tcPr>
          <w:p w14:paraId="02D70949" w14:textId="36263059" w:rsidR="009A7C8E" w:rsidRDefault="009A7C8E" w:rsidP="003E317B">
            <w:pPr>
              <w:pStyle w:val="Tablesubhead"/>
              <w:jc w:val="center"/>
            </w:pPr>
            <w:r w:rsidRPr="00864537">
              <w:t xml:space="preserve">Working with </w:t>
            </w:r>
            <w:r>
              <w:br/>
            </w:r>
            <w:r w:rsidRPr="00864537">
              <w:t>(WW)</w:t>
            </w:r>
          </w:p>
        </w:tc>
        <w:tc>
          <w:tcPr>
            <w:tcW w:w="2600" w:type="dxa"/>
            <w:tcBorders>
              <w:bottom w:val="single" w:sz="12" w:space="0" w:color="D52B1E" w:themeColor="text2"/>
            </w:tcBorders>
          </w:tcPr>
          <w:p w14:paraId="0E8BF7C2" w14:textId="6B419070" w:rsidR="009A7C8E" w:rsidRDefault="009A7C8E" w:rsidP="003E317B">
            <w:pPr>
              <w:pStyle w:val="Tablesubhead"/>
              <w:jc w:val="center"/>
            </w:pPr>
            <w:r w:rsidRPr="00864537">
              <w:t>Exploring</w:t>
            </w:r>
            <w:r>
              <w:br/>
            </w:r>
            <w:r w:rsidRPr="00864537">
              <w:t xml:space="preserve"> (EX)</w:t>
            </w:r>
          </w:p>
        </w:tc>
        <w:tc>
          <w:tcPr>
            <w:tcW w:w="2601" w:type="dxa"/>
            <w:tcBorders>
              <w:bottom w:val="single" w:sz="12" w:space="0" w:color="D52B1E" w:themeColor="text2"/>
            </w:tcBorders>
          </w:tcPr>
          <w:p w14:paraId="2AAC96D6" w14:textId="2E581D58" w:rsidR="009A7C8E" w:rsidRDefault="009A7C8E" w:rsidP="003E317B">
            <w:pPr>
              <w:pStyle w:val="Tablesubhead"/>
              <w:jc w:val="center"/>
            </w:pPr>
            <w:r w:rsidRPr="00864537">
              <w:t xml:space="preserve">Becoming aware </w:t>
            </w:r>
            <w:r w:rsidR="004656C0">
              <w:br/>
            </w:r>
            <w:r w:rsidRPr="00864537">
              <w:t>(BA)</w:t>
            </w:r>
          </w:p>
        </w:tc>
      </w:tr>
      <w:tr w:rsidR="009A7C8E" w14:paraId="725EC05B" w14:textId="77777777" w:rsidTr="00AC482A">
        <w:trPr>
          <w:cnfStyle w:val="100000000000" w:firstRow="1" w:lastRow="0" w:firstColumn="0" w:lastColumn="0" w:oddVBand="0" w:evenVBand="0" w:oddHBand="0" w:evenHBand="0" w:firstRowFirstColumn="0" w:firstRowLastColumn="0" w:lastRowFirstColumn="0" w:lastRowLastColumn="0"/>
          <w:cantSplit/>
          <w:tblHeader/>
        </w:trPr>
        <w:tc>
          <w:tcPr>
            <w:tcW w:w="498" w:type="dxa"/>
            <w:vMerge/>
            <w:tcBorders>
              <w:left w:val="nil"/>
              <w:bottom w:val="single" w:sz="4" w:space="0" w:color="A6A6A6"/>
              <w:right w:val="nil"/>
            </w:tcBorders>
            <w:shd w:val="clear" w:color="auto" w:fill="auto"/>
          </w:tcPr>
          <w:p w14:paraId="155917BB" w14:textId="77777777" w:rsidR="009A7C8E" w:rsidRDefault="009A7C8E" w:rsidP="00DF648A">
            <w:pPr>
              <w:pStyle w:val="Tablesubhead"/>
            </w:pPr>
          </w:p>
        </w:tc>
        <w:tc>
          <w:tcPr>
            <w:tcW w:w="498" w:type="dxa"/>
            <w:vMerge/>
            <w:tcBorders>
              <w:left w:val="nil"/>
              <w:bottom w:val="single" w:sz="4" w:space="0" w:color="A6A6A6"/>
            </w:tcBorders>
            <w:shd w:val="clear" w:color="auto" w:fill="auto"/>
          </w:tcPr>
          <w:p w14:paraId="15F028B8" w14:textId="77777777" w:rsidR="009A7C8E" w:rsidRDefault="009A7C8E" w:rsidP="00DF648A">
            <w:pPr>
              <w:pStyle w:val="Tablesubhead"/>
            </w:pPr>
          </w:p>
        </w:tc>
        <w:tc>
          <w:tcPr>
            <w:tcW w:w="13001" w:type="dxa"/>
            <w:gridSpan w:val="5"/>
            <w:tcBorders>
              <w:top w:val="single" w:sz="12" w:space="0" w:color="D52B1E" w:themeColor="text2"/>
              <w:bottom w:val="single" w:sz="4" w:space="0" w:color="A6A6A6"/>
            </w:tcBorders>
            <w:shd w:val="clear" w:color="auto" w:fill="E6E7E8"/>
          </w:tcPr>
          <w:p w14:paraId="283AC9DC" w14:textId="7BEF4AC3" w:rsidR="009A7C8E" w:rsidRPr="00864537" w:rsidRDefault="009A7C8E" w:rsidP="009A7C8E">
            <w:pPr>
              <w:pStyle w:val="Tablesubhead"/>
            </w:pPr>
            <w:r w:rsidRPr="009A7C8E">
              <w:rPr>
                <w:color w:val="auto"/>
              </w:rPr>
              <w:t>The student’s work has the following characteristics:</w:t>
            </w:r>
          </w:p>
        </w:tc>
      </w:tr>
      <w:tr w:rsidR="00A91092" w14:paraId="6CE93D79" w14:textId="77777777" w:rsidTr="00EF6DA3">
        <w:trPr>
          <w:cantSplit/>
          <w:trHeight w:val="1608"/>
        </w:trPr>
        <w:tc>
          <w:tcPr>
            <w:tcW w:w="498" w:type="dxa"/>
            <w:tcBorders>
              <w:top w:val="single" w:sz="4" w:space="0" w:color="A6A6A6"/>
            </w:tcBorders>
            <w:shd w:val="clear" w:color="auto" w:fill="E6E7E8"/>
            <w:textDirection w:val="btLr"/>
          </w:tcPr>
          <w:p w14:paraId="784930D2" w14:textId="21DC515A" w:rsidR="00A91092" w:rsidRPr="00C81E39" w:rsidRDefault="00A91092" w:rsidP="00E84E11">
            <w:pPr>
              <w:pStyle w:val="Tableheadingcolumns"/>
            </w:pPr>
            <w:r w:rsidRPr="00C81E39">
              <w:t>Receptive mode</w:t>
            </w:r>
          </w:p>
        </w:tc>
        <w:tc>
          <w:tcPr>
            <w:tcW w:w="498" w:type="dxa"/>
            <w:vMerge w:val="restart"/>
            <w:tcBorders>
              <w:top w:val="single" w:sz="4" w:space="0" w:color="A6A6A6"/>
            </w:tcBorders>
            <w:shd w:val="clear" w:color="auto" w:fill="E6E7E8"/>
            <w:textDirection w:val="btLr"/>
          </w:tcPr>
          <w:p w14:paraId="2AE2D802" w14:textId="4A390246" w:rsidR="00A91092" w:rsidRPr="00C81E39" w:rsidRDefault="00A91092" w:rsidP="00E84E11">
            <w:pPr>
              <w:pStyle w:val="Tableheadingcolumns"/>
            </w:pPr>
            <w:r w:rsidRPr="00C81E39">
              <w:t>Understanding</w:t>
            </w:r>
          </w:p>
        </w:tc>
        <w:tc>
          <w:tcPr>
            <w:tcW w:w="2600" w:type="dxa"/>
            <w:tcBorders>
              <w:top w:val="single" w:sz="4" w:space="0" w:color="A6A6A6"/>
            </w:tcBorders>
          </w:tcPr>
          <w:p w14:paraId="5B8597F8" w14:textId="0BD9F281" w:rsidR="00A91092" w:rsidRPr="00E84E11" w:rsidRDefault="00A91092" w:rsidP="00A24CFD">
            <w:pPr>
              <w:pStyle w:val="Tabletext"/>
            </w:pPr>
            <w:r w:rsidRPr="00CF6D62">
              <w:rPr>
                <w:rStyle w:val="shadingdifferences"/>
                <w:szCs w:val="19"/>
              </w:rPr>
              <w:t>clear and detailed</w:t>
            </w:r>
            <w:r w:rsidRPr="00CF6D62">
              <w:t xml:space="preserve"> recalling of one or two events from </w:t>
            </w:r>
            <w:r w:rsidR="000658D6">
              <w:t xml:space="preserve">stories in </w:t>
            </w:r>
            <w:r w:rsidRPr="00CF6D62">
              <w:t>picture books with familiar topics</w:t>
            </w:r>
          </w:p>
        </w:tc>
        <w:tc>
          <w:tcPr>
            <w:tcW w:w="2600" w:type="dxa"/>
            <w:tcBorders>
              <w:top w:val="single" w:sz="4" w:space="0" w:color="A6A6A6"/>
            </w:tcBorders>
          </w:tcPr>
          <w:p w14:paraId="2F23FDBB" w14:textId="7D67EB30" w:rsidR="00A91092" w:rsidRPr="00E84E11" w:rsidRDefault="00A91092" w:rsidP="00A24CFD">
            <w:pPr>
              <w:pStyle w:val="Tabletext"/>
            </w:pPr>
            <w:r w:rsidRPr="00CF6D62">
              <w:rPr>
                <w:rStyle w:val="shadingdifferences"/>
                <w:szCs w:val="19"/>
              </w:rPr>
              <w:t>detailed</w:t>
            </w:r>
            <w:r w:rsidRPr="00CF6D62">
              <w:t xml:space="preserve"> recalling of one or two events from stories in picture books with familiar topics</w:t>
            </w:r>
          </w:p>
        </w:tc>
        <w:tc>
          <w:tcPr>
            <w:tcW w:w="2600" w:type="dxa"/>
            <w:tcBorders>
              <w:top w:val="single" w:sz="4" w:space="0" w:color="A6A6A6"/>
            </w:tcBorders>
          </w:tcPr>
          <w:p w14:paraId="12C9B359" w14:textId="16B6992F" w:rsidR="00A91092" w:rsidRPr="00E84E11" w:rsidRDefault="00A91092" w:rsidP="00A24CFD">
            <w:pPr>
              <w:pStyle w:val="Tabletext"/>
            </w:pPr>
            <w:r w:rsidRPr="00CF6D62">
              <w:t>recalling of one or two events from stories in picture books with familiar topics</w:t>
            </w:r>
          </w:p>
        </w:tc>
        <w:tc>
          <w:tcPr>
            <w:tcW w:w="2600" w:type="dxa"/>
            <w:tcBorders>
              <w:top w:val="single" w:sz="4" w:space="0" w:color="A6A6A6"/>
            </w:tcBorders>
          </w:tcPr>
          <w:p w14:paraId="5EF20A96" w14:textId="761F6694" w:rsidR="00A91092" w:rsidRPr="00E84E11" w:rsidRDefault="00A91092" w:rsidP="00A24CFD">
            <w:pPr>
              <w:pStyle w:val="Tabletext"/>
            </w:pPr>
            <w:r w:rsidRPr="00CF6D62">
              <w:rPr>
                <w:rStyle w:val="shadingdifferences"/>
                <w:szCs w:val="19"/>
              </w:rPr>
              <w:t>guided</w:t>
            </w:r>
            <w:r w:rsidRPr="00CF6D62">
              <w:t xml:space="preserve"> recalling of one or two events from stories in picture books with familiar topics</w:t>
            </w:r>
          </w:p>
        </w:tc>
        <w:tc>
          <w:tcPr>
            <w:tcW w:w="2601" w:type="dxa"/>
            <w:tcBorders>
              <w:top w:val="single" w:sz="4" w:space="0" w:color="A6A6A6"/>
            </w:tcBorders>
          </w:tcPr>
          <w:p w14:paraId="068D119C" w14:textId="2DAF390C" w:rsidR="00A91092" w:rsidRPr="00E84E11" w:rsidRDefault="00A91092" w:rsidP="00A24CFD">
            <w:pPr>
              <w:pStyle w:val="Tabletext"/>
            </w:pPr>
            <w:r w:rsidRPr="00CF6D62">
              <w:rPr>
                <w:rStyle w:val="shadingdifferences"/>
                <w:szCs w:val="19"/>
              </w:rPr>
              <w:t>directed</w:t>
            </w:r>
            <w:r w:rsidRPr="00CF6D62">
              <w:t xml:space="preserve"> recalling of one or two events from stories in picture books with familiar topics</w:t>
            </w:r>
          </w:p>
        </w:tc>
      </w:tr>
      <w:tr w:rsidR="00A91092" w14:paraId="4D379162" w14:textId="77777777" w:rsidTr="00156911">
        <w:trPr>
          <w:cantSplit/>
          <w:trHeight w:val="1565"/>
        </w:trPr>
        <w:tc>
          <w:tcPr>
            <w:tcW w:w="498" w:type="dxa"/>
            <w:shd w:val="clear" w:color="auto" w:fill="E6E7E8"/>
            <w:textDirection w:val="btLr"/>
          </w:tcPr>
          <w:p w14:paraId="4AE846D0" w14:textId="37F9373F" w:rsidR="00A91092" w:rsidRPr="00C81E39" w:rsidRDefault="00A91092" w:rsidP="00E84E11">
            <w:pPr>
              <w:pStyle w:val="Tableheadingcolumns"/>
            </w:pPr>
            <w:r w:rsidRPr="00C81E39">
              <w:t>Productive mode</w:t>
            </w:r>
          </w:p>
        </w:tc>
        <w:tc>
          <w:tcPr>
            <w:tcW w:w="498" w:type="dxa"/>
            <w:vMerge/>
            <w:shd w:val="clear" w:color="auto" w:fill="E6E7E8"/>
            <w:textDirection w:val="btLr"/>
          </w:tcPr>
          <w:p w14:paraId="4BF17D24" w14:textId="7D58942A" w:rsidR="00A91092" w:rsidRPr="00C81E39" w:rsidRDefault="00A91092" w:rsidP="00E84E11">
            <w:pPr>
              <w:pStyle w:val="Tableheadingcolumns"/>
            </w:pPr>
          </w:p>
        </w:tc>
        <w:tc>
          <w:tcPr>
            <w:tcW w:w="2600" w:type="dxa"/>
          </w:tcPr>
          <w:p w14:paraId="0A5AB748" w14:textId="362C4FCF" w:rsidR="00A91092" w:rsidRPr="00E84E11" w:rsidRDefault="00A91092" w:rsidP="00A24CFD">
            <w:pPr>
              <w:pStyle w:val="Tabletext"/>
            </w:pPr>
            <w:r w:rsidRPr="00CF6D62">
              <w:rPr>
                <w:rStyle w:val="shadingdifferences"/>
                <w:szCs w:val="19"/>
              </w:rPr>
              <w:t>considered demonstration</w:t>
            </w:r>
            <w:r w:rsidRPr="00CF6D62">
              <w:t xml:space="preserve"> of understanding that their texts can reflect their own experiences </w:t>
            </w:r>
          </w:p>
        </w:tc>
        <w:tc>
          <w:tcPr>
            <w:tcW w:w="2600" w:type="dxa"/>
          </w:tcPr>
          <w:p w14:paraId="5535F988" w14:textId="5CFE98DB" w:rsidR="00A91092" w:rsidRPr="00E84E11" w:rsidRDefault="00A91092" w:rsidP="00A24CFD">
            <w:pPr>
              <w:pStyle w:val="Tabletext"/>
            </w:pPr>
            <w:r w:rsidRPr="00CF6D62">
              <w:rPr>
                <w:rStyle w:val="shadingdifferences"/>
                <w:szCs w:val="19"/>
              </w:rPr>
              <w:t>effective demonstration</w:t>
            </w:r>
            <w:r w:rsidRPr="00CF6D62">
              <w:t xml:space="preserve"> of understanding that their texts can reflect their own experiences</w:t>
            </w:r>
          </w:p>
        </w:tc>
        <w:tc>
          <w:tcPr>
            <w:tcW w:w="2600" w:type="dxa"/>
          </w:tcPr>
          <w:p w14:paraId="12B2AEF9" w14:textId="2E3AEF8A" w:rsidR="00A91092" w:rsidRPr="00E84E11" w:rsidRDefault="00A91092" w:rsidP="00A24CFD">
            <w:pPr>
              <w:pStyle w:val="Tabletext"/>
            </w:pPr>
            <w:r w:rsidRPr="00CF6D62">
              <w:t xml:space="preserve">understanding that their texts can reflect their own experiences </w:t>
            </w:r>
          </w:p>
        </w:tc>
        <w:tc>
          <w:tcPr>
            <w:tcW w:w="2600" w:type="dxa"/>
          </w:tcPr>
          <w:p w14:paraId="6BEF54C1" w14:textId="26043CC7" w:rsidR="00A91092" w:rsidRPr="00E84E11" w:rsidRDefault="00A91092" w:rsidP="00A24CFD">
            <w:pPr>
              <w:pStyle w:val="Tabletext"/>
            </w:pPr>
            <w:r w:rsidRPr="00CF6D62">
              <w:rPr>
                <w:rStyle w:val="shadingdifferences"/>
                <w:szCs w:val="19"/>
              </w:rPr>
              <w:t>developing</w:t>
            </w:r>
            <w:r w:rsidRPr="00CF6D62">
              <w:t xml:space="preserve"> understanding that their texts can reflect their own experiences </w:t>
            </w:r>
          </w:p>
        </w:tc>
        <w:tc>
          <w:tcPr>
            <w:tcW w:w="2601" w:type="dxa"/>
          </w:tcPr>
          <w:p w14:paraId="57936932" w14:textId="0B9C6840" w:rsidR="00A91092" w:rsidRPr="00E84E11" w:rsidRDefault="00A91092" w:rsidP="00A24CFD">
            <w:pPr>
              <w:pStyle w:val="Tabletext"/>
            </w:pPr>
            <w:r w:rsidRPr="00CF6D62">
              <w:rPr>
                <w:rStyle w:val="shadingdifferences"/>
                <w:szCs w:val="19"/>
              </w:rPr>
              <w:t>emerging</w:t>
            </w:r>
            <w:r w:rsidRPr="00CF6D62">
              <w:t xml:space="preserve"> understanding that their texts can reflect their own experiences </w:t>
            </w:r>
          </w:p>
        </w:tc>
      </w:tr>
      <w:tr w:rsidR="009D2D4E" w14:paraId="46766310" w14:textId="77777777" w:rsidTr="00156911">
        <w:trPr>
          <w:cantSplit/>
          <w:trHeight w:val="1134"/>
        </w:trPr>
        <w:tc>
          <w:tcPr>
            <w:tcW w:w="498" w:type="dxa"/>
            <w:shd w:val="clear" w:color="auto" w:fill="E6E7E8"/>
            <w:textDirection w:val="btLr"/>
          </w:tcPr>
          <w:p w14:paraId="67D13DDB" w14:textId="468150C2" w:rsidR="009D2D4E" w:rsidRPr="00C81E39" w:rsidRDefault="009D2D4E" w:rsidP="00E84E11">
            <w:pPr>
              <w:pStyle w:val="Tableheadingcolumns"/>
            </w:pPr>
            <w:r w:rsidRPr="00C81E39">
              <w:t>Productive mode</w:t>
            </w:r>
          </w:p>
        </w:tc>
        <w:tc>
          <w:tcPr>
            <w:tcW w:w="498" w:type="dxa"/>
            <w:shd w:val="clear" w:color="auto" w:fill="E6E7E8"/>
            <w:textDirection w:val="btLr"/>
          </w:tcPr>
          <w:p w14:paraId="613EF1EB" w14:textId="562D652E" w:rsidR="009D2D4E" w:rsidRPr="00C81E39" w:rsidRDefault="009D2D4E" w:rsidP="00E84E11">
            <w:pPr>
              <w:pStyle w:val="Tableheadingcolumns"/>
            </w:pPr>
            <w:r w:rsidRPr="00C81E39">
              <w:t>Skills</w:t>
            </w:r>
          </w:p>
        </w:tc>
        <w:tc>
          <w:tcPr>
            <w:tcW w:w="2600" w:type="dxa"/>
          </w:tcPr>
          <w:p w14:paraId="0A581D72" w14:textId="210C6410" w:rsidR="009D2D4E" w:rsidRDefault="009D2D4E" w:rsidP="00E84E11">
            <w:pPr>
              <w:pStyle w:val="Tabletext"/>
              <w:rPr>
                <w:szCs w:val="19"/>
              </w:rPr>
            </w:pPr>
            <w:r w:rsidRPr="00CF6D62">
              <w:rPr>
                <w:rStyle w:val="shadingdifferences"/>
                <w:szCs w:val="19"/>
              </w:rPr>
              <w:t>purposeful</w:t>
            </w:r>
            <w:r w:rsidRPr="00CF6D62">
              <w:rPr>
                <w:szCs w:val="19"/>
              </w:rPr>
              <w:t xml:space="preserve"> retelling of events and experiences with peers and known adults</w:t>
            </w:r>
            <w:r w:rsidR="00DB2723">
              <w:rPr>
                <w:szCs w:val="19"/>
              </w:rPr>
              <w:t>:</w:t>
            </w:r>
          </w:p>
          <w:p w14:paraId="716E48BF" w14:textId="77777777" w:rsidR="009D2D4E" w:rsidRPr="00CF6D62" w:rsidRDefault="009D2D4E" w:rsidP="00E84E11">
            <w:pPr>
              <w:pStyle w:val="ListBullet0"/>
              <w:numPr>
                <w:ilvl w:val="0"/>
                <w:numId w:val="35"/>
              </w:numPr>
              <w:spacing w:before="0" w:after="0" w:line="250" w:lineRule="auto"/>
              <w:rPr>
                <w:sz w:val="19"/>
                <w:szCs w:val="19"/>
              </w:rPr>
            </w:pPr>
            <w:r w:rsidRPr="00CF6D62">
              <w:rPr>
                <w:sz w:val="19"/>
                <w:szCs w:val="19"/>
              </w:rPr>
              <w:t>using specific vocabulary</w:t>
            </w:r>
          </w:p>
          <w:p w14:paraId="2EE9B947" w14:textId="4D19976A" w:rsidR="009D2D4E" w:rsidRPr="00CF6D62" w:rsidRDefault="009D2D4E" w:rsidP="00E84E11">
            <w:pPr>
              <w:pStyle w:val="ListBullet0"/>
              <w:numPr>
                <w:ilvl w:val="0"/>
                <w:numId w:val="35"/>
              </w:numPr>
              <w:spacing w:before="0" w:after="0" w:line="250" w:lineRule="auto"/>
              <w:rPr>
                <w:sz w:val="19"/>
                <w:szCs w:val="19"/>
              </w:rPr>
            </w:pPr>
            <w:r w:rsidRPr="00CF6D62">
              <w:rPr>
                <w:sz w:val="19"/>
                <w:szCs w:val="19"/>
              </w:rPr>
              <w:t>draw</w:t>
            </w:r>
            <w:r w:rsidR="009C53A4">
              <w:rPr>
                <w:sz w:val="19"/>
                <w:szCs w:val="19"/>
              </w:rPr>
              <w:t>i</w:t>
            </w:r>
            <w:r w:rsidRPr="00CF6D62">
              <w:rPr>
                <w:sz w:val="19"/>
                <w:szCs w:val="19"/>
              </w:rPr>
              <w:t>n</w:t>
            </w:r>
            <w:r w:rsidR="009C53A4">
              <w:rPr>
                <w:sz w:val="19"/>
                <w:szCs w:val="19"/>
              </w:rPr>
              <w:t>g</w:t>
            </w:r>
            <w:r w:rsidRPr="00CF6D62">
              <w:rPr>
                <w:sz w:val="19"/>
                <w:szCs w:val="19"/>
              </w:rPr>
              <w:t xml:space="preserve"> images</w:t>
            </w:r>
          </w:p>
          <w:p w14:paraId="1D7D261C" w14:textId="77777777" w:rsidR="001E20C5" w:rsidRDefault="009D2D4E" w:rsidP="00E84E11">
            <w:pPr>
              <w:pStyle w:val="ListBullet0"/>
              <w:numPr>
                <w:ilvl w:val="0"/>
                <w:numId w:val="35"/>
              </w:numPr>
              <w:spacing w:before="0" w:after="0" w:line="250" w:lineRule="auto"/>
              <w:rPr>
                <w:sz w:val="19"/>
                <w:szCs w:val="19"/>
              </w:rPr>
            </w:pPr>
            <w:r w:rsidRPr="00CF6D62">
              <w:rPr>
                <w:sz w:val="19"/>
                <w:szCs w:val="19"/>
              </w:rPr>
              <w:t>using linking vocabulary such as first, next, then, finally</w:t>
            </w:r>
          </w:p>
          <w:p w14:paraId="46D3ABC6" w14:textId="2DB1EA7A" w:rsidR="009D2D4E" w:rsidRPr="001E20C5" w:rsidRDefault="009D2D4E" w:rsidP="00E84E11">
            <w:pPr>
              <w:pStyle w:val="ListBullet0"/>
              <w:numPr>
                <w:ilvl w:val="0"/>
                <w:numId w:val="35"/>
              </w:numPr>
              <w:spacing w:before="0" w:after="0" w:line="250" w:lineRule="auto"/>
              <w:rPr>
                <w:sz w:val="19"/>
                <w:szCs w:val="19"/>
              </w:rPr>
            </w:pPr>
            <w:r w:rsidRPr="001E20C5">
              <w:rPr>
                <w:sz w:val="19"/>
                <w:szCs w:val="19"/>
              </w:rPr>
              <w:t>sequencing images from beginning, middle and end</w:t>
            </w:r>
          </w:p>
        </w:tc>
        <w:tc>
          <w:tcPr>
            <w:tcW w:w="2600" w:type="dxa"/>
          </w:tcPr>
          <w:p w14:paraId="043142D3" w14:textId="035E49BB" w:rsidR="009D2D4E" w:rsidRDefault="009D2D4E" w:rsidP="00E84E11">
            <w:pPr>
              <w:pStyle w:val="Tabletext"/>
              <w:rPr>
                <w:szCs w:val="19"/>
              </w:rPr>
            </w:pPr>
            <w:r w:rsidRPr="00CF6D62">
              <w:rPr>
                <w:rStyle w:val="shadingdifferences"/>
                <w:szCs w:val="19"/>
              </w:rPr>
              <w:t>effective</w:t>
            </w:r>
            <w:r w:rsidRPr="00CF6D62">
              <w:rPr>
                <w:szCs w:val="19"/>
              </w:rPr>
              <w:t xml:space="preserve"> retelling of events and experiences with peers and known adults</w:t>
            </w:r>
            <w:r w:rsidR="00DB2723">
              <w:rPr>
                <w:szCs w:val="19"/>
              </w:rPr>
              <w:t>:</w:t>
            </w:r>
          </w:p>
          <w:p w14:paraId="70DD527F" w14:textId="77777777" w:rsidR="009D2D4E" w:rsidRPr="00CF6D62" w:rsidRDefault="009D2D4E" w:rsidP="00E84E11">
            <w:pPr>
              <w:pStyle w:val="ListBullet0"/>
              <w:numPr>
                <w:ilvl w:val="0"/>
                <w:numId w:val="35"/>
              </w:numPr>
              <w:spacing w:before="0" w:after="0" w:line="250" w:lineRule="auto"/>
              <w:rPr>
                <w:sz w:val="19"/>
                <w:szCs w:val="19"/>
              </w:rPr>
            </w:pPr>
            <w:r w:rsidRPr="00CF6D62">
              <w:rPr>
                <w:sz w:val="19"/>
                <w:szCs w:val="19"/>
              </w:rPr>
              <w:t>using specific vocabulary</w:t>
            </w:r>
          </w:p>
          <w:p w14:paraId="75B2B4AA" w14:textId="2B0CA16D" w:rsidR="009D2D4E" w:rsidRPr="00CF6D62" w:rsidRDefault="009D2D4E" w:rsidP="00E84E11">
            <w:pPr>
              <w:pStyle w:val="ListBullet0"/>
              <w:numPr>
                <w:ilvl w:val="0"/>
                <w:numId w:val="35"/>
              </w:numPr>
              <w:spacing w:before="0" w:after="0" w:line="250" w:lineRule="auto"/>
              <w:rPr>
                <w:sz w:val="19"/>
                <w:szCs w:val="19"/>
              </w:rPr>
            </w:pPr>
            <w:r w:rsidRPr="00CF6D62">
              <w:rPr>
                <w:sz w:val="19"/>
                <w:szCs w:val="19"/>
              </w:rPr>
              <w:t>draw</w:t>
            </w:r>
            <w:r w:rsidR="009C53A4">
              <w:rPr>
                <w:sz w:val="19"/>
                <w:szCs w:val="19"/>
              </w:rPr>
              <w:t>i</w:t>
            </w:r>
            <w:r w:rsidRPr="00CF6D62">
              <w:rPr>
                <w:sz w:val="19"/>
                <w:szCs w:val="19"/>
              </w:rPr>
              <w:t>n</w:t>
            </w:r>
            <w:r w:rsidR="009C53A4">
              <w:rPr>
                <w:sz w:val="19"/>
                <w:szCs w:val="19"/>
              </w:rPr>
              <w:t>g</w:t>
            </w:r>
            <w:r w:rsidRPr="00CF6D62">
              <w:rPr>
                <w:sz w:val="19"/>
                <w:szCs w:val="19"/>
              </w:rPr>
              <w:t xml:space="preserve"> images</w:t>
            </w:r>
          </w:p>
          <w:p w14:paraId="3A7C1BF2" w14:textId="77777777" w:rsidR="001E20C5" w:rsidRDefault="009D2D4E" w:rsidP="00E84E11">
            <w:pPr>
              <w:pStyle w:val="ListBullet0"/>
              <w:numPr>
                <w:ilvl w:val="0"/>
                <w:numId w:val="35"/>
              </w:numPr>
              <w:spacing w:before="0" w:after="0" w:line="250" w:lineRule="auto"/>
              <w:rPr>
                <w:sz w:val="19"/>
                <w:szCs w:val="19"/>
              </w:rPr>
            </w:pPr>
            <w:r w:rsidRPr="00CF6D62">
              <w:rPr>
                <w:sz w:val="19"/>
                <w:szCs w:val="19"/>
              </w:rPr>
              <w:t>using linking vocabulary such as first, next, then, finally</w:t>
            </w:r>
          </w:p>
          <w:p w14:paraId="417197E2" w14:textId="729ADF79" w:rsidR="009D2D4E" w:rsidRPr="001E20C5" w:rsidRDefault="009D2D4E" w:rsidP="00E84E11">
            <w:pPr>
              <w:pStyle w:val="ListBullet0"/>
              <w:numPr>
                <w:ilvl w:val="0"/>
                <w:numId w:val="35"/>
              </w:numPr>
              <w:spacing w:before="0" w:after="0" w:line="250" w:lineRule="auto"/>
              <w:rPr>
                <w:sz w:val="19"/>
                <w:szCs w:val="19"/>
              </w:rPr>
            </w:pPr>
            <w:r w:rsidRPr="001E20C5">
              <w:rPr>
                <w:sz w:val="19"/>
                <w:szCs w:val="19"/>
              </w:rPr>
              <w:t>sequencing images from beginning, middle and end</w:t>
            </w:r>
          </w:p>
        </w:tc>
        <w:tc>
          <w:tcPr>
            <w:tcW w:w="2600" w:type="dxa"/>
          </w:tcPr>
          <w:p w14:paraId="1CF188C5" w14:textId="31C83214" w:rsidR="009D2D4E" w:rsidRPr="00CF6D62" w:rsidRDefault="009D2D4E" w:rsidP="00E84E11">
            <w:pPr>
              <w:pStyle w:val="Tabletextsinglecell"/>
              <w:spacing w:line="245" w:lineRule="auto"/>
            </w:pPr>
            <w:r w:rsidRPr="00CF6D62">
              <w:t>retelling of events and experiences with peers and known adults</w:t>
            </w:r>
            <w:r w:rsidR="00DB2723">
              <w:t>:</w:t>
            </w:r>
          </w:p>
          <w:p w14:paraId="79189CB1" w14:textId="77777777" w:rsidR="009D2D4E" w:rsidRPr="00CF6D62" w:rsidRDefault="009D2D4E" w:rsidP="00E84E11">
            <w:pPr>
              <w:pStyle w:val="ListBullet0"/>
              <w:numPr>
                <w:ilvl w:val="0"/>
                <w:numId w:val="35"/>
              </w:numPr>
              <w:spacing w:before="0" w:after="0" w:line="250" w:lineRule="auto"/>
              <w:rPr>
                <w:sz w:val="19"/>
                <w:szCs w:val="19"/>
              </w:rPr>
            </w:pPr>
            <w:r w:rsidRPr="00CF6D62">
              <w:rPr>
                <w:sz w:val="19"/>
                <w:szCs w:val="19"/>
              </w:rPr>
              <w:t>using specific vocabulary</w:t>
            </w:r>
          </w:p>
          <w:p w14:paraId="40403C2B" w14:textId="5CC43914" w:rsidR="009D2D4E" w:rsidRPr="00CF6D62" w:rsidRDefault="009D2D4E" w:rsidP="00E84E11">
            <w:pPr>
              <w:pStyle w:val="ListBullet0"/>
              <w:numPr>
                <w:ilvl w:val="0"/>
                <w:numId w:val="35"/>
              </w:numPr>
              <w:spacing w:before="0" w:after="0" w:line="250" w:lineRule="auto"/>
              <w:rPr>
                <w:sz w:val="19"/>
                <w:szCs w:val="19"/>
              </w:rPr>
            </w:pPr>
            <w:r w:rsidRPr="00CF6D62">
              <w:rPr>
                <w:sz w:val="19"/>
                <w:szCs w:val="19"/>
              </w:rPr>
              <w:t>draw</w:t>
            </w:r>
            <w:r w:rsidR="009C53A4">
              <w:rPr>
                <w:sz w:val="19"/>
                <w:szCs w:val="19"/>
              </w:rPr>
              <w:t>i</w:t>
            </w:r>
            <w:r w:rsidRPr="00CF6D62">
              <w:rPr>
                <w:sz w:val="19"/>
                <w:szCs w:val="19"/>
              </w:rPr>
              <w:t>n</w:t>
            </w:r>
            <w:r w:rsidR="009C53A4">
              <w:rPr>
                <w:sz w:val="19"/>
                <w:szCs w:val="19"/>
              </w:rPr>
              <w:t>g</w:t>
            </w:r>
            <w:r w:rsidRPr="00CF6D62">
              <w:rPr>
                <w:sz w:val="19"/>
                <w:szCs w:val="19"/>
              </w:rPr>
              <w:t xml:space="preserve"> images</w:t>
            </w:r>
          </w:p>
          <w:p w14:paraId="069D2300" w14:textId="77777777" w:rsidR="001E20C5" w:rsidRDefault="009D2D4E" w:rsidP="00E84E11">
            <w:pPr>
              <w:pStyle w:val="ListBullet0"/>
              <w:numPr>
                <w:ilvl w:val="0"/>
                <w:numId w:val="35"/>
              </w:numPr>
              <w:spacing w:before="0" w:after="0" w:line="250" w:lineRule="auto"/>
              <w:rPr>
                <w:sz w:val="19"/>
                <w:szCs w:val="19"/>
              </w:rPr>
            </w:pPr>
            <w:r w:rsidRPr="00CF6D62">
              <w:rPr>
                <w:sz w:val="19"/>
                <w:szCs w:val="19"/>
              </w:rPr>
              <w:t>using linking vocabulary such as first, next, then, finally</w:t>
            </w:r>
          </w:p>
          <w:p w14:paraId="3DDC817C" w14:textId="7DFA4E5C" w:rsidR="009D2D4E" w:rsidRPr="001E20C5" w:rsidRDefault="009D2D4E" w:rsidP="00E84E11">
            <w:pPr>
              <w:pStyle w:val="ListBullet0"/>
              <w:numPr>
                <w:ilvl w:val="0"/>
                <w:numId w:val="35"/>
              </w:numPr>
              <w:spacing w:before="0" w:after="0" w:line="250" w:lineRule="auto"/>
              <w:rPr>
                <w:sz w:val="19"/>
                <w:szCs w:val="19"/>
              </w:rPr>
            </w:pPr>
            <w:r w:rsidRPr="001E20C5">
              <w:rPr>
                <w:sz w:val="19"/>
                <w:szCs w:val="19"/>
              </w:rPr>
              <w:t>sequencing images from beginning, middle and end</w:t>
            </w:r>
          </w:p>
        </w:tc>
        <w:tc>
          <w:tcPr>
            <w:tcW w:w="2600" w:type="dxa"/>
          </w:tcPr>
          <w:p w14:paraId="14AA6A6E" w14:textId="488A93F0" w:rsidR="009D2D4E" w:rsidRDefault="009D2D4E" w:rsidP="00E84E11">
            <w:pPr>
              <w:pStyle w:val="Tabletext"/>
              <w:rPr>
                <w:szCs w:val="19"/>
              </w:rPr>
            </w:pPr>
            <w:r w:rsidRPr="00CF6D62">
              <w:rPr>
                <w:rStyle w:val="shadingdifferences"/>
                <w:szCs w:val="19"/>
              </w:rPr>
              <w:t>guided</w:t>
            </w:r>
            <w:r w:rsidRPr="00CF6D62">
              <w:rPr>
                <w:szCs w:val="19"/>
              </w:rPr>
              <w:t xml:space="preserve"> retelling of events and experiences with peers and known adults</w:t>
            </w:r>
            <w:r w:rsidR="00DB2723">
              <w:rPr>
                <w:szCs w:val="19"/>
              </w:rPr>
              <w:t>:</w:t>
            </w:r>
          </w:p>
          <w:p w14:paraId="68C1B76E" w14:textId="77777777" w:rsidR="009D2D4E" w:rsidRPr="00CF6D62" w:rsidRDefault="009D2D4E" w:rsidP="00E84E11">
            <w:pPr>
              <w:pStyle w:val="ListBullet0"/>
              <w:numPr>
                <w:ilvl w:val="0"/>
                <w:numId w:val="35"/>
              </w:numPr>
              <w:spacing w:before="0" w:after="0" w:line="250" w:lineRule="auto"/>
              <w:rPr>
                <w:sz w:val="19"/>
                <w:szCs w:val="19"/>
              </w:rPr>
            </w:pPr>
            <w:r w:rsidRPr="00CF6D62">
              <w:rPr>
                <w:sz w:val="19"/>
                <w:szCs w:val="19"/>
              </w:rPr>
              <w:t>using specific vocabulary</w:t>
            </w:r>
          </w:p>
          <w:p w14:paraId="6AA6DD03" w14:textId="4B819C2F" w:rsidR="009D2D4E" w:rsidRPr="00CF6D62" w:rsidRDefault="009D2D4E" w:rsidP="00E84E11">
            <w:pPr>
              <w:pStyle w:val="ListBullet0"/>
              <w:numPr>
                <w:ilvl w:val="0"/>
                <w:numId w:val="35"/>
              </w:numPr>
              <w:spacing w:before="0" w:after="0" w:line="250" w:lineRule="auto"/>
              <w:rPr>
                <w:sz w:val="19"/>
                <w:szCs w:val="19"/>
              </w:rPr>
            </w:pPr>
            <w:r w:rsidRPr="00CF6D62">
              <w:rPr>
                <w:sz w:val="19"/>
                <w:szCs w:val="19"/>
              </w:rPr>
              <w:t>draw</w:t>
            </w:r>
            <w:r w:rsidR="009C53A4">
              <w:rPr>
                <w:sz w:val="19"/>
                <w:szCs w:val="19"/>
              </w:rPr>
              <w:t>i</w:t>
            </w:r>
            <w:r w:rsidRPr="00CF6D62">
              <w:rPr>
                <w:sz w:val="19"/>
                <w:szCs w:val="19"/>
              </w:rPr>
              <w:t>n</w:t>
            </w:r>
            <w:r w:rsidR="009C53A4">
              <w:rPr>
                <w:sz w:val="19"/>
                <w:szCs w:val="19"/>
              </w:rPr>
              <w:t>g</w:t>
            </w:r>
            <w:r w:rsidRPr="00CF6D62">
              <w:rPr>
                <w:sz w:val="19"/>
                <w:szCs w:val="19"/>
              </w:rPr>
              <w:t xml:space="preserve"> images</w:t>
            </w:r>
          </w:p>
          <w:p w14:paraId="57C51C19" w14:textId="77777777" w:rsidR="001E20C5" w:rsidRDefault="009D2D4E" w:rsidP="00E84E11">
            <w:pPr>
              <w:pStyle w:val="ListBullet0"/>
              <w:numPr>
                <w:ilvl w:val="0"/>
                <w:numId w:val="35"/>
              </w:numPr>
              <w:spacing w:before="0" w:after="0" w:line="250" w:lineRule="auto"/>
              <w:rPr>
                <w:sz w:val="19"/>
                <w:szCs w:val="19"/>
              </w:rPr>
            </w:pPr>
            <w:r w:rsidRPr="00CF6D62">
              <w:rPr>
                <w:sz w:val="19"/>
                <w:szCs w:val="19"/>
              </w:rPr>
              <w:t>using linking vocabulary such as first, next, then, finally</w:t>
            </w:r>
          </w:p>
          <w:p w14:paraId="4F60375B" w14:textId="1B34E86B" w:rsidR="009D2D4E" w:rsidRPr="001E20C5" w:rsidRDefault="009D2D4E" w:rsidP="00E84E11">
            <w:pPr>
              <w:pStyle w:val="ListBullet0"/>
              <w:numPr>
                <w:ilvl w:val="0"/>
                <w:numId w:val="35"/>
              </w:numPr>
              <w:spacing w:before="0" w:after="0" w:line="250" w:lineRule="auto"/>
              <w:rPr>
                <w:sz w:val="19"/>
                <w:szCs w:val="19"/>
              </w:rPr>
            </w:pPr>
            <w:r w:rsidRPr="001E20C5">
              <w:rPr>
                <w:sz w:val="19"/>
                <w:szCs w:val="19"/>
              </w:rPr>
              <w:t>sequencing images from beginning, middle and end</w:t>
            </w:r>
          </w:p>
        </w:tc>
        <w:tc>
          <w:tcPr>
            <w:tcW w:w="2601" w:type="dxa"/>
          </w:tcPr>
          <w:p w14:paraId="0D1D88A9" w14:textId="5150DDA9" w:rsidR="009D2D4E" w:rsidRDefault="009D2D4E" w:rsidP="00E84E11">
            <w:pPr>
              <w:pStyle w:val="Tabletext"/>
              <w:rPr>
                <w:szCs w:val="19"/>
              </w:rPr>
            </w:pPr>
            <w:r w:rsidRPr="00CF6D62">
              <w:rPr>
                <w:rStyle w:val="shadingdifferences"/>
                <w:szCs w:val="19"/>
              </w:rPr>
              <w:t>directed</w:t>
            </w:r>
            <w:r w:rsidRPr="00CF6D62">
              <w:rPr>
                <w:szCs w:val="19"/>
              </w:rPr>
              <w:t xml:space="preserve"> retelling of events and experiences with peers and known adults</w:t>
            </w:r>
            <w:r w:rsidR="00DB2723">
              <w:rPr>
                <w:szCs w:val="19"/>
              </w:rPr>
              <w:t>:</w:t>
            </w:r>
          </w:p>
          <w:p w14:paraId="41106235" w14:textId="77777777" w:rsidR="009D2D4E" w:rsidRPr="00CF6D62" w:rsidRDefault="009D2D4E" w:rsidP="00E84E11">
            <w:pPr>
              <w:pStyle w:val="ListBullet0"/>
              <w:numPr>
                <w:ilvl w:val="0"/>
                <w:numId w:val="35"/>
              </w:numPr>
              <w:spacing w:before="0" w:after="0" w:line="250" w:lineRule="auto"/>
              <w:rPr>
                <w:sz w:val="19"/>
                <w:szCs w:val="19"/>
              </w:rPr>
            </w:pPr>
            <w:r w:rsidRPr="00CF6D62">
              <w:rPr>
                <w:sz w:val="19"/>
                <w:szCs w:val="19"/>
              </w:rPr>
              <w:t>using specific vocabulary</w:t>
            </w:r>
          </w:p>
          <w:p w14:paraId="2C94688B" w14:textId="1D2EA093" w:rsidR="009D2D4E" w:rsidRPr="00CF6D62" w:rsidRDefault="009D2D4E" w:rsidP="00E84E11">
            <w:pPr>
              <w:pStyle w:val="ListBullet0"/>
              <w:numPr>
                <w:ilvl w:val="0"/>
                <w:numId w:val="35"/>
              </w:numPr>
              <w:spacing w:before="0" w:after="0" w:line="250" w:lineRule="auto"/>
              <w:rPr>
                <w:sz w:val="19"/>
                <w:szCs w:val="19"/>
              </w:rPr>
            </w:pPr>
            <w:r w:rsidRPr="00CF6D62">
              <w:rPr>
                <w:sz w:val="19"/>
                <w:szCs w:val="19"/>
              </w:rPr>
              <w:t>draw</w:t>
            </w:r>
            <w:r w:rsidR="009C53A4">
              <w:rPr>
                <w:sz w:val="19"/>
                <w:szCs w:val="19"/>
              </w:rPr>
              <w:t>i</w:t>
            </w:r>
            <w:r w:rsidRPr="00CF6D62">
              <w:rPr>
                <w:sz w:val="19"/>
                <w:szCs w:val="19"/>
              </w:rPr>
              <w:t>n</w:t>
            </w:r>
            <w:r w:rsidR="009C53A4">
              <w:rPr>
                <w:sz w:val="19"/>
                <w:szCs w:val="19"/>
              </w:rPr>
              <w:t>g</w:t>
            </w:r>
            <w:r w:rsidRPr="00CF6D62">
              <w:rPr>
                <w:sz w:val="19"/>
                <w:szCs w:val="19"/>
              </w:rPr>
              <w:t xml:space="preserve"> images</w:t>
            </w:r>
          </w:p>
          <w:p w14:paraId="69807BCD" w14:textId="77777777" w:rsidR="001E20C5" w:rsidRDefault="009D2D4E" w:rsidP="00E84E11">
            <w:pPr>
              <w:pStyle w:val="ListBullet0"/>
              <w:numPr>
                <w:ilvl w:val="0"/>
                <w:numId w:val="35"/>
              </w:numPr>
              <w:spacing w:before="0" w:after="0" w:line="250" w:lineRule="auto"/>
              <w:rPr>
                <w:sz w:val="19"/>
                <w:szCs w:val="19"/>
              </w:rPr>
            </w:pPr>
            <w:r w:rsidRPr="00CF6D62">
              <w:rPr>
                <w:sz w:val="19"/>
                <w:szCs w:val="19"/>
              </w:rPr>
              <w:t>using linking vocabulary such as first, next, then, finally</w:t>
            </w:r>
          </w:p>
          <w:p w14:paraId="39387893" w14:textId="0949A661" w:rsidR="009D2D4E" w:rsidRPr="001E20C5" w:rsidRDefault="009D2D4E" w:rsidP="00E84E11">
            <w:pPr>
              <w:pStyle w:val="ListBullet0"/>
              <w:numPr>
                <w:ilvl w:val="0"/>
                <w:numId w:val="35"/>
              </w:numPr>
              <w:spacing w:before="0" w:after="0" w:line="250" w:lineRule="auto"/>
              <w:rPr>
                <w:sz w:val="19"/>
                <w:szCs w:val="19"/>
              </w:rPr>
            </w:pPr>
            <w:r w:rsidRPr="001E20C5">
              <w:rPr>
                <w:sz w:val="19"/>
                <w:szCs w:val="19"/>
              </w:rPr>
              <w:t>sequencing images from beginning, middle and end</w:t>
            </w:r>
          </w:p>
        </w:tc>
      </w:tr>
    </w:tbl>
    <w:p w14:paraId="488C1EA2" w14:textId="1A296C5D" w:rsidR="005212D3" w:rsidRDefault="005212D3" w:rsidP="00DB1CA6">
      <w:pPr>
        <w:pStyle w:val="BodyText"/>
      </w:pPr>
    </w:p>
    <w:tbl>
      <w:tblPr>
        <w:tblStyle w:val="QCAAtablestyle3"/>
        <w:tblW w:w="5000" w:type="pct"/>
        <w:tblCellMar>
          <w:top w:w="57" w:type="dxa"/>
          <w:bottom w:w="57" w:type="dxa"/>
        </w:tblCellMar>
        <w:tblLook w:val="0620" w:firstRow="1" w:lastRow="0" w:firstColumn="0" w:lastColumn="0" w:noHBand="1" w:noVBand="1"/>
      </w:tblPr>
      <w:tblGrid>
        <w:gridCol w:w="528"/>
        <w:gridCol w:w="528"/>
        <w:gridCol w:w="2588"/>
        <w:gridCol w:w="2588"/>
        <w:gridCol w:w="2588"/>
        <w:gridCol w:w="2588"/>
        <w:gridCol w:w="2589"/>
      </w:tblGrid>
      <w:tr w:rsidR="008C5DC8" w14:paraId="06AC8AF3" w14:textId="77777777" w:rsidTr="00643007">
        <w:trPr>
          <w:cnfStyle w:val="100000000000" w:firstRow="1" w:lastRow="0" w:firstColumn="0" w:lastColumn="0" w:oddVBand="0" w:evenVBand="0" w:oddHBand="0" w:evenHBand="0" w:firstRowFirstColumn="0" w:firstRowLastColumn="0" w:lastRowFirstColumn="0" w:lastRowLastColumn="0"/>
          <w:cantSplit/>
          <w:tblHeader/>
        </w:trPr>
        <w:tc>
          <w:tcPr>
            <w:tcW w:w="528" w:type="dxa"/>
            <w:vMerge w:val="restart"/>
            <w:tcBorders>
              <w:top w:val="nil"/>
              <w:left w:val="nil"/>
              <w:right w:val="nil"/>
            </w:tcBorders>
            <w:shd w:val="clear" w:color="auto" w:fill="auto"/>
          </w:tcPr>
          <w:p w14:paraId="4FBFB31B" w14:textId="77777777" w:rsidR="008C5DC8" w:rsidRDefault="008C5DC8" w:rsidP="00AF77FD">
            <w:pPr>
              <w:pStyle w:val="Tablesubhead"/>
            </w:pPr>
          </w:p>
        </w:tc>
        <w:tc>
          <w:tcPr>
            <w:tcW w:w="528" w:type="dxa"/>
            <w:vMerge w:val="restart"/>
            <w:tcBorders>
              <w:top w:val="nil"/>
              <w:left w:val="nil"/>
            </w:tcBorders>
            <w:shd w:val="clear" w:color="auto" w:fill="auto"/>
          </w:tcPr>
          <w:p w14:paraId="0846EFCC" w14:textId="77777777" w:rsidR="008C5DC8" w:rsidRDefault="008C5DC8" w:rsidP="00AF77FD">
            <w:pPr>
              <w:pStyle w:val="Tablesubhead"/>
            </w:pPr>
          </w:p>
        </w:tc>
        <w:tc>
          <w:tcPr>
            <w:tcW w:w="2588" w:type="dxa"/>
          </w:tcPr>
          <w:p w14:paraId="246A288C" w14:textId="77777777" w:rsidR="008C5DC8" w:rsidRDefault="008C5DC8" w:rsidP="00AF77FD">
            <w:pPr>
              <w:pStyle w:val="Tablesubhead"/>
              <w:jc w:val="center"/>
            </w:pPr>
            <w:r w:rsidRPr="00864537">
              <w:t xml:space="preserve">Applying </w:t>
            </w:r>
            <w:r>
              <w:br/>
            </w:r>
            <w:r w:rsidRPr="00864537">
              <w:t>(AP)</w:t>
            </w:r>
          </w:p>
        </w:tc>
        <w:tc>
          <w:tcPr>
            <w:tcW w:w="2588" w:type="dxa"/>
          </w:tcPr>
          <w:p w14:paraId="17A2489F" w14:textId="179A3EB8" w:rsidR="008C5DC8" w:rsidRDefault="008C5DC8" w:rsidP="00AF77FD">
            <w:pPr>
              <w:pStyle w:val="Tablesubhead"/>
              <w:jc w:val="center"/>
            </w:pPr>
            <w:r w:rsidRPr="00864537">
              <w:t xml:space="preserve">Making connections </w:t>
            </w:r>
            <w:r>
              <w:br/>
            </w:r>
            <w:r w:rsidRPr="00864537">
              <w:t>(</w:t>
            </w:r>
            <w:r w:rsidR="00541F10">
              <w:t>M</w:t>
            </w:r>
            <w:r w:rsidR="00541F10" w:rsidRPr="00864537">
              <w:t>C</w:t>
            </w:r>
            <w:r w:rsidRPr="00864537">
              <w:t>)</w:t>
            </w:r>
          </w:p>
        </w:tc>
        <w:tc>
          <w:tcPr>
            <w:tcW w:w="2588" w:type="dxa"/>
          </w:tcPr>
          <w:p w14:paraId="47C8B35C" w14:textId="77777777" w:rsidR="008C5DC8" w:rsidRDefault="008C5DC8" w:rsidP="00AF77FD">
            <w:pPr>
              <w:pStyle w:val="Tablesubhead"/>
              <w:jc w:val="center"/>
            </w:pPr>
            <w:r w:rsidRPr="00864537">
              <w:t xml:space="preserve">Working with </w:t>
            </w:r>
            <w:r>
              <w:br/>
            </w:r>
            <w:r w:rsidRPr="00864537">
              <w:t>(WW)</w:t>
            </w:r>
          </w:p>
        </w:tc>
        <w:tc>
          <w:tcPr>
            <w:tcW w:w="2588" w:type="dxa"/>
          </w:tcPr>
          <w:p w14:paraId="7995A1B7" w14:textId="77777777" w:rsidR="008C5DC8" w:rsidRDefault="008C5DC8" w:rsidP="00AF77FD">
            <w:pPr>
              <w:pStyle w:val="Tablesubhead"/>
              <w:jc w:val="center"/>
            </w:pPr>
            <w:r w:rsidRPr="00864537">
              <w:t>Exploring</w:t>
            </w:r>
            <w:r>
              <w:br/>
            </w:r>
            <w:r w:rsidRPr="00864537">
              <w:t xml:space="preserve"> (EX)</w:t>
            </w:r>
          </w:p>
        </w:tc>
        <w:tc>
          <w:tcPr>
            <w:tcW w:w="2589" w:type="dxa"/>
          </w:tcPr>
          <w:p w14:paraId="7C69ECC0" w14:textId="41426B3A" w:rsidR="008C5DC8" w:rsidRDefault="008C5DC8" w:rsidP="00AF77FD">
            <w:pPr>
              <w:pStyle w:val="Tablesubhead"/>
              <w:jc w:val="center"/>
            </w:pPr>
            <w:r w:rsidRPr="00864537">
              <w:t xml:space="preserve">Becoming aware </w:t>
            </w:r>
            <w:r w:rsidR="004A42A1">
              <w:br/>
            </w:r>
            <w:r w:rsidRPr="00864537">
              <w:t>(BA)</w:t>
            </w:r>
          </w:p>
        </w:tc>
      </w:tr>
      <w:tr w:rsidR="008C5DC8" w14:paraId="242DE208" w14:textId="77777777" w:rsidTr="00643007">
        <w:trPr>
          <w:cantSplit/>
          <w:trHeight w:val="18"/>
        </w:trPr>
        <w:tc>
          <w:tcPr>
            <w:tcW w:w="528" w:type="dxa"/>
            <w:vMerge/>
            <w:tcBorders>
              <w:top w:val="single" w:sz="12" w:space="0" w:color="D52B1E" w:themeColor="text2"/>
              <w:left w:val="nil"/>
              <w:bottom w:val="single" w:sz="4" w:space="0" w:color="A6A6A6"/>
              <w:right w:val="nil"/>
            </w:tcBorders>
            <w:shd w:val="clear" w:color="auto" w:fill="E6E7E8"/>
            <w:textDirection w:val="btLr"/>
          </w:tcPr>
          <w:p w14:paraId="69FA9CE4" w14:textId="77777777" w:rsidR="008C5DC8" w:rsidRPr="00C81E39" w:rsidRDefault="008C5DC8" w:rsidP="00A91092">
            <w:pPr>
              <w:pStyle w:val="Tablesubhead"/>
              <w:jc w:val="center"/>
            </w:pPr>
          </w:p>
        </w:tc>
        <w:tc>
          <w:tcPr>
            <w:tcW w:w="528" w:type="dxa"/>
            <w:vMerge/>
            <w:tcBorders>
              <w:top w:val="single" w:sz="12" w:space="0" w:color="D52B1E" w:themeColor="text2"/>
              <w:left w:val="nil"/>
              <w:bottom w:val="single" w:sz="4" w:space="0" w:color="A6A6A6"/>
            </w:tcBorders>
            <w:shd w:val="clear" w:color="auto" w:fill="E6E7E8"/>
            <w:textDirection w:val="btLr"/>
          </w:tcPr>
          <w:p w14:paraId="4E61D42F" w14:textId="77777777" w:rsidR="008C5DC8" w:rsidRPr="00C81E39" w:rsidRDefault="008C5DC8" w:rsidP="00A91092">
            <w:pPr>
              <w:pStyle w:val="Tablesubhead"/>
              <w:jc w:val="center"/>
            </w:pPr>
          </w:p>
        </w:tc>
        <w:tc>
          <w:tcPr>
            <w:tcW w:w="12941" w:type="dxa"/>
            <w:gridSpan w:val="5"/>
            <w:tcBorders>
              <w:top w:val="single" w:sz="12" w:space="0" w:color="D52B1E" w:themeColor="text2"/>
            </w:tcBorders>
            <w:shd w:val="clear" w:color="auto" w:fill="E6E7E8"/>
          </w:tcPr>
          <w:p w14:paraId="381BF90B" w14:textId="13A23204" w:rsidR="008C5DC8" w:rsidRPr="00FE5B89" w:rsidRDefault="00643007" w:rsidP="00643007">
            <w:pPr>
              <w:pStyle w:val="Tablesubhead"/>
              <w:rPr>
                <w:rStyle w:val="shadingdifferences"/>
              </w:rPr>
            </w:pPr>
            <w:r w:rsidRPr="009A7C8E">
              <w:t>The student’s work has the following characteristics:</w:t>
            </w:r>
          </w:p>
        </w:tc>
      </w:tr>
      <w:tr w:rsidR="00A91092" w14:paraId="3C8DD1E0" w14:textId="77777777" w:rsidTr="008C5DC8">
        <w:trPr>
          <w:cantSplit/>
          <w:trHeight w:val="1134"/>
        </w:trPr>
        <w:tc>
          <w:tcPr>
            <w:tcW w:w="528" w:type="dxa"/>
            <w:vMerge w:val="restart"/>
            <w:tcBorders>
              <w:top w:val="single" w:sz="4" w:space="0" w:color="A6A6A6"/>
            </w:tcBorders>
            <w:shd w:val="clear" w:color="auto" w:fill="E6E7E8"/>
            <w:textDirection w:val="btLr"/>
          </w:tcPr>
          <w:p w14:paraId="5ADD1A0B" w14:textId="6ECDC62A" w:rsidR="00A91092" w:rsidRDefault="00A91092" w:rsidP="00A91092">
            <w:pPr>
              <w:pStyle w:val="Tablesubhead"/>
              <w:jc w:val="center"/>
            </w:pPr>
            <w:r w:rsidRPr="00C81E39">
              <w:t>Productive mode</w:t>
            </w:r>
          </w:p>
        </w:tc>
        <w:tc>
          <w:tcPr>
            <w:tcW w:w="528" w:type="dxa"/>
            <w:vMerge w:val="restart"/>
            <w:tcBorders>
              <w:top w:val="single" w:sz="4" w:space="0" w:color="A6A6A6"/>
            </w:tcBorders>
            <w:shd w:val="clear" w:color="auto" w:fill="E6E7E8"/>
            <w:textDirection w:val="btLr"/>
          </w:tcPr>
          <w:p w14:paraId="6F3D0B3C" w14:textId="67383603" w:rsidR="00A91092" w:rsidRDefault="00A91092" w:rsidP="00A91092">
            <w:pPr>
              <w:pStyle w:val="Tablesubhead"/>
              <w:jc w:val="center"/>
            </w:pPr>
            <w:r w:rsidRPr="00C81E39">
              <w:t>Skills</w:t>
            </w:r>
          </w:p>
        </w:tc>
        <w:tc>
          <w:tcPr>
            <w:tcW w:w="2588" w:type="dxa"/>
          </w:tcPr>
          <w:p w14:paraId="13E4E493" w14:textId="44B3C2FA" w:rsidR="00A91092" w:rsidRPr="00353BFE" w:rsidRDefault="00A91092" w:rsidP="00A91092">
            <w:pPr>
              <w:pStyle w:val="Tabletext"/>
            </w:pPr>
            <w:r w:rsidRPr="00A733C5">
              <w:rPr>
                <w:rStyle w:val="shadingdifferences"/>
              </w:rPr>
              <w:t>purposeful</w:t>
            </w:r>
            <w:r w:rsidRPr="00353BFE">
              <w:t xml:space="preserve"> use of familiar words, phrases and images to convey ideas in writing</w:t>
            </w:r>
            <w:r w:rsidR="00DB2723">
              <w:t>,</w:t>
            </w:r>
            <w:r w:rsidRPr="00353BFE">
              <w:t xml:space="preserve"> including content</w:t>
            </w:r>
            <w:r w:rsidR="00896E1D">
              <w:t>-</w:t>
            </w:r>
            <w:r w:rsidRPr="00353BFE">
              <w:t>specific language</w:t>
            </w:r>
            <w:r w:rsidR="00896E1D">
              <w:t>,</w:t>
            </w:r>
            <w:r w:rsidRPr="00353BFE">
              <w:t xml:space="preserve"> e.g. Jingle Jangle Jungle</w:t>
            </w:r>
          </w:p>
        </w:tc>
        <w:tc>
          <w:tcPr>
            <w:tcW w:w="2588" w:type="dxa"/>
          </w:tcPr>
          <w:p w14:paraId="4F21A4E8" w14:textId="3F4BCB1C" w:rsidR="00A91092" w:rsidRPr="00353BFE" w:rsidRDefault="00A91092" w:rsidP="00A91092">
            <w:pPr>
              <w:pStyle w:val="Tabletext"/>
            </w:pPr>
            <w:r w:rsidRPr="00E4414D">
              <w:rPr>
                <w:rStyle w:val="shadingdifferences"/>
              </w:rPr>
              <w:t>effective</w:t>
            </w:r>
            <w:r w:rsidRPr="00353BFE">
              <w:t xml:space="preserve"> use of familiar words, phrases and images to convey ideas in writing</w:t>
            </w:r>
            <w:r w:rsidR="00DB2723">
              <w:t>,</w:t>
            </w:r>
            <w:r w:rsidRPr="00353BFE">
              <w:t xml:space="preserve"> including content</w:t>
            </w:r>
            <w:r w:rsidR="00896E1D">
              <w:t>-</w:t>
            </w:r>
            <w:r w:rsidRPr="00353BFE">
              <w:t>specific language</w:t>
            </w:r>
            <w:r w:rsidR="00896E1D">
              <w:t>,</w:t>
            </w:r>
            <w:r w:rsidRPr="00353BFE">
              <w:t xml:space="preserve"> e.g. Jingle Jangle Jungle</w:t>
            </w:r>
          </w:p>
        </w:tc>
        <w:tc>
          <w:tcPr>
            <w:tcW w:w="2588" w:type="dxa"/>
          </w:tcPr>
          <w:p w14:paraId="58C03963" w14:textId="59BBD1C1" w:rsidR="00A91092" w:rsidRPr="00353BFE" w:rsidRDefault="00A91092" w:rsidP="00A91092">
            <w:pPr>
              <w:pStyle w:val="Tabletext"/>
            </w:pPr>
            <w:r w:rsidRPr="00353BFE">
              <w:t>use of familiar words, phrases and images to convey ideas in writing</w:t>
            </w:r>
            <w:r w:rsidR="00DB2723">
              <w:t>,</w:t>
            </w:r>
            <w:r w:rsidRPr="00353BFE">
              <w:t xml:space="preserve"> including content</w:t>
            </w:r>
            <w:r w:rsidR="00896E1D">
              <w:t>-</w:t>
            </w:r>
            <w:r w:rsidRPr="00353BFE">
              <w:t>specific language</w:t>
            </w:r>
            <w:r w:rsidR="00896E1D">
              <w:t>,</w:t>
            </w:r>
            <w:r w:rsidRPr="00353BFE">
              <w:t xml:space="preserve"> e.g. Jingle Jangle Jungle</w:t>
            </w:r>
          </w:p>
        </w:tc>
        <w:tc>
          <w:tcPr>
            <w:tcW w:w="2588" w:type="dxa"/>
          </w:tcPr>
          <w:p w14:paraId="61667463" w14:textId="156AB820" w:rsidR="00A91092" w:rsidRPr="00353BFE" w:rsidRDefault="00A91092" w:rsidP="00A91092">
            <w:pPr>
              <w:pStyle w:val="Tabletext"/>
            </w:pPr>
            <w:r w:rsidRPr="00E4414D">
              <w:rPr>
                <w:rStyle w:val="shadingdifferences"/>
              </w:rPr>
              <w:t>guided</w:t>
            </w:r>
            <w:r w:rsidRPr="00353BFE">
              <w:t xml:space="preserve"> use of familiar words, phrases and images to convey ideas in writing</w:t>
            </w:r>
            <w:r w:rsidR="00DB2723">
              <w:t>,</w:t>
            </w:r>
            <w:r w:rsidRPr="00353BFE">
              <w:t xml:space="preserve"> including content</w:t>
            </w:r>
            <w:r w:rsidR="00896E1D">
              <w:t>-</w:t>
            </w:r>
            <w:r w:rsidRPr="00353BFE">
              <w:t>specific language</w:t>
            </w:r>
            <w:r w:rsidR="00896E1D">
              <w:t>,</w:t>
            </w:r>
            <w:r w:rsidRPr="00353BFE">
              <w:t xml:space="preserve"> e.g. Jingle Jangle Jungle</w:t>
            </w:r>
          </w:p>
        </w:tc>
        <w:tc>
          <w:tcPr>
            <w:tcW w:w="2589" w:type="dxa"/>
          </w:tcPr>
          <w:p w14:paraId="328BE99C" w14:textId="3A266364" w:rsidR="00A91092" w:rsidRPr="00353BFE" w:rsidRDefault="00A91092" w:rsidP="00A91092">
            <w:pPr>
              <w:pStyle w:val="Tabletext"/>
            </w:pPr>
            <w:r w:rsidRPr="00FE5B89">
              <w:rPr>
                <w:rStyle w:val="shadingdifferences"/>
              </w:rPr>
              <w:t>directed</w:t>
            </w:r>
            <w:r w:rsidRPr="00353BFE">
              <w:t xml:space="preserve"> use of familiar words, phrases and images to convey ideas in writing</w:t>
            </w:r>
            <w:r w:rsidR="00DB2723">
              <w:t>,</w:t>
            </w:r>
            <w:r w:rsidRPr="00353BFE">
              <w:t xml:space="preserve"> including content</w:t>
            </w:r>
            <w:r w:rsidR="00896E1D">
              <w:t>-</w:t>
            </w:r>
            <w:r w:rsidRPr="00353BFE">
              <w:t>specific language</w:t>
            </w:r>
            <w:r w:rsidR="00896E1D">
              <w:t>,</w:t>
            </w:r>
            <w:r w:rsidRPr="00353BFE">
              <w:t xml:space="preserve"> e.g. Jingle Jangle Jungle</w:t>
            </w:r>
          </w:p>
        </w:tc>
      </w:tr>
      <w:tr w:rsidR="00A91092" w14:paraId="069D5E09" w14:textId="77777777" w:rsidTr="008C5DC8">
        <w:trPr>
          <w:cantSplit/>
          <w:trHeight w:val="1134"/>
        </w:trPr>
        <w:tc>
          <w:tcPr>
            <w:tcW w:w="528" w:type="dxa"/>
            <w:vMerge/>
            <w:shd w:val="clear" w:color="auto" w:fill="E6E7E8"/>
            <w:textDirection w:val="btLr"/>
          </w:tcPr>
          <w:p w14:paraId="27B94DCD" w14:textId="77777777" w:rsidR="00A91092" w:rsidRDefault="00A91092" w:rsidP="00AF77FD">
            <w:pPr>
              <w:pStyle w:val="Tablesubhead"/>
            </w:pPr>
          </w:p>
        </w:tc>
        <w:tc>
          <w:tcPr>
            <w:tcW w:w="528" w:type="dxa"/>
            <w:vMerge/>
            <w:shd w:val="clear" w:color="auto" w:fill="E6E7E8"/>
            <w:textDirection w:val="btLr"/>
          </w:tcPr>
          <w:p w14:paraId="0AEA79A2" w14:textId="77777777" w:rsidR="00A91092" w:rsidRDefault="00A91092" w:rsidP="00AF77FD">
            <w:pPr>
              <w:pStyle w:val="Tablesubhead"/>
            </w:pPr>
          </w:p>
        </w:tc>
        <w:tc>
          <w:tcPr>
            <w:tcW w:w="2588" w:type="dxa"/>
          </w:tcPr>
          <w:p w14:paraId="6048EC41" w14:textId="77777777" w:rsidR="00A91092" w:rsidRPr="00353BFE" w:rsidRDefault="00A91092" w:rsidP="00AF77FD">
            <w:pPr>
              <w:pStyle w:val="Tabletext"/>
            </w:pPr>
            <w:r w:rsidRPr="00A733C5">
              <w:rPr>
                <w:rStyle w:val="shadingdifferences"/>
              </w:rPr>
              <w:t>purposeful</w:t>
            </w:r>
            <w:r w:rsidRPr="00353BFE">
              <w:t xml:space="preserve"> use of beginning writing behaviours which may include:</w:t>
            </w:r>
          </w:p>
          <w:p w14:paraId="689C607D" w14:textId="77777777" w:rsidR="00A91092" w:rsidRPr="00353BFE" w:rsidRDefault="00A91092" w:rsidP="00DB2723">
            <w:pPr>
              <w:pStyle w:val="TableBullet"/>
            </w:pPr>
            <w:r w:rsidRPr="00353BFE">
              <w:t>finger spaces</w:t>
            </w:r>
          </w:p>
          <w:p w14:paraId="522E844F" w14:textId="77777777" w:rsidR="00A91092" w:rsidRPr="00353BFE" w:rsidRDefault="00A91092" w:rsidP="00DB2723">
            <w:pPr>
              <w:pStyle w:val="TableBullet"/>
            </w:pPr>
            <w:r w:rsidRPr="00353BFE">
              <w:t>concepts about print</w:t>
            </w:r>
          </w:p>
        </w:tc>
        <w:tc>
          <w:tcPr>
            <w:tcW w:w="2588" w:type="dxa"/>
          </w:tcPr>
          <w:p w14:paraId="5D96AFED" w14:textId="77777777" w:rsidR="00A91092" w:rsidRPr="00353BFE" w:rsidRDefault="00A91092" w:rsidP="00AF77FD">
            <w:pPr>
              <w:pStyle w:val="Tabletext"/>
            </w:pPr>
            <w:r w:rsidRPr="00E4414D">
              <w:rPr>
                <w:rStyle w:val="shadingdifferences"/>
              </w:rPr>
              <w:t>effective</w:t>
            </w:r>
            <w:r w:rsidRPr="00353BFE">
              <w:t xml:space="preserve"> use of beginning writing behaviours which may include:</w:t>
            </w:r>
          </w:p>
          <w:p w14:paraId="78E80025" w14:textId="77777777" w:rsidR="00A91092" w:rsidRPr="00353BFE" w:rsidRDefault="00A91092" w:rsidP="00DB2723">
            <w:pPr>
              <w:pStyle w:val="TableBullet"/>
            </w:pPr>
            <w:r w:rsidRPr="00353BFE">
              <w:t>finger spaces</w:t>
            </w:r>
          </w:p>
          <w:p w14:paraId="775A7E9A" w14:textId="77777777" w:rsidR="00A91092" w:rsidRPr="00353BFE" w:rsidRDefault="00A91092" w:rsidP="00DB2723">
            <w:pPr>
              <w:pStyle w:val="TableBullet"/>
            </w:pPr>
            <w:r w:rsidRPr="00353BFE">
              <w:t>concepts about print</w:t>
            </w:r>
          </w:p>
        </w:tc>
        <w:tc>
          <w:tcPr>
            <w:tcW w:w="2588" w:type="dxa"/>
          </w:tcPr>
          <w:p w14:paraId="65B7E130" w14:textId="77777777" w:rsidR="00A91092" w:rsidRPr="00353BFE" w:rsidRDefault="00A91092" w:rsidP="00AF77FD">
            <w:pPr>
              <w:pStyle w:val="Tabletext"/>
            </w:pPr>
            <w:r w:rsidRPr="00353BFE">
              <w:t xml:space="preserve">use of beginning writing behaviours which may include: </w:t>
            </w:r>
          </w:p>
          <w:p w14:paraId="5A46E965" w14:textId="77777777" w:rsidR="00A91092" w:rsidRPr="00353BFE" w:rsidRDefault="00A91092" w:rsidP="00DB2723">
            <w:pPr>
              <w:pStyle w:val="TableBullet"/>
            </w:pPr>
            <w:r w:rsidRPr="00353BFE">
              <w:t>finger spaces</w:t>
            </w:r>
          </w:p>
          <w:p w14:paraId="6D74A44D" w14:textId="77777777" w:rsidR="00A91092" w:rsidRPr="00353BFE" w:rsidRDefault="00A91092" w:rsidP="00DB2723">
            <w:pPr>
              <w:pStyle w:val="TableBullet"/>
            </w:pPr>
            <w:r w:rsidRPr="00353BFE">
              <w:t>concepts about print</w:t>
            </w:r>
          </w:p>
        </w:tc>
        <w:tc>
          <w:tcPr>
            <w:tcW w:w="2588" w:type="dxa"/>
          </w:tcPr>
          <w:p w14:paraId="2ED00B4B" w14:textId="77777777" w:rsidR="00A91092" w:rsidRPr="00353BFE" w:rsidRDefault="00A91092" w:rsidP="00AF77FD">
            <w:pPr>
              <w:pStyle w:val="Tabletext"/>
            </w:pPr>
            <w:r w:rsidRPr="00E4414D">
              <w:rPr>
                <w:rStyle w:val="shadingdifferences"/>
              </w:rPr>
              <w:t>guided</w:t>
            </w:r>
            <w:r w:rsidRPr="00353BFE">
              <w:t xml:space="preserve"> use of beginning writing behaviours which may include:</w:t>
            </w:r>
          </w:p>
          <w:p w14:paraId="7E4E16AE" w14:textId="77777777" w:rsidR="00A91092" w:rsidRPr="00353BFE" w:rsidRDefault="00A91092" w:rsidP="00DB2723">
            <w:pPr>
              <w:pStyle w:val="TableBullet"/>
            </w:pPr>
            <w:r w:rsidRPr="00353BFE">
              <w:t>finger spaces</w:t>
            </w:r>
          </w:p>
          <w:p w14:paraId="14C91AA2" w14:textId="77777777" w:rsidR="00A91092" w:rsidRPr="00353BFE" w:rsidRDefault="00A91092" w:rsidP="00DB2723">
            <w:pPr>
              <w:pStyle w:val="TableBullet"/>
            </w:pPr>
            <w:r w:rsidRPr="00353BFE">
              <w:t>concepts about print</w:t>
            </w:r>
          </w:p>
        </w:tc>
        <w:tc>
          <w:tcPr>
            <w:tcW w:w="2589" w:type="dxa"/>
          </w:tcPr>
          <w:p w14:paraId="020F716D" w14:textId="77777777" w:rsidR="00A91092" w:rsidRPr="00353BFE" w:rsidRDefault="00A91092" w:rsidP="00AF77FD">
            <w:pPr>
              <w:pStyle w:val="Tabletext"/>
            </w:pPr>
            <w:r w:rsidRPr="00FE5B89">
              <w:rPr>
                <w:rStyle w:val="shadingdifferences"/>
              </w:rPr>
              <w:t>directed</w:t>
            </w:r>
            <w:r w:rsidRPr="00353BFE">
              <w:t xml:space="preserve"> use of beginning writing behaviours which may include:</w:t>
            </w:r>
          </w:p>
          <w:p w14:paraId="257F1B65" w14:textId="77777777" w:rsidR="00A91092" w:rsidRPr="00353BFE" w:rsidRDefault="00A91092" w:rsidP="00DB2723">
            <w:pPr>
              <w:pStyle w:val="TableBullet"/>
            </w:pPr>
            <w:r w:rsidRPr="00353BFE">
              <w:t>finger spaces</w:t>
            </w:r>
          </w:p>
          <w:p w14:paraId="184ABF66" w14:textId="77777777" w:rsidR="00A91092" w:rsidRPr="00353BFE" w:rsidRDefault="00A91092" w:rsidP="00DB2723">
            <w:pPr>
              <w:pStyle w:val="TableBullet"/>
            </w:pPr>
            <w:r w:rsidRPr="00353BFE">
              <w:t xml:space="preserve">concepts about print </w:t>
            </w:r>
          </w:p>
        </w:tc>
      </w:tr>
      <w:tr w:rsidR="00A91092" w14:paraId="26A4A500" w14:textId="77777777" w:rsidTr="008C5DC8">
        <w:trPr>
          <w:cantSplit/>
          <w:trHeight w:val="804"/>
        </w:trPr>
        <w:tc>
          <w:tcPr>
            <w:tcW w:w="528" w:type="dxa"/>
            <w:vMerge/>
            <w:shd w:val="clear" w:color="auto" w:fill="E6E7E8"/>
            <w:textDirection w:val="btLr"/>
          </w:tcPr>
          <w:p w14:paraId="5E2D38AA" w14:textId="77777777" w:rsidR="00A91092" w:rsidRDefault="00A91092" w:rsidP="00AF77FD">
            <w:pPr>
              <w:pStyle w:val="Tablesubhead"/>
            </w:pPr>
          </w:p>
        </w:tc>
        <w:tc>
          <w:tcPr>
            <w:tcW w:w="528" w:type="dxa"/>
            <w:vMerge/>
            <w:shd w:val="clear" w:color="auto" w:fill="E6E7E8"/>
            <w:textDirection w:val="btLr"/>
          </w:tcPr>
          <w:p w14:paraId="07E3B0D8" w14:textId="77777777" w:rsidR="00A91092" w:rsidRDefault="00A91092" w:rsidP="00AF77FD">
            <w:pPr>
              <w:pStyle w:val="Tablesubhead"/>
            </w:pPr>
          </w:p>
        </w:tc>
        <w:tc>
          <w:tcPr>
            <w:tcW w:w="2588" w:type="dxa"/>
          </w:tcPr>
          <w:p w14:paraId="45041533" w14:textId="77777777" w:rsidR="00A91092" w:rsidRPr="00353BFE" w:rsidRDefault="00A91092" w:rsidP="00AF77FD">
            <w:pPr>
              <w:pStyle w:val="Tabletext"/>
            </w:pPr>
            <w:r w:rsidRPr="00A733C5">
              <w:rPr>
                <w:rStyle w:val="shadingdifferences"/>
              </w:rPr>
              <w:t>purposeful</w:t>
            </w:r>
            <w:r w:rsidRPr="00353BFE">
              <w:t xml:space="preserve"> use of experimentation with capital letters and full stops</w:t>
            </w:r>
          </w:p>
        </w:tc>
        <w:tc>
          <w:tcPr>
            <w:tcW w:w="2588" w:type="dxa"/>
          </w:tcPr>
          <w:p w14:paraId="48AE3159" w14:textId="77777777" w:rsidR="00A91092" w:rsidRPr="00353BFE" w:rsidRDefault="00A91092" w:rsidP="00AF77FD">
            <w:pPr>
              <w:pStyle w:val="Tabletext"/>
            </w:pPr>
            <w:r w:rsidRPr="00E4414D">
              <w:rPr>
                <w:rStyle w:val="shadingdifferences"/>
              </w:rPr>
              <w:t>effective</w:t>
            </w:r>
            <w:r w:rsidRPr="00353BFE">
              <w:t xml:space="preserve"> use of experimentation with capital letters and full stops</w:t>
            </w:r>
          </w:p>
        </w:tc>
        <w:tc>
          <w:tcPr>
            <w:tcW w:w="2588" w:type="dxa"/>
          </w:tcPr>
          <w:p w14:paraId="5DA80BC8" w14:textId="77777777" w:rsidR="00A91092" w:rsidRPr="00353BFE" w:rsidRDefault="00A91092" w:rsidP="00AF77FD">
            <w:pPr>
              <w:pStyle w:val="Tabletext"/>
            </w:pPr>
            <w:r w:rsidRPr="00353BFE">
              <w:t>use of experimentation with capital letters and full stops</w:t>
            </w:r>
          </w:p>
        </w:tc>
        <w:tc>
          <w:tcPr>
            <w:tcW w:w="2588" w:type="dxa"/>
          </w:tcPr>
          <w:p w14:paraId="12D8D971" w14:textId="77777777" w:rsidR="00A91092" w:rsidRPr="00353BFE" w:rsidRDefault="00A91092" w:rsidP="00AF77FD">
            <w:pPr>
              <w:pStyle w:val="Tabletext"/>
            </w:pPr>
            <w:r w:rsidRPr="00E4414D">
              <w:rPr>
                <w:rStyle w:val="shadingdifferences"/>
              </w:rPr>
              <w:t>guided</w:t>
            </w:r>
            <w:r w:rsidRPr="00353BFE">
              <w:t xml:space="preserve"> use of experimentation with capital letters and full stops</w:t>
            </w:r>
          </w:p>
        </w:tc>
        <w:tc>
          <w:tcPr>
            <w:tcW w:w="2589" w:type="dxa"/>
          </w:tcPr>
          <w:p w14:paraId="241A791A" w14:textId="77777777" w:rsidR="00A91092" w:rsidRPr="00353BFE" w:rsidRDefault="00A91092" w:rsidP="00AF77FD">
            <w:pPr>
              <w:pStyle w:val="Tabletext"/>
            </w:pPr>
            <w:r w:rsidRPr="00FE5B89">
              <w:rPr>
                <w:rStyle w:val="shadingdifferences"/>
              </w:rPr>
              <w:t>directed</w:t>
            </w:r>
            <w:r w:rsidRPr="00353BFE">
              <w:t xml:space="preserve"> use of experimentation with capital letters and full stops</w:t>
            </w:r>
          </w:p>
        </w:tc>
      </w:tr>
      <w:tr w:rsidR="00A91092" w14:paraId="4E1A7F73" w14:textId="77777777" w:rsidTr="008C5DC8">
        <w:trPr>
          <w:cantSplit/>
          <w:trHeight w:val="717"/>
        </w:trPr>
        <w:tc>
          <w:tcPr>
            <w:tcW w:w="528" w:type="dxa"/>
            <w:vMerge/>
            <w:shd w:val="clear" w:color="auto" w:fill="E6E7E8"/>
            <w:textDirection w:val="btLr"/>
          </w:tcPr>
          <w:p w14:paraId="155AC094" w14:textId="77777777" w:rsidR="00A91092" w:rsidRDefault="00A91092" w:rsidP="00AF77FD">
            <w:pPr>
              <w:pStyle w:val="Tablesubhead"/>
            </w:pPr>
          </w:p>
        </w:tc>
        <w:tc>
          <w:tcPr>
            <w:tcW w:w="528" w:type="dxa"/>
            <w:vMerge/>
            <w:shd w:val="clear" w:color="auto" w:fill="E6E7E8"/>
            <w:textDirection w:val="btLr"/>
          </w:tcPr>
          <w:p w14:paraId="559A9D7E" w14:textId="77777777" w:rsidR="00A91092" w:rsidRDefault="00A91092" w:rsidP="00AF77FD">
            <w:pPr>
              <w:pStyle w:val="Tablesubhead"/>
            </w:pPr>
          </w:p>
        </w:tc>
        <w:tc>
          <w:tcPr>
            <w:tcW w:w="2588" w:type="dxa"/>
          </w:tcPr>
          <w:p w14:paraId="2798DFAA" w14:textId="6FBEF85B" w:rsidR="00A91092" w:rsidRPr="00353BFE" w:rsidRDefault="00A91092" w:rsidP="00AF77FD">
            <w:pPr>
              <w:pStyle w:val="Tabletext"/>
            </w:pPr>
            <w:r w:rsidRPr="00E4414D">
              <w:rPr>
                <w:rStyle w:val="shadingdifferences"/>
              </w:rPr>
              <w:t>purposeful</w:t>
            </w:r>
            <w:r w:rsidRPr="00353BFE">
              <w:t xml:space="preserve"> use of correct forms of known upper and lower</w:t>
            </w:r>
            <w:r w:rsidR="007F7E69">
              <w:t xml:space="preserve"> </w:t>
            </w:r>
            <w:r w:rsidRPr="00353BFE">
              <w:t>case letters</w:t>
            </w:r>
          </w:p>
        </w:tc>
        <w:tc>
          <w:tcPr>
            <w:tcW w:w="2588" w:type="dxa"/>
          </w:tcPr>
          <w:p w14:paraId="2EC93E06" w14:textId="25F9B963" w:rsidR="00A91092" w:rsidRPr="00353BFE" w:rsidRDefault="00A91092" w:rsidP="00AF77FD">
            <w:pPr>
              <w:pStyle w:val="Tabletext"/>
            </w:pPr>
            <w:r w:rsidRPr="00E4414D">
              <w:rPr>
                <w:rStyle w:val="shadingdifferences"/>
              </w:rPr>
              <w:t>effective</w:t>
            </w:r>
            <w:r w:rsidRPr="00353BFE">
              <w:t xml:space="preserve"> use of correct forms of known upper and lower</w:t>
            </w:r>
            <w:r w:rsidR="007F7E69">
              <w:t xml:space="preserve"> </w:t>
            </w:r>
            <w:r w:rsidRPr="00353BFE">
              <w:t>case letters</w:t>
            </w:r>
          </w:p>
        </w:tc>
        <w:tc>
          <w:tcPr>
            <w:tcW w:w="2588" w:type="dxa"/>
          </w:tcPr>
          <w:p w14:paraId="795D27AB" w14:textId="43B67D36" w:rsidR="00A91092" w:rsidRPr="00353BFE" w:rsidRDefault="00A91092" w:rsidP="00AF77FD">
            <w:pPr>
              <w:pStyle w:val="Tabletext"/>
            </w:pPr>
            <w:r w:rsidRPr="00353BFE">
              <w:t>use of correct forms of known upper and lower</w:t>
            </w:r>
            <w:r w:rsidR="007F7E69">
              <w:t xml:space="preserve"> </w:t>
            </w:r>
            <w:r w:rsidRPr="00353BFE">
              <w:t>case letters</w:t>
            </w:r>
          </w:p>
        </w:tc>
        <w:tc>
          <w:tcPr>
            <w:tcW w:w="2588" w:type="dxa"/>
          </w:tcPr>
          <w:p w14:paraId="05C7D3DE" w14:textId="323CACC4" w:rsidR="00A91092" w:rsidRPr="00353BFE" w:rsidRDefault="00A91092" w:rsidP="00AF77FD">
            <w:pPr>
              <w:pStyle w:val="Tabletext"/>
            </w:pPr>
            <w:r w:rsidRPr="00FE5B89">
              <w:rPr>
                <w:rStyle w:val="shadingdifferences"/>
              </w:rPr>
              <w:t>guided</w:t>
            </w:r>
            <w:r w:rsidRPr="00353BFE">
              <w:t xml:space="preserve"> use of correct forms of known upper and lower</w:t>
            </w:r>
            <w:r w:rsidR="007F7E69">
              <w:t xml:space="preserve"> </w:t>
            </w:r>
            <w:r w:rsidRPr="00353BFE">
              <w:t>case letters</w:t>
            </w:r>
          </w:p>
        </w:tc>
        <w:tc>
          <w:tcPr>
            <w:tcW w:w="2589" w:type="dxa"/>
          </w:tcPr>
          <w:p w14:paraId="5E17B228" w14:textId="4ED074CA" w:rsidR="00A91092" w:rsidRPr="00353BFE" w:rsidRDefault="00A91092" w:rsidP="00AF77FD">
            <w:pPr>
              <w:pStyle w:val="Tabletext"/>
            </w:pPr>
            <w:r w:rsidRPr="00FE5B89">
              <w:rPr>
                <w:rStyle w:val="shadingdifferences"/>
              </w:rPr>
              <w:t>directed</w:t>
            </w:r>
            <w:r w:rsidRPr="00353BFE">
              <w:t xml:space="preserve"> use of correct forms of known upper and lower</w:t>
            </w:r>
            <w:r w:rsidR="007F7E69">
              <w:t xml:space="preserve"> </w:t>
            </w:r>
            <w:r w:rsidRPr="00353BFE">
              <w:t>case letters</w:t>
            </w:r>
          </w:p>
        </w:tc>
      </w:tr>
    </w:tbl>
    <w:p w14:paraId="06485FBD" w14:textId="480850A0" w:rsidR="00C76B32" w:rsidRDefault="00C76B32" w:rsidP="00DB1CA6">
      <w:pPr>
        <w:pStyle w:val="BodyText"/>
      </w:pPr>
    </w:p>
    <w:p w14:paraId="229D38DF" w14:textId="2AB537EC" w:rsidR="00C76B32" w:rsidRDefault="00C76B32" w:rsidP="00C76B32">
      <w:pPr>
        <w:pStyle w:val="BodyText"/>
      </w:pPr>
      <w:r>
        <w:rPr>
          <w:noProof/>
          <w14:numForm w14:val="default"/>
        </w:rPr>
        <w:drawing>
          <wp:inline distT="0" distB="0" distL="0" distR="0" wp14:anchorId="6044CFB8" wp14:editId="4AE1B9D5">
            <wp:extent cx="398160" cy="186840"/>
            <wp:effectExtent l="0" t="0" r="1905" b="3810"/>
            <wp:docPr id="5" name="Graphic 5" descr="Creative Commons (CC) licence icons" title="Copyright indicato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2"/>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398160" cy="186840"/>
                    </a:xfrm>
                    <a:prstGeom prst="rect">
                      <a:avLst/>
                    </a:prstGeom>
                  </pic:spPr>
                </pic:pic>
              </a:graphicData>
            </a:graphic>
          </wp:inline>
        </w:drawing>
      </w:r>
      <w:r>
        <w:t> </w:t>
      </w:r>
      <w:r w:rsidRPr="00160788">
        <w:t>© State of Queensland (QCAA)</w:t>
      </w:r>
      <w:r>
        <w:t xml:space="preserve"> </w:t>
      </w:r>
      <w:sdt>
        <w:sdtPr>
          <w:id w:val="2076467945"/>
          <w:placeholder>
            <w:docPart w:val="AEDA1F08769141BA9FA306F70634C04E"/>
          </w:placeholder>
        </w:sdtPr>
        <w:sdtEndPr/>
        <w:sdtContent>
          <w:r>
            <w:t>2020</w:t>
          </w:r>
        </w:sdtContent>
      </w:sdt>
    </w:p>
    <w:p w14:paraId="049B98E2" w14:textId="1BB1F78A" w:rsidR="00C76B32" w:rsidRPr="003D2E09" w:rsidRDefault="00C76B32" w:rsidP="00C76B32">
      <w:pPr>
        <w:pStyle w:val="Legalnotice"/>
      </w:pPr>
      <w:r w:rsidRPr="003D2E09">
        <w:rPr>
          <w:b/>
        </w:rPr>
        <w:t>Licence:</w:t>
      </w:r>
      <w:r w:rsidRPr="003D2E09">
        <w:t xml:space="preserve"> </w:t>
      </w:r>
      <w:hyperlink r:id="rId15"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6"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t xml:space="preserve"> </w:t>
      </w:r>
      <w:r w:rsidRPr="003D2E09">
        <w:t>‘© State of Queensland (</w:t>
      </w:r>
      <w:hyperlink r:id="rId17" w:history="1">
        <w:r w:rsidRPr="003D2E09">
          <w:rPr>
            <w:color w:val="0000FF"/>
          </w:rPr>
          <w:t>QCAA</w:t>
        </w:r>
      </w:hyperlink>
      <w:r w:rsidRPr="003D2E09">
        <w:t>) </w:t>
      </w:r>
      <w:sdt>
        <w:sdtPr>
          <w:id w:val="1700893217"/>
          <w:placeholder>
            <w:docPart w:val="A1B16F7C82DC420EA4E01E95DF547814"/>
          </w:placeholder>
        </w:sdtPr>
        <w:sdtEndPr/>
        <w:sdtContent>
          <w:r>
            <w:t>2020</w:t>
          </w:r>
        </w:sdtContent>
      </w:sdt>
      <w:r w:rsidRPr="003D2E09">
        <w:t>’ — please include the link to our copyright notice.</w:t>
      </w:r>
    </w:p>
    <w:p w14:paraId="0209E4CB" w14:textId="77777777" w:rsidR="00C76B32" w:rsidRPr="00DB1CA6" w:rsidRDefault="00C76B32" w:rsidP="00DB1CA6">
      <w:pPr>
        <w:pStyle w:val="BodyText"/>
      </w:pPr>
    </w:p>
    <w:sectPr w:rsidR="00C76B32" w:rsidRPr="00DB1CA6" w:rsidSect="002654DE">
      <w:headerReference w:type="even" r:id="rId18"/>
      <w:headerReference w:type="default" r:id="rId19"/>
      <w:footerReference w:type="even" r:id="rId20"/>
      <w:footerReference w:type="default" r:id="rId21"/>
      <w:headerReference w:type="first" r:id="rId22"/>
      <w:footerReference w:type="first" r:id="rId23"/>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FA1DD" w14:textId="77777777" w:rsidR="00411054" w:rsidRDefault="00411054" w:rsidP="00185154">
      <w:r>
        <w:separator/>
      </w:r>
    </w:p>
    <w:p w14:paraId="08D19B44" w14:textId="77777777" w:rsidR="00411054" w:rsidRDefault="00411054"/>
    <w:p w14:paraId="6C3E3C78" w14:textId="77777777" w:rsidR="00411054" w:rsidRDefault="00411054"/>
  </w:endnote>
  <w:endnote w:type="continuationSeparator" w:id="0">
    <w:p w14:paraId="3DE0FC95" w14:textId="77777777" w:rsidR="00411054" w:rsidRDefault="00411054" w:rsidP="00185154">
      <w:r>
        <w:continuationSeparator/>
      </w:r>
    </w:p>
    <w:p w14:paraId="7B46C461" w14:textId="77777777" w:rsidR="00411054" w:rsidRDefault="00411054"/>
    <w:p w14:paraId="64E8BECA" w14:textId="77777777" w:rsidR="00411054" w:rsidRDefault="004110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950" w:type="pct"/>
      <w:tblInd w:w="-851" w:type="dxa"/>
      <w:tblCellMar>
        <w:left w:w="0" w:type="dxa"/>
        <w:right w:w="0" w:type="dxa"/>
      </w:tblCellMar>
      <w:tblLook w:val="0600" w:firstRow="0" w:lastRow="0" w:firstColumn="0" w:lastColumn="0" w:noHBand="1" w:noVBand="1"/>
    </w:tblPr>
    <w:tblGrid>
      <w:gridCol w:w="5396"/>
      <w:gridCol w:w="5397"/>
    </w:tblGrid>
    <w:tr w:rsidR="00AF77FD" w14:paraId="76A037DF" w14:textId="77777777" w:rsidTr="00B64090">
      <w:tc>
        <w:tcPr>
          <w:tcW w:w="2500" w:type="pct"/>
          <w:noWrap/>
          <w:hideMark/>
        </w:tcPr>
        <w:p w14:paraId="40558093" w14:textId="77777777" w:rsidR="00AF77FD" w:rsidRPr="002E6121" w:rsidRDefault="00A65F23" w:rsidP="00B64090">
          <w:pPr>
            <w:pStyle w:val="Footer"/>
          </w:pPr>
          <w:sdt>
            <w:sdtPr>
              <w:alias w:val="Document Title"/>
              <w:tag w:val="DocumentTitle"/>
              <w:id w:val="1527136768"/>
              <w:placeholder>
                <w:docPart w:val="0705C70975814A20882CB7EC30FC93B3"/>
              </w:placeholder>
              <w:dataBinding w:prefixMappings="xmlns:ns0='http://QCAA.qld.edu.au' " w:xpath="/ns0:QCAA[1]/ns0:DocumentTitle[1]" w:storeItemID="{029BFAC3-A859-40E3-910E-708531540F3D}"/>
              <w:text/>
            </w:sdtPr>
            <w:sdtEndPr/>
            <w:sdtContent>
              <w:r w:rsidR="00AF77FD">
                <w:t>Student booklet</w:t>
              </w:r>
            </w:sdtContent>
          </w:sdt>
        </w:p>
        <w:p w14:paraId="2B325D92" w14:textId="77777777" w:rsidR="00AF77FD" w:rsidRPr="00532847" w:rsidRDefault="00AF77FD" w:rsidP="00B64090">
          <w:pPr>
            <w:pStyle w:val="Footersubtitle"/>
            <w:rPr>
              <w:iCs/>
              <w:sz w:val="18"/>
            </w:rPr>
          </w:pPr>
          <w:r>
            <w:t xml:space="preserve">Year </w:t>
          </w:r>
          <w:sdt>
            <w:sdtPr>
              <w:alias w:val="DocumentField1"/>
              <w:tag w:val="DocumentField1"/>
              <w:id w:val="1607542145"/>
              <w:placeholder>
                <w:docPart w:val="CFF9E1C07C264F1FAFAC9973133925D4"/>
              </w:placeholder>
              <w:dataBinding w:prefixMappings="xmlns:ns0='http://QCAA.qld.edu.au' " w:xpath="/ns0:QCAA[1]/ns0:DocumentField1[1]" w:storeItemID="{029BFAC3-A859-40E3-910E-708531540F3D}"/>
              <w:text/>
            </w:sdtPr>
            <w:sdtEndPr/>
            <w:sdtContent>
              <w:r>
                <w:t>Prep</w:t>
              </w:r>
            </w:sdtContent>
          </w:sdt>
          <w:r>
            <w:t xml:space="preserve"> </w:t>
          </w:r>
          <w:sdt>
            <w:sdtPr>
              <w:alias w:val="DocumentField2"/>
              <w:tag w:val="DocumentField2"/>
              <w:id w:val="94367193"/>
              <w:placeholder>
                <w:docPart w:val="A26BC3B9A67C4E498B05B6D51481ACFA"/>
              </w:placeholder>
              <w:dataBinding w:prefixMappings="xmlns:ns0='http://QCAA.qld.edu.au' " w:xpath="/ns0:QCAA[1]/ns0:DocumentField2[1]" w:storeItemID="{029BFAC3-A859-40E3-910E-708531540F3D}"/>
              <w:text/>
            </w:sdtPr>
            <w:sdtEndPr/>
            <w:sdtContent>
              <w:r>
                <w:t>English</w:t>
              </w:r>
            </w:sdtContent>
          </w:sdt>
          <w:r>
            <w:t xml:space="preserve"> sample assessment</w:t>
          </w:r>
        </w:p>
      </w:tc>
      <w:tc>
        <w:tcPr>
          <w:tcW w:w="2500" w:type="pct"/>
          <w:hideMark/>
        </w:tcPr>
        <w:p w14:paraId="463C7F88" w14:textId="77777777" w:rsidR="00AF77FD" w:rsidRDefault="00AF77FD" w:rsidP="00B64090">
          <w:pPr>
            <w:pStyle w:val="Footer"/>
            <w:jc w:val="right"/>
          </w:pPr>
          <w:r>
            <w:t>Queensland Curriculum &amp; Assessment Authority</w:t>
          </w:r>
        </w:p>
        <w:sdt>
          <w:sdtPr>
            <w:alias w:val="Publication Date"/>
            <w:tag w:val="DocumentDate"/>
            <w:id w:val="201056347"/>
            <w:placeholder>
              <w:docPart w:val="913611AAC02C446E912375FB5A0EA71E"/>
            </w:placeholder>
            <w:dataBinding w:prefixMappings="xmlns:ns0='http://QCAA.qld.edu.au' " w:xpath="/ns0:QCAA[1]/ns0:DocumentDate[1]" w:storeItemID="{029BFAC3-A859-40E3-910E-708531540F3D}"/>
            <w:date w:fullDate="2020-09-01T00:00:00Z">
              <w:dateFormat w:val="MMMM yyyy"/>
              <w:lid w:val="en-AU"/>
              <w:storeMappedDataAs w:val="dateTime"/>
              <w:calendar w:val="gregorian"/>
            </w:date>
          </w:sdtPr>
          <w:sdtEndPr/>
          <w:sdtContent>
            <w:p w14:paraId="19F567EA" w14:textId="3840C0B8" w:rsidR="00AF77FD" w:rsidRDefault="00F62A02" w:rsidP="00B64090">
              <w:pPr>
                <w:pStyle w:val="Footersubtitle"/>
                <w:jc w:val="right"/>
              </w:pPr>
              <w:r>
                <w:t>September 2020</w:t>
              </w:r>
            </w:p>
          </w:sdtContent>
        </w:sdt>
      </w:tc>
    </w:tr>
    <w:tr w:rsidR="00AF77FD" w14:paraId="54FAB523" w14:textId="77777777" w:rsidTr="00B64090">
      <w:tc>
        <w:tcPr>
          <w:tcW w:w="5000" w:type="pct"/>
          <w:gridSpan w:val="2"/>
          <w:noWrap/>
          <w:vAlign w:val="center"/>
          <w:hideMark/>
        </w:tcPr>
        <w:sdt>
          <w:sdtPr>
            <w:rPr>
              <w:sz w:val="18"/>
            </w:rPr>
            <w:id w:val="1887067269"/>
            <w:docPartObj>
              <w:docPartGallery w:val="Page Numbers (Top of Page)"/>
              <w:docPartUnique/>
            </w:docPartObj>
          </w:sdtPr>
          <w:sdtEndPr/>
          <w:sdtContent>
            <w:sdt>
              <w:sdtPr>
                <w:id w:val="-1175655710"/>
                <w:docPartObj>
                  <w:docPartGallery w:val="Page Numbers (Top of Page)"/>
                  <w:docPartUnique/>
                </w:docPartObj>
              </w:sdtPr>
              <w:sdtEndPr/>
              <w:sdtContent>
                <w:p w14:paraId="7B8C6B3B" w14:textId="11D58503" w:rsidR="00AF77FD" w:rsidRPr="003040C7" w:rsidRDefault="00AF77FD" w:rsidP="003040C7">
                  <w:pPr>
                    <w:pStyle w:val="Footer"/>
                    <w:widowControl w:val="0"/>
                    <w:ind w:left="284"/>
                    <w:jc w:val="cente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1</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w:instrText>
                  </w:r>
                  <w:r>
                    <w:rPr>
                      <w:b w:val="0"/>
                      <w:color w:val="000000" w:themeColor="text1"/>
                    </w:rPr>
                    <w:instrText>=</w:instrText>
                  </w:r>
                  <w:r>
                    <w:rPr>
                      <w:b w:val="0"/>
                      <w:color w:val="000000" w:themeColor="text1"/>
                    </w:rPr>
                    <w:fldChar w:fldCharType="begin"/>
                  </w:r>
                  <w:r>
                    <w:rPr>
                      <w:b w:val="0"/>
                      <w:color w:val="000000" w:themeColor="text1"/>
                    </w:rPr>
                    <w:instrText xml:space="preserve"> </w:instrText>
                  </w:r>
                  <w:r w:rsidRPr="00914504">
                    <w:rPr>
                      <w:b w:val="0"/>
                      <w:color w:val="000000" w:themeColor="text1"/>
                    </w:rPr>
                    <w:instrText>NUMPAGES</w:instrText>
                  </w:r>
                  <w:r>
                    <w:rPr>
                      <w:b w:val="0"/>
                      <w:color w:val="000000" w:themeColor="text1"/>
                    </w:rPr>
                    <w:instrText xml:space="preserve"> </w:instrText>
                  </w:r>
                  <w:r>
                    <w:rPr>
                      <w:b w:val="0"/>
                      <w:color w:val="000000" w:themeColor="text1"/>
                    </w:rPr>
                    <w:fldChar w:fldCharType="separate"/>
                  </w:r>
                  <w:r w:rsidR="00A65F23">
                    <w:rPr>
                      <w:b w:val="0"/>
                      <w:noProof/>
                      <w:color w:val="000000" w:themeColor="text1"/>
                    </w:rPr>
                    <w:instrText>4</w:instrText>
                  </w:r>
                  <w:r>
                    <w:rPr>
                      <w:b w:val="0"/>
                      <w:color w:val="000000" w:themeColor="text1"/>
                    </w:rPr>
                    <w:fldChar w:fldCharType="end"/>
                  </w:r>
                  <w:r>
                    <w:rPr>
                      <w:b w:val="0"/>
                      <w:color w:val="000000" w:themeColor="text1"/>
                    </w:rPr>
                    <w:instrText>-</w:instrText>
                  </w:r>
                  <w:r w:rsidR="004368D0">
                    <w:rPr>
                      <w:b w:val="0"/>
                      <w:color w:val="000000" w:themeColor="text1"/>
                    </w:rPr>
                    <w:instrText>1</w:instrText>
                  </w:r>
                  <w:r w:rsidRPr="00914504">
                    <w:rPr>
                      <w:b w:val="0"/>
                      <w:color w:val="000000" w:themeColor="text1"/>
                    </w:rPr>
                    <w:instrText xml:space="preserve"> </w:instrText>
                  </w:r>
                  <w:r w:rsidRPr="00914504">
                    <w:rPr>
                      <w:b w:val="0"/>
                      <w:color w:val="000000" w:themeColor="text1"/>
                      <w:sz w:val="24"/>
                      <w:szCs w:val="24"/>
                    </w:rPr>
                    <w:fldChar w:fldCharType="separate"/>
                  </w:r>
                  <w:r w:rsidR="00A65F23">
                    <w:rPr>
                      <w:b w:val="0"/>
                      <w:noProof/>
                      <w:color w:val="000000" w:themeColor="text1"/>
                    </w:rPr>
                    <w:t>3</w:t>
                  </w:r>
                  <w:r w:rsidRPr="00914504">
                    <w:rPr>
                      <w:b w:val="0"/>
                      <w:color w:val="000000" w:themeColor="text1"/>
                      <w:sz w:val="24"/>
                      <w:szCs w:val="24"/>
                    </w:rPr>
                    <w:fldChar w:fldCharType="end"/>
                  </w:r>
                </w:p>
              </w:sdtContent>
            </w:sdt>
          </w:sdtContent>
        </w:sdt>
      </w:tc>
    </w:tr>
  </w:tbl>
  <w:p w14:paraId="3103DF8D" w14:textId="77777777" w:rsidR="00AF77FD" w:rsidRDefault="00AF77FD"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Borders"/>
      <w:tblW w:w="6251" w:type="pct"/>
      <w:tblInd w:w="-1134" w:type="dxa"/>
      <w:tblLook w:val="04A0" w:firstRow="1" w:lastRow="0" w:firstColumn="1" w:lastColumn="0" w:noHBand="0" w:noVBand="1"/>
    </w:tblPr>
    <w:tblGrid>
      <w:gridCol w:w="11083"/>
      <w:gridCol w:w="256"/>
    </w:tblGrid>
    <w:tr w:rsidR="00AF77FD" w14:paraId="375664EF" w14:textId="77777777" w:rsidTr="00CE1AC9">
      <w:trPr>
        <w:cantSplit/>
        <w:trHeight w:val="964"/>
      </w:trPr>
      <w:tc>
        <w:tcPr>
          <w:tcW w:w="11083" w:type="dxa"/>
          <w:vAlign w:val="bottom"/>
          <w:hideMark/>
        </w:tcPr>
        <w:p w14:paraId="7CCCF643" w14:textId="7455D8B9" w:rsidR="00AF77FD" w:rsidRPr="00DE20C6" w:rsidRDefault="00AF77FD" w:rsidP="00011A93">
          <w:pPr>
            <w:spacing w:after="220"/>
            <w:jc w:val="right"/>
          </w:pPr>
          <w:bookmarkStart w:id="3" w:name="_Hlk48911167"/>
          <w:r>
            <w:rPr>
              <w:noProof/>
              <w14:numForm w14:val="default"/>
            </w:rPr>
            <w:drawing>
              <wp:inline distT="0" distB="0" distL="0" distR="0" wp14:anchorId="453277F3" wp14:editId="34C4E40A">
                <wp:extent cx="398160" cy="186840"/>
                <wp:effectExtent l="0" t="0" r="1905" b="3810"/>
                <wp:docPr id="1" name="Graphic 1" descr="Creative Commons (CC)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5" w:type="dxa"/>
          <w:textDirection w:val="btLr"/>
          <w:vAlign w:val="bottom"/>
        </w:tcPr>
        <w:p w14:paraId="5E106DEF" w14:textId="01357C44" w:rsidR="00AF77FD" w:rsidRDefault="00A65F23" w:rsidP="00011A93">
          <w:pPr>
            <w:pStyle w:val="Jobnumber"/>
            <w:ind w:left="227" w:right="113"/>
            <w:rPr>
              <w:lang w:eastAsia="en-US"/>
            </w:rPr>
          </w:pPr>
          <w:sdt>
            <w:sdtPr>
              <w:alias w:val="Job Number"/>
              <w:tag w:val="Category"/>
              <w:id w:val="1340040207"/>
              <w:placeholder>
                <w:docPart w:val="0EE92338826B4711BEA63CC72B780D12"/>
              </w:placeholder>
              <w:dataBinding w:prefixMappings="xmlns:ns0='http://purl.org/dc/elements/1.1/' xmlns:ns1='http://schemas.openxmlformats.org/package/2006/metadata/core-properties' " w:xpath="/ns1:coreProperties[1]/ns1:category[1]" w:storeItemID="{6C3C8BC8-F283-45AE-878A-BAB7291924A1}"/>
              <w:text/>
            </w:sdtPr>
            <w:sdtEndPr/>
            <w:sdtContent>
              <w:r w:rsidR="00C3785B">
                <w:t>201325</w:t>
              </w:r>
            </w:sdtContent>
          </w:sdt>
        </w:p>
      </w:tc>
    </w:tr>
    <w:tr w:rsidR="00AF77FD" w14:paraId="0879D6CF" w14:textId="77777777" w:rsidTr="00CE1AC9">
      <w:trPr>
        <w:trHeight w:val="227"/>
      </w:trPr>
      <w:tc>
        <w:tcPr>
          <w:tcW w:w="11339" w:type="dxa"/>
          <w:gridSpan w:val="2"/>
          <w:vAlign w:val="center"/>
        </w:tcPr>
        <w:p w14:paraId="086AE903" w14:textId="77777777" w:rsidR="00AF77FD" w:rsidRDefault="00AF77FD" w:rsidP="00011A93">
          <w:pPr>
            <w:pStyle w:val="Footer"/>
            <w:jc w:val="center"/>
          </w:pPr>
        </w:p>
      </w:tc>
    </w:tr>
  </w:tbl>
  <w:bookmarkEnd w:id="3"/>
  <w:p w14:paraId="1B066B78" w14:textId="1C682580" w:rsidR="00AF77FD" w:rsidRDefault="00AF77FD">
    <w:pPr>
      <w:pStyle w:val="Footer"/>
    </w:pPr>
    <w:r>
      <w:rPr>
        <w:noProof/>
      </w:rPr>
      <w:drawing>
        <wp:anchor distT="0" distB="0" distL="114300" distR="114300" simplePos="0" relativeHeight="251667456" behindDoc="1" locked="0" layoutInCell="1" allowOverlap="1" wp14:anchorId="474873F7" wp14:editId="5590EDFC">
          <wp:simplePos x="0" y="0"/>
          <wp:positionH relativeFrom="page">
            <wp:posOffset>-12131</wp:posOffset>
          </wp:positionH>
          <wp:positionV relativeFrom="page">
            <wp:posOffset>9629425</wp:posOffset>
          </wp:positionV>
          <wp:extent cx="7560000" cy="1130400"/>
          <wp:effectExtent l="0" t="0" r="0" b="0"/>
          <wp:wrapNone/>
          <wp:docPr id="2" name="Picture 32" descr="Queensland Curriculum and Assessment Authority (QCAA) logo and tagline: For all Queensland schools" title="QCAA front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96DAC541-7B7A-43D3-8B79-37D633B846F1}">
                        <asvg:svgBlip xmlns:asvg="http://schemas.microsoft.com/office/drawing/2016/SVG/main" r:embed="rId5"/>
                      </a:ext>
                    </a:extLst>
                  </a:blip>
                  <a:stretch>
                    <a:fillRect/>
                  </a:stretch>
                </pic:blipFill>
                <pic:spPr bwMode="auto">
                  <a:xfrm>
                    <a:off x="0" y="0"/>
                    <a:ext cx="756000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503AC" w14:textId="77777777" w:rsidR="00AF77FD" w:rsidRDefault="00AF77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00" w:type="pct"/>
      <w:tblInd w:w="-851" w:type="dxa"/>
      <w:tblLayout w:type="fixed"/>
      <w:tblCellMar>
        <w:left w:w="0" w:type="dxa"/>
        <w:right w:w="0" w:type="dxa"/>
      </w:tblCellMar>
      <w:tblLook w:val="0600" w:firstRow="0" w:lastRow="0" w:firstColumn="0" w:lastColumn="0" w:noHBand="1" w:noVBand="1"/>
    </w:tblPr>
    <w:tblGrid>
      <w:gridCol w:w="5079"/>
      <w:gridCol w:w="5079"/>
    </w:tblGrid>
    <w:tr w:rsidR="00AF77FD" w14:paraId="00156C6B" w14:textId="77777777" w:rsidTr="00B02D83">
      <w:tc>
        <w:tcPr>
          <w:tcW w:w="5079" w:type="dxa"/>
          <w:noWrap/>
          <w:hideMark/>
        </w:tcPr>
        <w:p w14:paraId="3AD27976" w14:textId="77777777" w:rsidR="00AF77FD" w:rsidRPr="002E6121" w:rsidRDefault="00A65F23" w:rsidP="00B64090">
          <w:pPr>
            <w:pStyle w:val="Footer"/>
          </w:pPr>
          <w:sdt>
            <w:sdtPr>
              <w:alias w:val="Document Title"/>
              <w:tag w:val="DocumentTitle"/>
              <w:id w:val="714094870"/>
              <w:placeholder>
                <w:docPart w:val="7134F789A3E74D8A9442EDD2EEBB16E0"/>
              </w:placeholder>
              <w:dataBinding w:prefixMappings="xmlns:ns0='http://QCAA.qld.edu.au' " w:xpath="/ns0:QCAA[1]/ns0:DocumentTitle[1]" w:storeItemID="{029BFAC3-A859-40E3-910E-708531540F3D}"/>
              <w:text/>
            </w:sdtPr>
            <w:sdtEndPr/>
            <w:sdtContent>
              <w:r w:rsidR="00AF77FD">
                <w:t>Student booklet</w:t>
              </w:r>
            </w:sdtContent>
          </w:sdt>
        </w:p>
        <w:p w14:paraId="378A8533" w14:textId="703DDB92" w:rsidR="00AF77FD" w:rsidRPr="00532847" w:rsidRDefault="00AF77FD" w:rsidP="00B64090">
          <w:pPr>
            <w:pStyle w:val="Footersubtitle"/>
            <w:rPr>
              <w:iCs/>
              <w:sz w:val="18"/>
            </w:rPr>
          </w:pPr>
          <w:r>
            <w:t xml:space="preserve">Year </w:t>
          </w:r>
          <w:sdt>
            <w:sdtPr>
              <w:alias w:val="DocumentField1"/>
              <w:tag w:val="DocumentField1"/>
              <w:id w:val="-994803050"/>
              <w:placeholder>
                <w:docPart w:val="AE4F594A814242A1A911B640C55DE6CD"/>
              </w:placeholder>
              <w:dataBinding w:prefixMappings="xmlns:ns0='http://QCAA.qld.edu.au' " w:xpath="/ns0:QCAA[1]/ns0:DocumentField1[1]" w:storeItemID="{029BFAC3-A859-40E3-910E-708531540F3D}"/>
              <w:text/>
            </w:sdtPr>
            <w:sdtEndPr/>
            <w:sdtContent>
              <w:r>
                <w:t>Prep</w:t>
              </w:r>
            </w:sdtContent>
          </w:sdt>
          <w:r>
            <w:t xml:space="preserve"> </w:t>
          </w:r>
          <w:sdt>
            <w:sdtPr>
              <w:alias w:val="DocumentField2"/>
              <w:tag w:val="DocumentField2"/>
              <w:id w:val="261114973"/>
              <w:placeholder>
                <w:docPart w:val="A85CF42D3DB6435B8981177DADDF07AB"/>
              </w:placeholder>
              <w:dataBinding w:prefixMappings="xmlns:ns0='http://QCAA.qld.edu.au' " w:xpath="/ns0:QCAA[1]/ns0:DocumentField2[1]" w:storeItemID="{029BFAC3-A859-40E3-910E-708531540F3D}"/>
              <w:text/>
            </w:sdtPr>
            <w:sdtEndPr/>
            <w:sdtContent>
              <w:r>
                <w:t>English</w:t>
              </w:r>
            </w:sdtContent>
          </w:sdt>
          <w:r>
            <w:t xml:space="preserve"> sample assessment</w:t>
          </w:r>
        </w:p>
      </w:tc>
      <w:tc>
        <w:tcPr>
          <w:tcW w:w="5079" w:type="dxa"/>
          <w:hideMark/>
        </w:tcPr>
        <w:p w14:paraId="5824CD7E" w14:textId="77777777" w:rsidR="00AF77FD" w:rsidRDefault="00AF77FD" w:rsidP="00B64090">
          <w:pPr>
            <w:pStyle w:val="Footer"/>
            <w:jc w:val="right"/>
          </w:pPr>
          <w:r>
            <w:t>Queensland Curriculum &amp; Assessment Authority</w:t>
          </w:r>
        </w:p>
        <w:sdt>
          <w:sdtPr>
            <w:alias w:val="Publication Date"/>
            <w:tag w:val="DocumentDate"/>
            <w:id w:val="915906753"/>
            <w:placeholder>
              <w:docPart w:val="98BE93685E3048A6820072204A0C3E0E"/>
            </w:placeholder>
            <w:dataBinding w:prefixMappings="xmlns:ns0='http://QCAA.qld.edu.au' " w:xpath="/ns0:QCAA[1]/ns0:DocumentDate[1]" w:storeItemID="{029BFAC3-A859-40E3-910E-708531540F3D}"/>
            <w:date w:fullDate="2020-09-01T00:00:00Z">
              <w:dateFormat w:val="MMMM yyyy"/>
              <w:lid w:val="en-AU"/>
              <w:storeMappedDataAs w:val="dateTime"/>
              <w:calendar w:val="gregorian"/>
            </w:date>
          </w:sdtPr>
          <w:sdtEndPr/>
          <w:sdtContent>
            <w:p w14:paraId="16EC3E0E" w14:textId="2F168289" w:rsidR="00AF77FD" w:rsidRDefault="00F62A02" w:rsidP="00B64090">
              <w:pPr>
                <w:pStyle w:val="Footersubtitle"/>
                <w:jc w:val="right"/>
              </w:pPr>
              <w:r>
                <w:t>September 2020</w:t>
              </w:r>
            </w:p>
          </w:sdtContent>
        </w:sdt>
      </w:tc>
    </w:tr>
    <w:tr w:rsidR="00AF77FD" w14:paraId="2ADB6438" w14:textId="77777777" w:rsidTr="00B02D83">
      <w:tc>
        <w:tcPr>
          <w:tcW w:w="10158" w:type="dxa"/>
          <w:gridSpan w:val="2"/>
          <w:noWrap/>
          <w:vAlign w:val="center"/>
          <w:hideMark/>
        </w:tcPr>
        <w:sdt>
          <w:sdtPr>
            <w:rPr>
              <w:sz w:val="18"/>
            </w:rPr>
            <w:id w:val="1635753988"/>
            <w:docPartObj>
              <w:docPartGallery w:val="Page Numbers (Top of Page)"/>
              <w:docPartUnique/>
            </w:docPartObj>
          </w:sdtPr>
          <w:sdtEndPr/>
          <w:sdtContent>
            <w:sdt>
              <w:sdtPr>
                <w:id w:val="400184800"/>
                <w:docPartObj>
                  <w:docPartGallery w:val="Page Numbers (Top of Page)"/>
                  <w:docPartUnique/>
                </w:docPartObj>
              </w:sdtPr>
              <w:sdtEndPr/>
              <w:sdtContent>
                <w:p w14:paraId="50ECE35E" w14:textId="3B3D3ECC" w:rsidR="00AF77FD" w:rsidRPr="003040C7" w:rsidRDefault="00AF77FD" w:rsidP="003040C7">
                  <w:pPr>
                    <w:pStyle w:val="Footer"/>
                    <w:widowControl w:val="0"/>
                    <w:ind w:left="284"/>
                    <w:jc w:val="cente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w:instrText>
                  </w:r>
                  <w:r>
                    <w:rPr>
                      <w:b w:val="0"/>
                      <w:color w:val="000000" w:themeColor="text1"/>
                    </w:rPr>
                    <w:instrText>=</w:instrText>
                  </w:r>
                  <w:r>
                    <w:rPr>
                      <w:b w:val="0"/>
                      <w:color w:val="000000" w:themeColor="text1"/>
                    </w:rPr>
                    <w:fldChar w:fldCharType="begin"/>
                  </w:r>
                  <w:r>
                    <w:rPr>
                      <w:b w:val="0"/>
                      <w:color w:val="000000" w:themeColor="text1"/>
                    </w:rPr>
                    <w:instrText xml:space="preserve"> </w:instrText>
                  </w:r>
                  <w:r w:rsidRPr="00914504">
                    <w:rPr>
                      <w:b w:val="0"/>
                      <w:color w:val="000000" w:themeColor="text1"/>
                    </w:rPr>
                    <w:instrText>NUMPAGES</w:instrText>
                  </w:r>
                  <w:r>
                    <w:rPr>
                      <w:b w:val="0"/>
                      <w:color w:val="000000" w:themeColor="text1"/>
                    </w:rPr>
                    <w:instrText xml:space="preserve"> </w:instrText>
                  </w:r>
                  <w:r>
                    <w:rPr>
                      <w:b w:val="0"/>
                      <w:color w:val="000000" w:themeColor="text1"/>
                    </w:rPr>
                    <w:fldChar w:fldCharType="separate"/>
                  </w:r>
                  <w:r w:rsidR="00A65F23">
                    <w:rPr>
                      <w:b w:val="0"/>
                      <w:noProof/>
                      <w:color w:val="000000" w:themeColor="text1"/>
                    </w:rPr>
                    <w:instrText>4</w:instrText>
                  </w:r>
                  <w:r>
                    <w:rPr>
                      <w:b w:val="0"/>
                      <w:color w:val="000000" w:themeColor="text1"/>
                    </w:rPr>
                    <w:fldChar w:fldCharType="end"/>
                  </w:r>
                  <w:r>
                    <w:rPr>
                      <w:b w:val="0"/>
                      <w:color w:val="000000" w:themeColor="text1"/>
                    </w:rPr>
                    <w:instrText>-</w:instrText>
                  </w:r>
                  <w:r w:rsidR="004368D0">
                    <w:rPr>
                      <w:b w:val="0"/>
                      <w:color w:val="000000" w:themeColor="text1"/>
                    </w:rPr>
                    <w:instrText>1</w:instrText>
                  </w:r>
                  <w:r w:rsidRPr="00914504">
                    <w:rPr>
                      <w:b w:val="0"/>
                      <w:color w:val="000000" w:themeColor="text1"/>
                      <w:sz w:val="24"/>
                      <w:szCs w:val="24"/>
                    </w:rPr>
                    <w:fldChar w:fldCharType="separate"/>
                  </w:r>
                  <w:r w:rsidR="00A65F23">
                    <w:rPr>
                      <w:b w:val="0"/>
                      <w:noProof/>
                      <w:color w:val="000000" w:themeColor="text1"/>
                    </w:rPr>
                    <w:t>3</w:t>
                  </w:r>
                  <w:r w:rsidRPr="00914504">
                    <w:rPr>
                      <w:b w:val="0"/>
                      <w:color w:val="000000" w:themeColor="text1"/>
                      <w:sz w:val="24"/>
                      <w:szCs w:val="24"/>
                    </w:rPr>
                    <w:fldChar w:fldCharType="end"/>
                  </w:r>
                </w:p>
              </w:sdtContent>
            </w:sdt>
          </w:sdtContent>
        </w:sdt>
      </w:tc>
    </w:tr>
  </w:tbl>
  <w:p w14:paraId="3DA07C01" w14:textId="77777777" w:rsidR="00AF77FD" w:rsidRDefault="00AF77FD" w:rsidP="00B64090">
    <w:pPr>
      <w:pStyle w:val="Smallspac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Borders"/>
      <w:tblW w:w="6251" w:type="pct"/>
      <w:tblInd w:w="-1134" w:type="dxa"/>
      <w:tblLook w:val="04A0" w:firstRow="1" w:lastRow="0" w:firstColumn="1" w:lastColumn="0" w:noHBand="0" w:noVBand="1"/>
    </w:tblPr>
    <w:tblGrid>
      <w:gridCol w:w="17110"/>
      <w:gridCol w:w="395"/>
    </w:tblGrid>
    <w:tr w:rsidR="00AF77FD" w14:paraId="3DB4511E" w14:textId="77777777" w:rsidTr="0005567A">
      <w:trPr>
        <w:cantSplit/>
        <w:trHeight w:val="964"/>
      </w:trPr>
      <w:tc>
        <w:tcPr>
          <w:tcW w:w="11083" w:type="dxa"/>
          <w:vAlign w:val="bottom"/>
          <w:hideMark/>
        </w:tcPr>
        <w:p w14:paraId="26A38AD9" w14:textId="77777777" w:rsidR="00AF77FD" w:rsidRPr="00DE20C6" w:rsidRDefault="00AF77FD" w:rsidP="00726ECE">
          <w:pPr>
            <w:spacing w:after="220"/>
            <w:jc w:val="right"/>
          </w:pPr>
          <w:r>
            <w:rPr>
              <w:noProof/>
              <w:lang w:eastAsia="en-AU"/>
              <w14:numForm w14:val="default"/>
            </w:rPr>
            <w:drawing>
              <wp:inline distT="0" distB="0" distL="0" distR="0" wp14:anchorId="6F340C6E" wp14:editId="3ACDB818">
                <wp:extent cx="398160" cy="186840"/>
                <wp:effectExtent l="0" t="0" r="1905" b="3810"/>
                <wp:docPr id="8" name="Graphic 31" descr="Creative Commons (CC)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5" w:type="dxa"/>
          <w:textDirection w:val="btLr"/>
          <w:vAlign w:val="bottom"/>
        </w:tcPr>
        <w:p w14:paraId="6B127235" w14:textId="40AAFE8C" w:rsidR="00AF77FD" w:rsidRDefault="00A65F23" w:rsidP="00726ECE">
          <w:pPr>
            <w:pStyle w:val="Jobnumber"/>
            <w:ind w:left="227" w:right="113"/>
            <w:rPr>
              <w:lang w:eastAsia="en-US"/>
            </w:rPr>
          </w:pPr>
          <w:sdt>
            <w:sdtPr>
              <w:alias w:val="Job Number"/>
              <w:tag w:val="Category"/>
              <w:id w:val="-1697150292"/>
              <w:placeholder>
                <w:docPart w:val="680DE4AAC2E84929BA469F3A01860553"/>
              </w:placeholder>
              <w:dataBinding w:prefixMappings="xmlns:ns0='http://purl.org/dc/elements/1.1/' xmlns:ns1='http://schemas.openxmlformats.org/package/2006/metadata/core-properties' " w:xpath="/ns1:coreProperties[1]/ns1:category[1]" w:storeItemID="{6C3C8BC8-F283-45AE-878A-BAB7291924A1}"/>
              <w:text/>
            </w:sdtPr>
            <w:sdtEndPr/>
            <w:sdtContent>
              <w:r w:rsidR="00C3785B">
                <w:t>201325</w:t>
              </w:r>
            </w:sdtContent>
          </w:sdt>
        </w:p>
      </w:tc>
    </w:tr>
    <w:tr w:rsidR="00AF77FD" w14:paraId="034E87B3" w14:textId="77777777" w:rsidTr="00726ECE">
      <w:trPr>
        <w:trHeight w:val="227"/>
      </w:trPr>
      <w:tc>
        <w:tcPr>
          <w:tcW w:w="11339" w:type="dxa"/>
          <w:gridSpan w:val="2"/>
          <w:vAlign w:val="center"/>
        </w:tcPr>
        <w:p w14:paraId="4998BB19" w14:textId="77777777" w:rsidR="00AF77FD" w:rsidRDefault="00AF77FD" w:rsidP="00AE260F">
          <w:pPr>
            <w:pStyle w:val="Footer"/>
            <w:jc w:val="center"/>
          </w:pPr>
        </w:p>
      </w:tc>
    </w:tr>
  </w:tbl>
  <w:p w14:paraId="76B89ACB" w14:textId="77777777" w:rsidR="00AF77FD" w:rsidRPr="00B64090" w:rsidRDefault="00AF77FD" w:rsidP="00AE260F">
    <w:r>
      <w:rPr>
        <w:noProof/>
        <w:lang w:eastAsia="en-AU"/>
      </w:rPr>
      <w:drawing>
        <wp:anchor distT="0" distB="0" distL="114300" distR="114300" simplePos="0" relativeHeight="251665408" behindDoc="1" locked="0" layoutInCell="1" allowOverlap="1" wp14:anchorId="011C4C5C" wp14:editId="35AA1E85">
          <wp:simplePos x="0" y="0"/>
          <wp:positionH relativeFrom="page">
            <wp:posOffset>0</wp:posOffset>
          </wp:positionH>
          <wp:positionV relativeFrom="page">
            <wp:align>bottom</wp:align>
          </wp:positionV>
          <wp:extent cx="7558560" cy="1130400"/>
          <wp:effectExtent l="0" t="0" r="0" b="0"/>
          <wp:wrapNone/>
          <wp:docPr id="9" name="Picture 9" descr="Queensland Curriculum and Assessment Authority (QCAA) logo and tagline: For all Queensland schools" title="QCAA front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96DAC541-7B7A-43D3-8B79-37D633B846F1}">
                        <asvg:svgBlip xmlns:asvg="http://schemas.microsoft.com/office/drawing/2016/SVG/main" r:embed="rId5"/>
                      </a:ext>
                    </a:extLst>
                  </a:blip>
                  <a:stretch>
                    <a:fillRect/>
                  </a:stretch>
                </pic:blipFill>
                <pic:spPr bwMode="auto">
                  <a:xfrm>
                    <a:off x="0" y="0"/>
                    <a:ext cx="755856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AED21" w14:textId="77777777" w:rsidR="00411054" w:rsidRPr="001B4733" w:rsidRDefault="00411054" w:rsidP="001B4733">
      <w:pPr>
        <w:rPr>
          <w:color w:val="D52B1E" w:themeColor="text2"/>
        </w:rPr>
      </w:pPr>
      <w:r w:rsidRPr="001B4733">
        <w:rPr>
          <w:color w:val="D52B1E" w:themeColor="text2"/>
        </w:rPr>
        <w:continuationSeparator/>
      </w:r>
    </w:p>
    <w:p w14:paraId="1E57D339" w14:textId="77777777" w:rsidR="00411054" w:rsidRPr="001B4733" w:rsidRDefault="00411054">
      <w:pPr>
        <w:rPr>
          <w:sz w:val="4"/>
          <w:szCs w:val="4"/>
        </w:rPr>
      </w:pPr>
    </w:p>
  </w:footnote>
  <w:footnote w:type="continuationSeparator" w:id="0">
    <w:p w14:paraId="30508706" w14:textId="77777777" w:rsidR="00411054" w:rsidRPr="001B4733" w:rsidRDefault="00411054" w:rsidP="00185154">
      <w:pPr>
        <w:rPr>
          <w:color w:val="D52B1E" w:themeColor="text2"/>
        </w:rPr>
      </w:pPr>
      <w:r w:rsidRPr="001B4733">
        <w:rPr>
          <w:color w:val="D52B1E" w:themeColor="text2"/>
        </w:rPr>
        <w:continuationSeparator/>
      </w:r>
    </w:p>
    <w:p w14:paraId="1C58B418" w14:textId="77777777" w:rsidR="00411054" w:rsidRPr="001B4733" w:rsidRDefault="00411054">
      <w:pPr>
        <w:rPr>
          <w:sz w:val="4"/>
          <w:szCs w:val="4"/>
        </w:rPr>
      </w:pPr>
    </w:p>
  </w:footnote>
  <w:footnote w:type="continuationNotice" w:id="1">
    <w:p w14:paraId="66FF1241" w14:textId="77777777" w:rsidR="00411054" w:rsidRPr="001B4733" w:rsidRDefault="00411054">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B4A9F" w14:textId="77777777" w:rsidR="00AF77FD" w:rsidRDefault="00AF7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73B05" w14:textId="77777777" w:rsidR="00AF77FD" w:rsidRDefault="00AF77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A9724" w14:textId="77777777" w:rsidR="00AF77FD" w:rsidRDefault="00AF77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86D7FE"/>
    <w:lvl w:ilvl="0">
      <w:start w:val="1"/>
      <w:numFmt w:val="decimal"/>
      <w:lvlText w:val="%1."/>
      <w:lvlJc w:val="left"/>
      <w:pPr>
        <w:tabs>
          <w:tab w:val="num" w:pos="1492"/>
        </w:tabs>
        <w:ind w:left="1492" w:hanging="360"/>
      </w:pPr>
    </w:lvl>
  </w:abstractNum>
  <w:abstractNum w:abstractNumId="1"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5D97B3C"/>
    <w:multiLevelType w:val="multilevel"/>
    <w:tmpl w:val="1EA64338"/>
    <w:numStyleLink w:val="ListGroupListBullets"/>
  </w:abstractNum>
  <w:abstractNum w:abstractNumId="4" w15:restartNumberingAfterBreak="0">
    <w:nsid w:val="093F737F"/>
    <w:multiLevelType w:val="hybridMultilevel"/>
    <w:tmpl w:val="3A228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564698"/>
    <w:multiLevelType w:val="multilevel"/>
    <w:tmpl w:val="F4F635F0"/>
    <w:styleLink w:val="ListBulle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color w:val="auto"/>
      </w:rPr>
    </w:lvl>
    <w:lvl w:ilvl="2">
      <w:start w:val="1"/>
      <w:numFmt w:val="bullet"/>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6" w15:restartNumberingAfterBreak="0">
    <w:nsid w:val="0BD10169"/>
    <w:multiLevelType w:val="multilevel"/>
    <w:tmpl w:val="3FA6516E"/>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DC858F6"/>
    <w:multiLevelType w:val="multilevel"/>
    <w:tmpl w:val="B308C23A"/>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Courier New" w:hAnsi="Courier New" w:hint="default"/>
        <w:color w:val="auto"/>
      </w:rPr>
    </w:lvl>
    <w:lvl w:ilvl="2">
      <w:start w:val="1"/>
      <w:numFmt w:val="bullet"/>
      <w:lvlText w:val=""/>
      <w:lvlJc w:val="left"/>
      <w:pPr>
        <w:ind w:left="681" w:hanging="227"/>
      </w:pPr>
      <w:rPr>
        <w:rFonts w:ascii="Wingdings" w:hAnsi="Wingding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7"/>
      <w:lvlJc w:val="left"/>
      <w:pPr>
        <w:ind w:left="1589" w:hanging="227"/>
      </w:pPr>
      <w:rPr>
        <w:rFonts w:hint="default"/>
      </w:rPr>
    </w:lvl>
    <w:lvl w:ilvl="7">
      <w:start w:val="1"/>
      <w:numFmt w:val="none"/>
      <w:lvlText w:val="%8"/>
      <w:lvlJc w:val="left"/>
      <w:pPr>
        <w:ind w:left="1816" w:hanging="227"/>
      </w:pPr>
      <w:rPr>
        <w:rFonts w:hint="default"/>
      </w:rPr>
    </w:lvl>
    <w:lvl w:ilvl="8">
      <w:start w:val="1"/>
      <w:numFmt w:val="none"/>
      <w:lvlText w:val="%9"/>
      <w:lvlJc w:val="left"/>
      <w:pPr>
        <w:ind w:left="2043" w:hanging="227"/>
      </w:pPr>
      <w:rPr>
        <w:rFonts w:hint="default"/>
      </w:rPr>
    </w:lvl>
  </w:abstractNum>
  <w:abstractNum w:abstractNumId="8" w15:restartNumberingAfterBreak="0">
    <w:nsid w:val="134E3A6D"/>
    <w:multiLevelType w:val="hybridMultilevel"/>
    <w:tmpl w:val="2102D0DC"/>
    <w:lvl w:ilvl="0" w:tplc="47CA9B48">
      <w:start w:val="1"/>
      <w:numFmt w:val="bulle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10" w15:restartNumberingAfterBreak="0">
    <w:nsid w:val="19D64AA4"/>
    <w:multiLevelType w:val="multilevel"/>
    <w:tmpl w:val="1EA64338"/>
    <w:styleLink w:val="ListGroupListBullets"/>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1"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12" w15:restartNumberingAfterBreak="0">
    <w:nsid w:val="1CBC00C3"/>
    <w:multiLevelType w:val="multilevel"/>
    <w:tmpl w:val="02CE1364"/>
    <w:numStyleLink w:val="ListGroupTableNumber"/>
  </w:abstractNum>
  <w:abstractNum w:abstractNumId="13" w15:restartNumberingAfterBreak="0">
    <w:nsid w:val="1F19314A"/>
    <w:multiLevelType w:val="hybridMultilevel"/>
    <w:tmpl w:val="1DFA3F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22641959"/>
    <w:multiLevelType w:val="multilevel"/>
    <w:tmpl w:val="7A8CB00C"/>
    <w:numStyleLink w:val="ListGroupTableBullets"/>
  </w:abstractNum>
  <w:abstractNum w:abstractNumId="15" w15:restartNumberingAfterBreak="0">
    <w:nsid w:val="245221A9"/>
    <w:multiLevelType w:val="multilevel"/>
    <w:tmpl w:val="7A8CB00C"/>
    <w:styleLink w:val="ListGroup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bullet"/>
      <w:pStyle w:val="TableBullet4"/>
      <w:lvlText w:val="o"/>
      <w:lvlJc w:val="left"/>
      <w:pPr>
        <w:tabs>
          <w:tab w:val="num" w:pos="680"/>
        </w:tabs>
        <w:ind w:left="680"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4DA0116"/>
    <w:multiLevelType w:val="multilevel"/>
    <w:tmpl w:val="7A8CB00C"/>
    <w:numStyleLink w:val="ListGroupTableBullets"/>
  </w:abstractNum>
  <w:abstractNum w:abstractNumId="17" w15:restartNumberingAfterBreak="0">
    <w:nsid w:val="2EAF21AA"/>
    <w:multiLevelType w:val="multilevel"/>
    <w:tmpl w:val="2D50BC1C"/>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2790B4B"/>
    <w:multiLevelType w:val="multilevel"/>
    <w:tmpl w:val="A188459C"/>
    <w:numStyleLink w:val="ListGroupHeadings"/>
  </w:abstractNum>
  <w:abstractNum w:abstractNumId="20" w15:restartNumberingAfterBreak="0">
    <w:nsid w:val="3C8045EA"/>
    <w:multiLevelType w:val="hybridMultilevel"/>
    <w:tmpl w:val="89028324"/>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1" w15:restartNumberingAfterBreak="0">
    <w:nsid w:val="3D720B51"/>
    <w:multiLevelType w:val="multilevel"/>
    <w:tmpl w:val="611CE12C"/>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22" w15:restartNumberingAfterBreak="0">
    <w:nsid w:val="40F10E10"/>
    <w:multiLevelType w:val="multilevel"/>
    <w:tmpl w:val="99889C2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15:restartNumberingAfterBreak="0">
    <w:nsid w:val="41035AFD"/>
    <w:multiLevelType w:val="hybridMultilevel"/>
    <w:tmpl w:val="EAE28F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44B936F3"/>
    <w:multiLevelType w:val="multilevel"/>
    <w:tmpl w:val="AC84AF56"/>
    <w:numStyleLink w:val="ListGroupListNumberBullets"/>
  </w:abstractNum>
  <w:abstractNum w:abstractNumId="25" w15:restartNumberingAfterBreak="0">
    <w:nsid w:val="44C03BA1"/>
    <w:multiLevelType w:val="hybridMultilevel"/>
    <w:tmpl w:val="89028324"/>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6" w15:restartNumberingAfterBreak="0">
    <w:nsid w:val="48396EA4"/>
    <w:multiLevelType w:val="hybridMultilevel"/>
    <w:tmpl w:val="C9F8D1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49101C7A"/>
    <w:multiLevelType w:val="multilevel"/>
    <w:tmpl w:val="02CE1364"/>
    <w:numStyleLink w:val="ListGroupTableNumber"/>
  </w:abstractNum>
  <w:abstractNum w:abstractNumId="28" w15:restartNumberingAfterBreak="0">
    <w:nsid w:val="4A043067"/>
    <w:multiLevelType w:val="multilevel"/>
    <w:tmpl w:val="AC84AF56"/>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30" w15:restartNumberingAfterBreak="0">
    <w:nsid w:val="53287EFB"/>
    <w:multiLevelType w:val="multilevel"/>
    <w:tmpl w:val="90A0C4BA"/>
    <w:numStyleLink w:val="ListGroupListNumber"/>
  </w:abstractNum>
  <w:abstractNum w:abstractNumId="31" w15:restartNumberingAfterBreak="0">
    <w:nsid w:val="57161E4C"/>
    <w:multiLevelType w:val="hybridMultilevel"/>
    <w:tmpl w:val="251023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5A3745E7"/>
    <w:multiLevelType w:val="hybridMultilevel"/>
    <w:tmpl w:val="F5BE3B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0AF537D"/>
    <w:multiLevelType w:val="multilevel"/>
    <w:tmpl w:val="02CE1364"/>
    <w:styleLink w:val="ListGroupTableNumber"/>
    <w:lvl w:ilvl="0">
      <w:start w:val="1"/>
      <w:numFmt w:val="decimal"/>
      <w:pStyle w:val="TableNumber"/>
      <w:lvlText w:val="%1."/>
      <w:lvlJc w:val="left"/>
      <w:pPr>
        <w:tabs>
          <w:tab w:val="num" w:pos="227"/>
        </w:tabs>
        <w:ind w:left="227" w:hanging="227"/>
      </w:pPr>
      <w:rPr>
        <w:rFonts w:asciiTheme="minorHAnsi" w:hAnsiTheme="minorHAnsi" w:hint="default"/>
        <w:sz w:val="19"/>
      </w:rPr>
    </w:lvl>
    <w:lvl w:ilvl="1">
      <w:start w:val="1"/>
      <w:numFmt w:val="lowerLetter"/>
      <w:pStyle w:val="TableNumber2"/>
      <w:lvlText w:val="%2."/>
      <w:lvlJc w:val="left"/>
      <w:pPr>
        <w:tabs>
          <w:tab w:val="num" w:pos="454"/>
        </w:tabs>
        <w:ind w:left="454" w:hanging="227"/>
      </w:pPr>
      <w:rPr>
        <w:rFonts w:asciiTheme="minorHAnsi" w:hAnsiTheme="minorHAnsi" w:hint="default"/>
        <w:sz w:val="19"/>
      </w:rPr>
    </w:lvl>
    <w:lvl w:ilvl="2">
      <w:start w:val="1"/>
      <w:numFmt w:val="lowerRoman"/>
      <w:pStyle w:val="TableNumber3"/>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6C0716C3"/>
    <w:multiLevelType w:val="multilevel"/>
    <w:tmpl w:val="02CE1364"/>
    <w:numStyleLink w:val="ListGroupTableNumber"/>
  </w:abstractNum>
  <w:abstractNum w:abstractNumId="35" w15:restartNumberingAfterBreak="0">
    <w:nsid w:val="72B56053"/>
    <w:multiLevelType w:val="multilevel"/>
    <w:tmpl w:val="1EA64338"/>
    <w:numStyleLink w:val="ListGroupListBullets"/>
  </w:abstractNum>
  <w:abstractNum w:abstractNumId="36" w15:restartNumberingAfterBreak="0">
    <w:nsid w:val="7A3C215F"/>
    <w:multiLevelType w:val="hybridMultilevel"/>
    <w:tmpl w:val="98FA1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abstractNumId w:val="37"/>
  </w:num>
  <w:num w:numId="2">
    <w:abstractNumId w:val="9"/>
  </w:num>
  <w:num w:numId="3">
    <w:abstractNumId w:val="10"/>
  </w:num>
  <w:num w:numId="4">
    <w:abstractNumId w:val="1"/>
  </w:num>
  <w:num w:numId="5">
    <w:abstractNumId w:val="28"/>
  </w:num>
  <w:num w:numId="6">
    <w:abstractNumId w:val="11"/>
  </w:num>
  <w:num w:numId="7">
    <w:abstractNumId w:val="15"/>
  </w:num>
  <w:num w:numId="8">
    <w:abstractNumId w:val="33"/>
  </w:num>
  <w:num w:numId="9">
    <w:abstractNumId w:val="18"/>
  </w:num>
  <w:num w:numId="10">
    <w:abstractNumId w:val="2"/>
  </w:num>
  <w:num w:numId="11">
    <w:abstractNumId w:val="3"/>
  </w:num>
  <w:num w:numId="12">
    <w:abstractNumId w:val="30"/>
  </w:num>
  <w:num w:numId="13">
    <w:abstractNumId w:val="35"/>
  </w:num>
  <w:num w:numId="14">
    <w:abstractNumId w:val="24"/>
  </w:num>
  <w:num w:numId="15">
    <w:abstractNumId w:val="19"/>
  </w:num>
  <w:num w:numId="16">
    <w:abstractNumId w:val="16"/>
  </w:num>
  <w:num w:numId="17">
    <w:abstractNumId w:val="34"/>
  </w:num>
  <w:num w:numId="18">
    <w:abstractNumId w:val="27"/>
  </w:num>
  <w:num w:numId="19">
    <w:abstractNumId w:val="14"/>
  </w:num>
  <w:num w:numId="20">
    <w:abstractNumId w:val="12"/>
  </w:num>
  <w:num w:numId="21">
    <w:abstractNumId w:val="17"/>
  </w:num>
  <w:num w:numId="22">
    <w:abstractNumId w:val="20"/>
  </w:num>
  <w:num w:numId="23">
    <w:abstractNumId w:val="22"/>
  </w:num>
  <w:num w:numId="24">
    <w:abstractNumId w:val="0"/>
  </w:num>
  <w:num w:numId="25">
    <w:abstractNumId w:val="6"/>
  </w:num>
  <w:num w:numId="26">
    <w:abstractNumId w:val="21"/>
  </w:num>
  <w:num w:numId="27">
    <w:abstractNumId w:val="8"/>
  </w:num>
  <w:num w:numId="28">
    <w:abstractNumId w:val="25"/>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9"/>
  </w:num>
  <w:num w:numId="32">
    <w:abstractNumId w:val="7"/>
  </w:num>
  <w:num w:numId="33">
    <w:abstractNumId w:val="29"/>
  </w:num>
  <w:num w:numId="34">
    <w:abstractNumId w:val="15"/>
    <w:lvlOverride w:ilvl="0">
      <w:lvl w:ilvl="0">
        <w:start w:val="1"/>
        <w:numFmt w:val="bullet"/>
        <w:pStyle w:val="TableBullet"/>
        <w:lvlText w:val=""/>
        <w:lvlJc w:val="left"/>
        <w:pPr>
          <w:tabs>
            <w:tab w:val="num" w:pos="170"/>
          </w:tabs>
          <w:ind w:left="170" w:hanging="170"/>
        </w:pPr>
        <w:rPr>
          <w:rFonts w:ascii="Symbol" w:hAnsi="Symbol" w:hint="default"/>
        </w:rPr>
      </w:lvl>
    </w:lvlOverride>
  </w:num>
  <w:num w:numId="35">
    <w:abstractNumId w:val="5"/>
  </w:num>
  <w:num w:numId="36">
    <w:abstractNumId w:val="32"/>
  </w:num>
  <w:num w:numId="37">
    <w:abstractNumId w:val="26"/>
  </w:num>
  <w:num w:numId="38">
    <w:abstractNumId w:val="23"/>
  </w:num>
  <w:num w:numId="39">
    <w:abstractNumId w:val="13"/>
  </w:num>
  <w:num w:numId="40">
    <w:abstractNumId w:val="31"/>
  </w:num>
  <w:num w:numId="41">
    <w:abstractNumId w:val="36"/>
  </w:num>
  <w:num w:numId="4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ShadeFormData/>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BB4"/>
    <w:rsid w:val="000046C1"/>
    <w:rsid w:val="000048C9"/>
    <w:rsid w:val="00006100"/>
    <w:rsid w:val="00007F25"/>
    <w:rsid w:val="00011A93"/>
    <w:rsid w:val="000120D7"/>
    <w:rsid w:val="000157AB"/>
    <w:rsid w:val="000208E9"/>
    <w:rsid w:val="000229C4"/>
    <w:rsid w:val="000245D3"/>
    <w:rsid w:val="00025175"/>
    <w:rsid w:val="00027858"/>
    <w:rsid w:val="0004459E"/>
    <w:rsid w:val="0005567A"/>
    <w:rsid w:val="00062C3E"/>
    <w:rsid w:val="000658D6"/>
    <w:rsid w:val="00066432"/>
    <w:rsid w:val="00071C7D"/>
    <w:rsid w:val="00076F97"/>
    <w:rsid w:val="00077F2D"/>
    <w:rsid w:val="000810B1"/>
    <w:rsid w:val="00084792"/>
    <w:rsid w:val="000869D3"/>
    <w:rsid w:val="000870BB"/>
    <w:rsid w:val="000871A4"/>
    <w:rsid w:val="00087D93"/>
    <w:rsid w:val="00095559"/>
    <w:rsid w:val="000A3A8C"/>
    <w:rsid w:val="000A6264"/>
    <w:rsid w:val="000A658E"/>
    <w:rsid w:val="000A67B3"/>
    <w:rsid w:val="000B2A93"/>
    <w:rsid w:val="000B3EBE"/>
    <w:rsid w:val="000B6FA1"/>
    <w:rsid w:val="000B77E0"/>
    <w:rsid w:val="000C0C22"/>
    <w:rsid w:val="000C1D1E"/>
    <w:rsid w:val="000C1F2A"/>
    <w:rsid w:val="000C703F"/>
    <w:rsid w:val="000C7DA6"/>
    <w:rsid w:val="000D0403"/>
    <w:rsid w:val="000D1B2D"/>
    <w:rsid w:val="000D1C60"/>
    <w:rsid w:val="000D1C92"/>
    <w:rsid w:val="000E1250"/>
    <w:rsid w:val="000E3D2F"/>
    <w:rsid w:val="000E4455"/>
    <w:rsid w:val="000F0858"/>
    <w:rsid w:val="000F120C"/>
    <w:rsid w:val="000F4A35"/>
    <w:rsid w:val="0010285B"/>
    <w:rsid w:val="00102CDB"/>
    <w:rsid w:val="0010405A"/>
    <w:rsid w:val="001063C6"/>
    <w:rsid w:val="001113C3"/>
    <w:rsid w:val="00111674"/>
    <w:rsid w:val="001117A5"/>
    <w:rsid w:val="00113082"/>
    <w:rsid w:val="0011472C"/>
    <w:rsid w:val="00115EC2"/>
    <w:rsid w:val="00120181"/>
    <w:rsid w:val="001210D6"/>
    <w:rsid w:val="0013218E"/>
    <w:rsid w:val="00136F3F"/>
    <w:rsid w:val="00142176"/>
    <w:rsid w:val="001435F4"/>
    <w:rsid w:val="00144AA0"/>
    <w:rsid w:val="00145CCD"/>
    <w:rsid w:val="00147220"/>
    <w:rsid w:val="001505D8"/>
    <w:rsid w:val="00154790"/>
    <w:rsid w:val="00156423"/>
    <w:rsid w:val="0015685B"/>
    <w:rsid w:val="00156911"/>
    <w:rsid w:val="001600E5"/>
    <w:rsid w:val="001605B8"/>
    <w:rsid w:val="0016190A"/>
    <w:rsid w:val="00162056"/>
    <w:rsid w:val="00162200"/>
    <w:rsid w:val="0017522A"/>
    <w:rsid w:val="00176F7D"/>
    <w:rsid w:val="001829A7"/>
    <w:rsid w:val="00185154"/>
    <w:rsid w:val="0019114D"/>
    <w:rsid w:val="00196620"/>
    <w:rsid w:val="001970C5"/>
    <w:rsid w:val="001A111C"/>
    <w:rsid w:val="001A3D2D"/>
    <w:rsid w:val="001A4F76"/>
    <w:rsid w:val="001A5839"/>
    <w:rsid w:val="001A5EEA"/>
    <w:rsid w:val="001A6B5D"/>
    <w:rsid w:val="001A6BDD"/>
    <w:rsid w:val="001A6BE8"/>
    <w:rsid w:val="001B153F"/>
    <w:rsid w:val="001B2B4E"/>
    <w:rsid w:val="001B371A"/>
    <w:rsid w:val="001B4733"/>
    <w:rsid w:val="001C0434"/>
    <w:rsid w:val="001C4E6B"/>
    <w:rsid w:val="001C651E"/>
    <w:rsid w:val="001D4714"/>
    <w:rsid w:val="001E20C5"/>
    <w:rsid w:val="001F03F6"/>
    <w:rsid w:val="001F16CA"/>
    <w:rsid w:val="001F19CC"/>
    <w:rsid w:val="001F2AD3"/>
    <w:rsid w:val="001F3EBC"/>
    <w:rsid w:val="001F6340"/>
    <w:rsid w:val="001F6AB0"/>
    <w:rsid w:val="00201226"/>
    <w:rsid w:val="002078C1"/>
    <w:rsid w:val="002106C4"/>
    <w:rsid w:val="00210DEF"/>
    <w:rsid w:val="00211E11"/>
    <w:rsid w:val="002123B7"/>
    <w:rsid w:val="00221D43"/>
    <w:rsid w:val="00222215"/>
    <w:rsid w:val="00226358"/>
    <w:rsid w:val="00227DDE"/>
    <w:rsid w:val="00231E64"/>
    <w:rsid w:val="00236055"/>
    <w:rsid w:val="002408EB"/>
    <w:rsid w:val="00246A92"/>
    <w:rsid w:val="0025119D"/>
    <w:rsid w:val="00252201"/>
    <w:rsid w:val="00253DA1"/>
    <w:rsid w:val="0025434B"/>
    <w:rsid w:val="00254DD8"/>
    <w:rsid w:val="0025674A"/>
    <w:rsid w:val="0025739B"/>
    <w:rsid w:val="00260CF9"/>
    <w:rsid w:val="00260D18"/>
    <w:rsid w:val="00261C93"/>
    <w:rsid w:val="00261E1A"/>
    <w:rsid w:val="002654DE"/>
    <w:rsid w:val="00266727"/>
    <w:rsid w:val="00266880"/>
    <w:rsid w:val="00275ED9"/>
    <w:rsid w:val="00281065"/>
    <w:rsid w:val="0028516A"/>
    <w:rsid w:val="0029216D"/>
    <w:rsid w:val="00292DD8"/>
    <w:rsid w:val="00293A27"/>
    <w:rsid w:val="002A0552"/>
    <w:rsid w:val="002A58E7"/>
    <w:rsid w:val="002A6D12"/>
    <w:rsid w:val="002A7F39"/>
    <w:rsid w:val="002B0BB3"/>
    <w:rsid w:val="002B1D93"/>
    <w:rsid w:val="002B371C"/>
    <w:rsid w:val="002B4003"/>
    <w:rsid w:val="002B5B6B"/>
    <w:rsid w:val="002C5B1C"/>
    <w:rsid w:val="002C5E81"/>
    <w:rsid w:val="002D034D"/>
    <w:rsid w:val="002D4254"/>
    <w:rsid w:val="002D4E6E"/>
    <w:rsid w:val="002D704B"/>
    <w:rsid w:val="002E5482"/>
    <w:rsid w:val="002E6121"/>
    <w:rsid w:val="002F0512"/>
    <w:rsid w:val="002F2AA4"/>
    <w:rsid w:val="002F4862"/>
    <w:rsid w:val="002F522C"/>
    <w:rsid w:val="0030133C"/>
    <w:rsid w:val="00301893"/>
    <w:rsid w:val="003040C7"/>
    <w:rsid w:val="00320635"/>
    <w:rsid w:val="00320848"/>
    <w:rsid w:val="00323E14"/>
    <w:rsid w:val="003260F8"/>
    <w:rsid w:val="00334309"/>
    <w:rsid w:val="00334A30"/>
    <w:rsid w:val="00335926"/>
    <w:rsid w:val="00336AAF"/>
    <w:rsid w:val="00340CD2"/>
    <w:rsid w:val="003411DD"/>
    <w:rsid w:val="00344A05"/>
    <w:rsid w:val="00346472"/>
    <w:rsid w:val="00353BFE"/>
    <w:rsid w:val="003553D9"/>
    <w:rsid w:val="003611D6"/>
    <w:rsid w:val="00363133"/>
    <w:rsid w:val="00367400"/>
    <w:rsid w:val="00370F98"/>
    <w:rsid w:val="00371F38"/>
    <w:rsid w:val="0037398C"/>
    <w:rsid w:val="00373EA1"/>
    <w:rsid w:val="0037433D"/>
    <w:rsid w:val="0037618F"/>
    <w:rsid w:val="003853C1"/>
    <w:rsid w:val="00391673"/>
    <w:rsid w:val="0039510D"/>
    <w:rsid w:val="00396950"/>
    <w:rsid w:val="003A04C1"/>
    <w:rsid w:val="003A087E"/>
    <w:rsid w:val="003A08A5"/>
    <w:rsid w:val="003A5A79"/>
    <w:rsid w:val="003B0945"/>
    <w:rsid w:val="003B097F"/>
    <w:rsid w:val="003B1166"/>
    <w:rsid w:val="003B3981"/>
    <w:rsid w:val="003B44C9"/>
    <w:rsid w:val="003B4DCF"/>
    <w:rsid w:val="003D2E09"/>
    <w:rsid w:val="003D3B71"/>
    <w:rsid w:val="003D56AF"/>
    <w:rsid w:val="003D6408"/>
    <w:rsid w:val="003D67E7"/>
    <w:rsid w:val="003E1167"/>
    <w:rsid w:val="003E1EF3"/>
    <w:rsid w:val="003E317B"/>
    <w:rsid w:val="003E5319"/>
    <w:rsid w:val="003F3C05"/>
    <w:rsid w:val="003F7E7E"/>
    <w:rsid w:val="0040339E"/>
    <w:rsid w:val="00404615"/>
    <w:rsid w:val="00407776"/>
    <w:rsid w:val="00410047"/>
    <w:rsid w:val="00411054"/>
    <w:rsid w:val="00412450"/>
    <w:rsid w:val="00412AD7"/>
    <w:rsid w:val="00413C60"/>
    <w:rsid w:val="004168B3"/>
    <w:rsid w:val="004178B4"/>
    <w:rsid w:val="0042126D"/>
    <w:rsid w:val="00424127"/>
    <w:rsid w:val="004241FA"/>
    <w:rsid w:val="00426425"/>
    <w:rsid w:val="00427353"/>
    <w:rsid w:val="00427948"/>
    <w:rsid w:val="0043166F"/>
    <w:rsid w:val="0043553F"/>
    <w:rsid w:val="0043564D"/>
    <w:rsid w:val="0043628A"/>
    <w:rsid w:val="004367E7"/>
    <w:rsid w:val="004368D0"/>
    <w:rsid w:val="00441D6D"/>
    <w:rsid w:val="00444AE6"/>
    <w:rsid w:val="00444B94"/>
    <w:rsid w:val="00446DD8"/>
    <w:rsid w:val="00447159"/>
    <w:rsid w:val="004478FD"/>
    <w:rsid w:val="004513BC"/>
    <w:rsid w:val="004554E4"/>
    <w:rsid w:val="004614AA"/>
    <w:rsid w:val="00465021"/>
    <w:rsid w:val="004656C0"/>
    <w:rsid w:val="00465D0B"/>
    <w:rsid w:val="00467AD4"/>
    <w:rsid w:val="004700B3"/>
    <w:rsid w:val="004701D5"/>
    <w:rsid w:val="004709CC"/>
    <w:rsid w:val="004715A6"/>
    <w:rsid w:val="00471634"/>
    <w:rsid w:val="004742AE"/>
    <w:rsid w:val="00475EFD"/>
    <w:rsid w:val="00482EDE"/>
    <w:rsid w:val="00487BD0"/>
    <w:rsid w:val="00491C59"/>
    <w:rsid w:val="004A42A1"/>
    <w:rsid w:val="004A493A"/>
    <w:rsid w:val="004A715D"/>
    <w:rsid w:val="004B0879"/>
    <w:rsid w:val="004B780D"/>
    <w:rsid w:val="004B7DAE"/>
    <w:rsid w:val="004C6139"/>
    <w:rsid w:val="004D1408"/>
    <w:rsid w:val="004D4990"/>
    <w:rsid w:val="004D55AC"/>
    <w:rsid w:val="004D7E14"/>
    <w:rsid w:val="004E0715"/>
    <w:rsid w:val="004E244A"/>
    <w:rsid w:val="004E2AF1"/>
    <w:rsid w:val="004E4A29"/>
    <w:rsid w:val="004E5411"/>
    <w:rsid w:val="004E76CA"/>
    <w:rsid w:val="004E79A4"/>
    <w:rsid w:val="004F0760"/>
    <w:rsid w:val="004F2A3C"/>
    <w:rsid w:val="004F3D6F"/>
    <w:rsid w:val="004F403F"/>
    <w:rsid w:val="004F7406"/>
    <w:rsid w:val="00503991"/>
    <w:rsid w:val="00504114"/>
    <w:rsid w:val="00504F96"/>
    <w:rsid w:val="00507EEB"/>
    <w:rsid w:val="0051056D"/>
    <w:rsid w:val="0051466E"/>
    <w:rsid w:val="00514D1D"/>
    <w:rsid w:val="005212D3"/>
    <w:rsid w:val="00526F36"/>
    <w:rsid w:val="00530237"/>
    <w:rsid w:val="005317FB"/>
    <w:rsid w:val="00532847"/>
    <w:rsid w:val="005331C9"/>
    <w:rsid w:val="00541F10"/>
    <w:rsid w:val="00542418"/>
    <w:rsid w:val="0055065E"/>
    <w:rsid w:val="00551B63"/>
    <w:rsid w:val="0055219D"/>
    <w:rsid w:val="0055353F"/>
    <w:rsid w:val="00555777"/>
    <w:rsid w:val="00563598"/>
    <w:rsid w:val="0056449C"/>
    <w:rsid w:val="0056633F"/>
    <w:rsid w:val="00566799"/>
    <w:rsid w:val="005713E5"/>
    <w:rsid w:val="00572A9B"/>
    <w:rsid w:val="005731DA"/>
    <w:rsid w:val="00573359"/>
    <w:rsid w:val="00582C73"/>
    <w:rsid w:val="00587E1F"/>
    <w:rsid w:val="00593846"/>
    <w:rsid w:val="00593C69"/>
    <w:rsid w:val="005968C0"/>
    <w:rsid w:val="005A18F2"/>
    <w:rsid w:val="005A1D94"/>
    <w:rsid w:val="005A435A"/>
    <w:rsid w:val="005A725D"/>
    <w:rsid w:val="005B0C40"/>
    <w:rsid w:val="005B2B38"/>
    <w:rsid w:val="005B47B5"/>
    <w:rsid w:val="005B67A4"/>
    <w:rsid w:val="005C380A"/>
    <w:rsid w:val="005D1912"/>
    <w:rsid w:val="005D620B"/>
    <w:rsid w:val="005E259B"/>
    <w:rsid w:val="005E368F"/>
    <w:rsid w:val="005E5D17"/>
    <w:rsid w:val="005F1DCE"/>
    <w:rsid w:val="005F3ADE"/>
    <w:rsid w:val="005F3D12"/>
    <w:rsid w:val="006025ED"/>
    <w:rsid w:val="00602C53"/>
    <w:rsid w:val="00606DF3"/>
    <w:rsid w:val="0061089F"/>
    <w:rsid w:val="006108AD"/>
    <w:rsid w:val="0061294A"/>
    <w:rsid w:val="00620553"/>
    <w:rsid w:val="00622932"/>
    <w:rsid w:val="00622F05"/>
    <w:rsid w:val="00624053"/>
    <w:rsid w:val="00627FA1"/>
    <w:rsid w:val="00633235"/>
    <w:rsid w:val="00636E3C"/>
    <w:rsid w:val="00637ECE"/>
    <w:rsid w:val="006402F8"/>
    <w:rsid w:val="006408F5"/>
    <w:rsid w:val="00641E22"/>
    <w:rsid w:val="00643007"/>
    <w:rsid w:val="0064613A"/>
    <w:rsid w:val="0064636C"/>
    <w:rsid w:val="0065325A"/>
    <w:rsid w:val="0066265A"/>
    <w:rsid w:val="00666903"/>
    <w:rsid w:val="00666FBB"/>
    <w:rsid w:val="00673B28"/>
    <w:rsid w:val="00673CBD"/>
    <w:rsid w:val="00674316"/>
    <w:rsid w:val="00674675"/>
    <w:rsid w:val="00674EE1"/>
    <w:rsid w:val="00676ABC"/>
    <w:rsid w:val="00677C0E"/>
    <w:rsid w:val="00684E74"/>
    <w:rsid w:val="0069195C"/>
    <w:rsid w:val="0069257E"/>
    <w:rsid w:val="00693829"/>
    <w:rsid w:val="00693A5A"/>
    <w:rsid w:val="00694D85"/>
    <w:rsid w:val="006A0453"/>
    <w:rsid w:val="006A1801"/>
    <w:rsid w:val="006A1B25"/>
    <w:rsid w:val="006A1D96"/>
    <w:rsid w:val="006A3EF5"/>
    <w:rsid w:val="006B25CE"/>
    <w:rsid w:val="006B45BB"/>
    <w:rsid w:val="006B5819"/>
    <w:rsid w:val="006C23F9"/>
    <w:rsid w:val="006C36F6"/>
    <w:rsid w:val="006C792A"/>
    <w:rsid w:val="006D10C4"/>
    <w:rsid w:val="006D22C5"/>
    <w:rsid w:val="006D409C"/>
    <w:rsid w:val="006D6378"/>
    <w:rsid w:val="006E2A1A"/>
    <w:rsid w:val="006E4708"/>
    <w:rsid w:val="006E4F2A"/>
    <w:rsid w:val="006F281E"/>
    <w:rsid w:val="006F4D55"/>
    <w:rsid w:val="0070639F"/>
    <w:rsid w:val="00706618"/>
    <w:rsid w:val="00715031"/>
    <w:rsid w:val="0071508A"/>
    <w:rsid w:val="00726ECE"/>
    <w:rsid w:val="00732A76"/>
    <w:rsid w:val="00734B30"/>
    <w:rsid w:val="007355D6"/>
    <w:rsid w:val="007375BC"/>
    <w:rsid w:val="00741647"/>
    <w:rsid w:val="0074720A"/>
    <w:rsid w:val="00747958"/>
    <w:rsid w:val="0075038D"/>
    <w:rsid w:val="007514FC"/>
    <w:rsid w:val="00761537"/>
    <w:rsid w:val="00762054"/>
    <w:rsid w:val="00765D2E"/>
    <w:rsid w:val="00770BF1"/>
    <w:rsid w:val="00774E81"/>
    <w:rsid w:val="00776903"/>
    <w:rsid w:val="00784459"/>
    <w:rsid w:val="0078446B"/>
    <w:rsid w:val="007874C3"/>
    <w:rsid w:val="00790197"/>
    <w:rsid w:val="007953E5"/>
    <w:rsid w:val="00796974"/>
    <w:rsid w:val="0079789A"/>
    <w:rsid w:val="007A28B9"/>
    <w:rsid w:val="007A2B94"/>
    <w:rsid w:val="007A4C10"/>
    <w:rsid w:val="007A5346"/>
    <w:rsid w:val="007A5ED1"/>
    <w:rsid w:val="007B0ED4"/>
    <w:rsid w:val="007B1DBA"/>
    <w:rsid w:val="007B2797"/>
    <w:rsid w:val="007B3721"/>
    <w:rsid w:val="007C297E"/>
    <w:rsid w:val="007C4913"/>
    <w:rsid w:val="007C615D"/>
    <w:rsid w:val="007D79AE"/>
    <w:rsid w:val="007E6C2E"/>
    <w:rsid w:val="007F218A"/>
    <w:rsid w:val="007F4541"/>
    <w:rsid w:val="007F79C4"/>
    <w:rsid w:val="007F7E69"/>
    <w:rsid w:val="0080381B"/>
    <w:rsid w:val="00810953"/>
    <w:rsid w:val="00815F2E"/>
    <w:rsid w:val="00820973"/>
    <w:rsid w:val="00822503"/>
    <w:rsid w:val="00823078"/>
    <w:rsid w:val="008241AD"/>
    <w:rsid w:val="00833DE8"/>
    <w:rsid w:val="00836B49"/>
    <w:rsid w:val="008402E9"/>
    <w:rsid w:val="008405A1"/>
    <w:rsid w:val="00843EF4"/>
    <w:rsid w:val="00845732"/>
    <w:rsid w:val="00845B11"/>
    <w:rsid w:val="00847624"/>
    <w:rsid w:val="0085031A"/>
    <w:rsid w:val="00854889"/>
    <w:rsid w:val="008570C6"/>
    <w:rsid w:val="008572D9"/>
    <w:rsid w:val="00861E13"/>
    <w:rsid w:val="00863012"/>
    <w:rsid w:val="00867C52"/>
    <w:rsid w:val="008714D6"/>
    <w:rsid w:val="00872DD1"/>
    <w:rsid w:val="00874D5A"/>
    <w:rsid w:val="0088546F"/>
    <w:rsid w:val="0089021A"/>
    <w:rsid w:val="00892496"/>
    <w:rsid w:val="00892575"/>
    <w:rsid w:val="00896B19"/>
    <w:rsid w:val="00896E1D"/>
    <w:rsid w:val="00896E9E"/>
    <w:rsid w:val="00897665"/>
    <w:rsid w:val="008A6F22"/>
    <w:rsid w:val="008B2607"/>
    <w:rsid w:val="008B5929"/>
    <w:rsid w:val="008B5D8F"/>
    <w:rsid w:val="008B67DA"/>
    <w:rsid w:val="008C4576"/>
    <w:rsid w:val="008C5DC8"/>
    <w:rsid w:val="008D18FB"/>
    <w:rsid w:val="008D776A"/>
    <w:rsid w:val="008E58FE"/>
    <w:rsid w:val="008F377D"/>
    <w:rsid w:val="008F4E0B"/>
    <w:rsid w:val="008F6EAB"/>
    <w:rsid w:val="0090214E"/>
    <w:rsid w:val="009036F4"/>
    <w:rsid w:val="00903814"/>
    <w:rsid w:val="00903B44"/>
    <w:rsid w:val="00905112"/>
    <w:rsid w:val="00907866"/>
    <w:rsid w:val="00907CE9"/>
    <w:rsid w:val="00914AFA"/>
    <w:rsid w:val="009152F7"/>
    <w:rsid w:val="00915659"/>
    <w:rsid w:val="00917538"/>
    <w:rsid w:val="00920F1D"/>
    <w:rsid w:val="00926204"/>
    <w:rsid w:val="009306A1"/>
    <w:rsid w:val="009316FA"/>
    <w:rsid w:val="0093485D"/>
    <w:rsid w:val="009353D0"/>
    <w:rsid w:val="00943FBE"/>
    <w:rsid w:val="009449D2"/>
    <w:rsid w:val="00944F14"/>
    <w:rsid w:val="009453E1"/>
    <w:rsid w:val="009468D8"/>
    <w:rsid w:val="009512A2"/>
    <w:rsid w:val="00951C4D"/>
    <w:rsid w:val="00955407"/>
    <w:rsid w:val="009571D7"/>
    <w:rsid w:val="00957D7C"/>
    <w:rsid w:val="00957FAB"/>
    <w:rsid w:val="009604D8"/>
    <w:rsid w:val="0096050F"/>
    <w:rsid w:val="0096253C"/>
    <w:rsid w:val="00965EC9"/>
    <w:rsid w:val="00966659"/>
    <w:rsid w:val="00966BF2"/>
    <w:rsid w:val="00974028"/>
    <w:rsid w:val="00982B83"/>
    <w:rsid w:val="00984575"/>
    <w:rsid w:val="00990684"/>
    <w:rsid w:val="009910E5"/>
    <w:rsid w:val="00992C6C"/>
    <w:rsid w:val="0099546E"/>
    <w:rsid w:val="009A199C"/>
    <w:rsid w:val="009A2872"/>
    <w:rsid w:val="009A58A4"/>
    <w:rsid w:val="009A63ED"/>
    <w:rsid w:val="009A7C8E"/>
    <w:rsid w:val="009B34DC"/>
    <w:rsid w:val="009B70B6"/>
    <w:rsid w:val="009B7B63"/>
    <w:rsid w:val="009B7C52"/>
    <w:rsid w:val="009C1609"/>
    <w:rsid w:val="009C53A4"/>
    <w:rsid w:val="009D1042"/>
    <w:rsid w:val="009D23F7"/>
    <w:rsid w:val="009D2D4E"/>
    <w:rsid w:val="009D40E2"/>
    <w:rsid w:val="009D670A"/>
    <w:rsid w:val="009E48AE"/>
    <w:rsid w:val="009F0C98"/>
    <w:rsid w:val="009F1794"/>
    <w:rsid w:val="009F5143"/>
    <w:rsid w:val="009F6529"/>
    <w:rsid w:val="009F6CE7"/>
    <w:rsid w:val="009F6FF1"/>
    <w:rsid w:val="00A04FB9"/>
    <w:rsid w:val="00A06700"/>
    <w:rsid w:val="00A07960"/>
    <w:rsid w:val="00A10005"/>
    <w:rsid w:val="00A22E33"/>
    <w:rsid w:val="00A24CFD"/>
    <w:rsid w:val="00A309D1"/>
    <w:rsid w:val="00A31259"/>
    <w:rsid w:val="00A32E8B"/>
    <w:rsid w:val="00A347AA"/>
    <w:rsid w:val="00A35710"/>
    <w:rsid w:val="00A41250"/>
    <w:rsid w:val="00A41268"/>
    <w:rsid w:val="00A41D4E"/>
    <w:rsid w:val="00A510A2"/>
    <w:rsid w:val="00A52A8F"/>
    <w:rsid w:val="00A52F82"/>
    <w:rsid w:val="00A53CDB"/>
    <w:rsid w:val="00A55155"/>
    <w:rsid w:val="00A62E21"/>
    <w:rsid w:val="00A640FF"/>
    <w:rsid w:val="00A6459C"/>
    <w:rsid w:val="00A652FE"/>
    <w:rsid w:val="00A65D20"/>
    <w:rsid w:val="00A65F23"/>
    <w:rsid w:val="00A67400"/>
    <w:rsid w:val="00A733C5"/>
    <w:rsid w:val="00A73C3F"/>
    <w:rsid w:val="00A74077"/>
    <w:rsid w:val="00A74A2F"/>
    <w:rsid w:val="00A83349"/>
    <w:rsid w:val="00A83B38"/>
    <w:rsid w:val="00A91092"/>
    <w:rsid w:val="00A917A4"/>
    <w:rsid w:val="00A92FDC"/>
    <w:rsid w:val="00A97BF1"/>
    <w:rsid w:val="00AA155A"/>
    <w:rsid w:val="00AA48DC"/>
    <w:rsid w:val="00AA6010"/>
    <w:rsid w:val="00AB02B6"/>
    <w:rsid w:val="00AB096C"/>
    <w:rsid w:val="00AB22C2"/>
    <w:rsid w:val="00AB2783"/>
    <w:rsid w:val="00AB48D1"/>
    <w:rsid w:val="00AB5BEA"/>
    <w:rsid w:val="00AB7A6D"/>
    <w:rsid w:val="00AB7E56"/>
    <w:rsid w:val="00AC1791"/>
    <w:rsid w:val="00AC1C64"/>
    <w:rsid w:val="00AC482A"/>
    <w:rsid w:val="00AD0670"/>
    <w:rsid w:val="00AD175B"/>
    <w:rsid w:val="00AD43F2"/>
    <w:rsid w:val="00AD6EC2"/>
    <w:rsid w:val="00AE0AE6"/>
    <w:rsid w:val="00AE260F"/>
    <w:rsid w:val="00AE3A90"/>
    <w:rsid w:val="00AE4C26"/>
    <w:rsid w:val="00AE6B08"/>
    <w:rsid w:val="00AF2204"/>
    <w:rsid w:val="00AF59F8"/>
    <w:rsid w:val="00AF6C56"/>
    <w:rsid w:val="00AF7102"/>
    <w:rsid w:val="00AF77FD"/>
    <w:rsid w:val="00B00BA3"/>
    <w:rsid w:val="00B00BCA"/>
    <w:rsid w:val="00B012F3"/>
    <w:rsid w:val="00B01649"/>
    <w:rsid w:val="00B02959"/>
    <w:rsid w:val="00B02D83"/>
    <w:rsid w:val="00B06111"/>
    <w:rsid w:val="00B10206"/>
    <w:rsid w:val="00B1273F"/>
    <w:rsid w:val="00B14A07"/>
    <w:rsid w:val="00B1698D"/>
    <w:rsid w:val="00B22114"/>
    <w:rsid w:val="00B2377A"/>
    <w:rsid w:val="00B26BD8"/>
    <w:rsid w:val="00B270D6"/>
    <w:rsid w:val="00B32205"/>
    <w:rsid w:val="00B52681"/>
    <w:rsid w:val="00B52B75"/>
    <w:rsid w:val="00B53493"/>
    <w:rsid w:val="00B55D18"/>
    <w:rsid w:val="00B56CC8"/>
    <w:rsid w:val="00B64090"/>
    <w:rsid w:val="00B64F99"/>
    <w:rsid w:val="00B65281"/>
    <w:rsid w:val="00B65474"/>
    <w:rsid w:val="00B65924"/>
    <w:rsid w:val="00B665ED"/>
    <w:rsid w:val="00B668FB"/>
    <w:rsid w:val="00B7079D"/>
    <w:rsid w:val="00B73ABB"/>
    <w:rsid w:val="00B76B8E"/>
    <w:rsid w:val="00B80B0E"/>
    <w:rsid w:val="00B80FB7"/>
    <w:rsid w:val="00B81589"/>
    <w:rsid w:val="00B819DD"/>
    <w:rsid w:val="00B92B9F"/>
    <w:rsid w:val="00B93377"/>
    <w:rsid w:val="00B93C10"/>
    <w:rsid w:val="00B97565"/>
    <w:rsid w:val="00BA0963"/>
    <w:rsid w:val="00BA45AE"/>
    <w:rsid w:val="00BA4F4A"/>
    <w:rsid w:val="00BA66AD"/>
    <w:rsid w:val="00BA6D65"/>
    <w:rsid w:val="00BB3EE1"/>
    <w:rsid w:val="00BB6A64"/>
    <w:rsid w:val="00BB7A47"/>
    <w:rsid w:val="00BC2DD3"/>
    <w:rsid w:val="00BC33A9"/>
    <w:rsid w:val="00BC5DF3"/>
    <w:rsid w:val="00BC67B1"/>
    <w:rsid w:val="00BD52CF"/>
    <w:rsid w:val="00BD76D8"/>
    <w:rsid w:val="00BD7CF3"/>
    <w:rsid w:val="00BE16D4"/>
    <w:rsid w:val="00BE4F1D"/>
    <w:rsid w:val="00BE7286"/>
    <w:rsid w:val="00BF091C"/>
    <w:rsid w:val="00BF1006"/>
    <w:rsid w:val="00BF2C53"/>
    <w:rsid w:val="00BF44E8"/>
    <w:rsid w:val="00BF6305"/>
    <w:rsid w:val="00BF6ED4"/>
    <w:rsid w:val="00C000C3"/>
    <w:rsid w:val="00C02E60"/>
    <w:rsid w:val="00C0331A"/>
    <w:rsid w:val="00C04795"/>
    <w:rsid w:val="00C10095"/>
    <w:rsid w:val="00C101F7"/>
    <w:rsid w:val="00C1680B"/>
    <w:rsid w:val="00C240FD"/>
    <w:rsid w:val="00C24374"/>
    <w:rsid w:val="00C27DD7"/>
    <w:rsid w:val="00C302EF"/>
    <w:rsid w:val="00C33BDC"/>
    <w:rsid w:val="00C36A7E"/>
    <w:rsid w:val="00C3782B"/>
    <w:rsid w:val="00C3785B"/>
    <w:rsid w:val="00C401C3"/>
    <w:rsid w:val="00C428D9"/>
    <w:rsid w:val="00C45B4B"/>
    <w:rsid w:val="00C53907"/>
    <w:rsid w:val="00C56251"/>
    <w:rsid w:val="00C56ED9"/>
    <w:rsid w:val="00C6199A"/>
    <w:rsid w:val="00C63DD3"/>
    <w:rsid w:val="00C65BF0"/>
    <w:rsid w:val="00C71128"/>
    <w:rsid w:val="00C71B59"/>
    <w:rsid w:val="00C7421D"/>
    <w:rsid w:val="00C74C53"/>
    <w:rsid w:val="00C755AC"/>
    <w:rsid w:val="00C762BA"/>
    <w:rsid w:val="00C76B32"/>
    <w:rsid w:val="00C81E39"/>
    <w:rsid w:val="00C83077"/>
    <w:rsid w:val="00C85A17"/>
    <w:rsid w:val="00C941F0"/>
    <w:rsid w:val="00C96879"/>
    <w:rsid w:val="00C97431"/>
    <w:rsid w:val="00C9759C"/>
    <w:rsid w:val="00CA2EF8"/>
    <w:rsid w:val="00CA3CD8"/>
    <w:rsid w:val="00CB5A23"/>
    <w:rsid w:val="00CC2BCA"/>
    <w:rsid w:val="00CC412F"/>
    <w:rsid w:val="00CC5D5B"/>
    <w:rsid w:val="00CC764A"/>
    <w:rsid w:val="00CD5119"/>
    <w:rsid w:val="00CE1AC9"/>
    <w:rsid w:val="00CE4B6E"/>
    <w:rsid w:val="00CF33B4"/>
    <w:rsid w:val="00D00835"/>
    <w:rsid w:val="00D03E01"/>
    <w:rsid w:val="00D07373"/>
    <w:rsid w:val="00D14540"/>
    <w:rsid w:val="00D2096D"/>
    <w:rsid w:val="00D23315"/>
    <w:rsid w:val="00D241D3"/>
    <w:rsid w:val="00D253E1"/>
    <w:rsid w:val="00D25C2D"/>
    <w:rsid w:val="00D27FA8"/>
    <w:rsid w:val="00D31508"/>
    <w:rsid w:val="00D32946"/>
    <w:rsid w:val="00D33BB4"/>
    <w:rsid w:val="00D365D3"/>
    <w:rsid w:val="00D40B7B"/>
    <w:rsid w:val="00D42F7B"/>
    <w:rsid w:val="00D433E6"/>
    <w:rsid w:val="00D44C67"/>
    <w:rsid w:val="00D46A5D"/>
    <w:rsid w:val="00D51C1C"/>
    <w:rsid w:val="00D55089"/>
    <w:rsid w:val="00D55241"/>
    <w:rsid w:val="00D6043A"/>
    <w:rsid w:val="00D63051"/>
    <w:rsid w:val="00D65684"/>
    <w:rsid w:val="00D66F4E"/>
    <w:rsid w:val="00D75157"/>
    <w:rsid w:val="00D75A5F"/>
    <w:rsid w:val="00D83394"/>
    <w:rsid w:val="00D91DAA"/>
    <w:rsid w:val="00D94430"/>
    <w:rsid w:val="00D96A2F"/>
    <w:rsid w:val="00DA5CFA"/>
    <w:rsid w:val="00DA76FA"/>
    <w:rsid w:val="00DB1CA6"/>
    <w:rsid w:val="00DB2723"/>
    <w:rsid w:val="00DB2B49"/>
    <w:rsid w:val="00DB49C8"/>
    <w:rsid w:val="00DB50C7"/>
    <w:rsid w:val="00DB5DDD"/>
    <w:rsid w:val="00DB6243"/>
    <w:rsid w:val="00DB7279"/>
    <w:rsid w:val="00DC28FE"/>
    <w:rsid w:val="00DC290C"/>
    <w:rsid w:val="00DC33B4"/>
    <w:rsid w:val="00DC4162"/>
    <w:rsid w:val="00DC5165"/>
    <w:rsid w:val="00DD0620"/>
    <w:rsid w:val="00DD1071"/>
    <w:rsid w:val="00DD10FD"/>
    <w:rsid w:val="00DD2003"/>
    <w:rsid w:val="00DD4656"/>
    <w:rsid w:val="00DD64E1"/>
    <w:rsid w:val="00DD72AF"/>
    <w:rsid w:val="00DE0521"/>
    <w:rsid w:val="00DE20C6"/>
    <w:rsid w:val="00DE3249"/>
    <w:rsid w:val="00DE7B34"/>
    <w:rsid w:val="00DF01DF"/>
    <w:rsid w:val="00DF0684"/>
    <w:rsid w:val="00DF2EA7"/>
    <w:rsid w:val="00DF48F3"/>
    <w:rsid w:val="00DF648A"/>
    <w:rsid w:val="00DF7C0F"/>
    <w:rsid w:val="00E018FB"/>
    <w:rsid w:val="00E0205D"/>
    <w:rsid w:val="00E126FF"/>
    <w:rsid w:val="00E135C8"/>
    <w:rsid w:val="00E15247"/>
    <w:rsid w:val="00E21DC0"/>
    <w:rsid w:val="00E2709D"/>
    <w:rsid w:val="00E33868"/>
    <w:rsid w:val="00E347CE"/>
    <w:rsid w:val="00E35419"/>
    <w:rsid w:val="00E35834"/>
    <w:rsid w:val="00E37D9B"/>
    <w:rsid w:val="00E4035B"/>
    <w:rsid w:val="00E4414D"/>
    <w:rsid w:val="00E456C3"/>
    <w:rsid w:val="00E53767"/>
    <w:rsid w:val="00E53923"/>
    <w:rsid w:val="00E57636"/>
    <w:rsid w:val="00E6039E"/>
    <w:rsid w:val="00E66693"/>
    <w:rsid w:val="00E66951"/>
    <w:rsid w:val="00E6730E"/>
    <w:rsid w:val="00E6763B"/>
    <w:rsid w:val="00E70DFB"/>
    <w:rsid w:val="00E7355D"/>
    <w:rsid w:val="00E73AA5"/>
    <w:rsid w:val="00E74D81"/>
    <w:rsid w:val="00E81E66"/>
    <w:rsid w:val="00E828E1"/>
    <w:rsid w:val="00E84E11"/>
    <w:rsid w:val="00E90774"/>
    <w:rsid w:val="00E93E1D"/>
    <w:rsid w:val="00E95D7C"/>
    <w:rsid w:val="00E95F1C"/>
    <w:rsid w:val="00E97CC0"/>
    <w:rsid w:val="00E97E66"/>
    <w:rsid w:val="00EA3F9E"/>
    <w:rsid w:val="00EA7C6F"/>
    <w:rsid w:val="00EB1BC6"/>
    <w:rsid w:val="00EB4ECA"/>
    <w:rsid w:val="00EB58BD"/>
    <w:rsid w:val="00EC0198"/>
    <w:rsid w:val="00EC0FFC"/>
    <w:rsid w:val="00EC3272"/>
    <w:rsid w:val="00EC3A1B"/>
    <w:rsid w:val="00EC7184"/>
    <w:rsid w:val="00ED0936"/>
    <w:rsid w:val="00ED2E33"/>
    <w:rsid w:val="00ED3024"/>
    <w:rsid w:val="00ED6217"/>
    <w:rsid w:val="00ED71B6"/>
    <w:rsid w:val="00EE3B01"/>
    <w:rsid w:val="00EE473C"/>
    <w:rsid w:val="00EE5474"/>
    <w:rsid w:val="00EE5BD7"/>
    <w:rsid w:val="00EF0E10"/>
    <w:rsid w:val="00EF2076"/>
    <w:rsid w:val="00EF2AFB"/>
    <w:rsid w:val="00EF552F"/>
    <w:rsid w:val="00EF6DA3"/>
    <w:rsid w:val="00F0136F"/>
    <w:rsid w:val="00F12D55"/>
    <w:rsid w:val="00F13FBE"/>
    <w:rsid w:val="00F164CE"/>
    <w:rsid w:val="00F21680"/>
    <w:rsid w:val="00F25F31"/>
    <w:rsid w:val="00F2709B"/>
    <w:rsid w:val="00F271CD"/>
    <w:rsid w:val="00F31668"/>
    <w:rsid w:val="00F32EEA"/>
    <w:rsid w:val="00F33D5C"/>
    <w:rsid w:val="00F3402F"/>
    <w:rsid w:val="00F345BF"/>
    <w:rsid w:val="00F37C33"/>
    <w:rsid w:val="00F42A98"/>
    <w:rsid w:val="00F431FB"/>
    <w:rsid w:val="00F433EA"/>
    <w:rsid w:val="00F43D03"/>
    <w:rsid w:val="00F461A3"/>
    <w:rsid w:val="00F46303"/>
    <w:rsid w:val="00F53ACB"/>
    <w:rsid w:val="00F54D5E"/>
    <w:rsid w:val="00F55186"/>
    <w:rsid w:val="00F60E46"/>
    <w:rsid w:val="00F6184E"/>
    <w:rsid w:val="00F62A02"/>
    <w:rsid w:val="00F66749"/>
    <w:rsid w:val="00F71A17"/>
    <w:rsid w:val="00F728F2"/>
    <w:rsid w:val="00F8007E"/>
    <w:rsid w:val="00F81C8A"/>
    <w:rsid w:val="00F83229"/>
    <w:rsid w:val="00F84805"/>
    <w:rsid w:val="00F86A38"/>
    <w:rsid w:val="00F86C34"/>
    <w:rsid w:val="00F951FB"/>
    <w:rsid w:val="00F962E7"/>
    <w:rsid w:val="00F972B6"/>
    <w:rsid w:val="00FA09B2"/>
    <w:rsid w:val="00FA2B02"/>
    <w:rsid w:val="00FA32C4"/>
    <w:rsid w:val="00FB1115"/>
    <w:rsid w:val="00FB18F6"/>
    <w:rsid w:val="00FB2C51"/>
    <w:rsid w:val="00FB4AE4"/>
    <w:rsid w:val="00FD093A"/>
    <w:rsid w:val="00FD0D74"/>
    <w:rsid w:val="00FE4072"/>
    <w:rsid w:val="00FE5B89"/>
    <w:rsid w:val="00FE7A02"/>
    <w:rsid w:val="00FE7E37"/>
    <w:rsid w:val="00FF20F6"/>
    <w:rsid w:val="00FF3FF8"/>
    <w:rsid w:val="00FF44D8"/>
    <w:rsid w:val="00FF541C"/>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70372F0"/>
  <w15:docId w15:val="{1AD4A358-B084-4C14-8D2C-34ED8785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7">
    <w:lsdException w:name="Normal" w:uiPriority="0" w:qFormat="1"/>
    <w:lsdException w:name="heading 1" w:qFormat="1"/>
    <w:lsdException w:name="heading 2" w:semiHidden="1" w:uiPriority="1" w:unhideWhenUsed="1" w:qFormat="1"/>
    <w:lsdException w:name="heading 3" w:semiHidden="1" w:uiPriority="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19"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25"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2"/>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20"/>
    <w:qFormat/>
    <w:rsid w:val="00B10206"/>
    <w:pPr>
      <w:spacing w:before="0" w:after="0"/>
    </w:pPr>
    <w:rPr>
      <w:sz w:val="21"/>
      <w14:numForm w14:val="lining"/>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15"/>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15"/>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15"/>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3"/>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3"/>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4"/>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4"/>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974028"/>
    <w:pPr>
      <w:numPr>
        <w:numId w:val="12"/>
      </w:numPr>
    </w:pPr>
  </w:style>
  <w:style w:type="paragraph" w:styleId="ListBullet0">
    <w:name w:val="List Bullet"/>
    <w:basedOn w:val="BodyText"/>
    <w:uiPriority w:val="3"/>
    <w:qFormat/>
    <w:rsid w:val="007C615D"/>
    <w:pPr>
      <w:numPr>
        <w:numId w:val="13"/>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6E4F2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next w:val="BodyText"/>
    <w:uiPriority w:val="9"/>
    <w:qFormat/>
    <w:rsid w:val="00761537"/>
    <w:pPr>
      <w:spacing w:before="40" w:after="40"/>
    </w:pPr>
    <w:rPr>
      <w:b/>
      <w:sz w:val="20"/>
    </w:rPr>
  </w:style>
  <w:style w:type="paragraph" w:customStyle="1" w:styleId="Tabletext">
    <w:name w:val="Table text"/>
    <w:basedOn w:val="Normal"/>
    <w:link w:val="TabletextChar"/>
    <w:uiPriority w:val="9"/>
    <w:qFormat/>
    <w:rsid w:val="00907CE9"/>
    <w:pPr>
      <w:spacing w:before="40" w:after="40"/>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907CE9"/>
    <w:pPr>
      <w:numPr>
        <w:numId w:val="19"/>
      </w:numPr>
      <w:tabs>
        <w:tab w:val="left" w:pos="170"/>
      </w:tabs>
    </w:pPr>
    <w:rPr>
      <w:szCs w:val="24"/>
    </w:rPr>
  </w:style>
  <w:style w:type="paragraph" w:customStyle="1" w:styleId="TableNumber">
    <w:name w:val="Table Number"/>
    <w:basedOn w:val="Tabletext"/>
    <w:uiPriority w:val="15"/>
    <w:qFormat/>
    <w:rsid w:val="00907CE9"/>
    <w:pPr>
      <w:numPr>
        <w:numId w:val="20"/>
      </w:numPr>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D32946"/>
    <w:rPr>
      <w:rFonts w:eastAsia="Times New Roman" w:cs="Times New Roman"/>
      <w:bCs/>
      <w:color w:val="666666"/>
      <w:sz w:val="2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03B4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52B1E" w:themeColor="text2"/>
        </w:tcBorders>
        <w:shd w:val="clear" w:color="auto" w:fill="E6E6E6" w:themeFill="accent1"/>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6E4F2A"/>
    <w:rPr>
      <w:color w:val="0000FF"/>
      <w:u w:val="none"/>
      <w14:numForm w14:val="lining"/>
    </w:rPr>
  </w:style>
  <w:style w:type="character" w:styleId="FollowedHyperlink">
    <w:name w:val="FollowedHyperlink"/>
    <w:uiPriority w:val="22"/>
    <w:rsid w:val="006E4F2A"/>
    <w:rPr>
      <w:color w:val="7030A0"/>
      <w:u w:val="none"/>
      <w14:numForm w14:val="lining"/>
    </w:rPr>
  </w:style>
  <w:style w:type="paragraph" w:styleId="ListBullet2">
    <w:name w:val="List Bullet 2"/>
    <w:basedOn w:val="ListBullet0"/>
    <w:uiPriority w:val="3"/>
    <w:qFormat/>
    <w:rsid w:val="00465D0B"/>
    <w:pPr>
      <w:numPr>
        <w:ilvl w:val="1"/>
      </w:numPr>
    </w:pPr>
  </w:style>
  <w:style w:type="paragraph" w:styleId="ListBullet3">
    <w:name w:val="List Bullet 3"/>
    <w:basedOn w:val="ListBullet0"/>
    <w:uiPriority w:val="3"/>
    <w:qFormat/>
    <w:rsid w:val="00465D0B"/>
    <w:pPr>
      <w:numPr>
        <w:ilvl w:val="2"/>
      </w:numPr>
    </w:pPr>
  </w:style>
  <w:style w:type="paragraph" w:styleId="ListBullet4">
    <w:name w:val="List Bullet 4"/>
    <w:basedOn w:val="ListBullet0"/>
    <w:uiPriority w:val="3"/>
    <w:rsid w:val="00465D0B"/>
    <w:pPr>
      <w:numPr>
        <w:ilvl w:val="3"/>
      </w:numPr>
    </w:pPr>
  </w:style>
  <w:style w:type="paragraph" w:styleId="ListBullet5">
    <w:name w:val="List Bullet 5"/>
    <w:basedOn w:val="ListBullet0"/>
    <w:uiPriority w:val="3"/>
    <w:semiHidden/>
    <w:rsid w:val="00465D0B"/>
    <w:pPr>
      <w:numPr>
        <w:ilvl w:val="4"/>
        <w:numId w:val="6"/>
      </w:numPr>
    </w:pPr>
  </w:style>
  <w:style w:type="paragraph" w:customStyle="1" w:styleId="ListBullet6">
    <w:name w:val="List Bullet 6"/>
    <w:basedOn w:val="ListBullet0"/>
    <w:uiPriority w:val="3"/>
    <w:semiHidden/>
    <w:rsid w:val="00465D0B"/>
    <w:pPr>
      <w:numPr>
        <w:ilvl w:val="5"/>
        <w:numId w:val="6"/>
      </w:numPr>
    </w:pPr>
  </w:style>
  <w:style w:type="paragraph" w:styleId="ListNumber2">
    <w:name w:val="List Number 2"/>
    <w:basedOn w:val="ListNumber"/>
    <w:uiPriority w:val="5"/>
    <w:qFormat/>
    <w:rsid w:val="00974028"/>
    <w:pPr>
      <w:numPr>
        <w:ilvl w:val="1"/>
      </w:numPr>
    </w:pPr>
  </w:style>
  <w:style w:type="paragraph" w:styleId="ListNumber3">
    <w:name w:val="List Number 3"/>
    <w:basedOn w:val="ListNumber"/>
    <w:uiPriority w:val="5"/>
    <w:qFormat/>
    <w:rsid w:val="00974028"/>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5A1D94"/>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5"/>
    <w:qFormat/>
    <w:rsid w:val="00CD5119"/>
    <w:pPr>
      <w:spacing w:line="264" w:lineRule="auto"/>
    </w:pPr>
    <w:rPr>
      <w:color w:val="666666"/>
      <w:sz w:val="24"/>
    </w:rPr>
  </w:style>
  <w:style w:type="character" w:customStyle="1" w:styleId="DateChar">
    <w:name w:val="Date Char"/>
    <w:basedOn w:val="DefaultParagraphFont"/>
    <w:link w:val="Date"/>
    <w:uiPriority w:val="25"/>
    <w:rsid w:val="00CD5119"/>
    <w:rPr>
      <w:color w:val="666666"/>
      <w:sz w:val="24"/>
    </w:rPr>
  </w:style>
  <w:style w:type="paragraph" w:customStyle="1" w:styleId="TableBullet2">
    <w:name w:val="Table Bullet 2"/>
    <w:basedOn w:val="TableBullet"/>
    <w:uiPriority w:val="14"/>
    <w:qFormat/>
    <w:rsid w:val="00261E1A"/>
    <w:pPr>
      <w:numPr>
        <w:ilvl w:val="1"/>
      </w:numPr>
    </w:pPr>
  </w:style>
  <w:style w:type="paragraph" w:customStyle="1" w:styleId="TableNumber2">
    <w:name w:val="Table Number 2"/>
    <w:basedOn w:val="TableNumber"/>
    <w:uiPriority w:val="15"/>
    <w:qFormat/>
    <w:rsid w:val="00974028"/>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Bodytextlead-in">
    <w:name w:val="Body text lead-in"/>
    <w:basedOn w:val="BodyText"/>
    <w:uiPriority w:val="2"/>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974028"/>
    <w:pPr>
      <w:numPr>
        <w:numId w:val="4"/>
      </w:numPr>
    </w:pPr>
  </w:style>
  <w:style w:type="numbering" w:customStyle="1" w:styleId="ListGroupListBullets">
    <w:name w:val="List_GroupListBullets"/>
    <w:uiPriority w:val="99"/>
    <w:rsid w:val="007C615D"/>
    <w:pPr>
      <w:numPr>
        <w:numId w:val="3"/>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4"/>
    <w:qFormat/>
    <w:rsid w:val="00465D0B"/>
    <w:pPr>
      <w:spacing w:after="120" w:line="264" w:lineRule="auto"/>
      <w:ind w:left="284"/>
    </w:pPr>
  </w:style>
  <w:style w:type="paragraph" w:customStyle="1" w:styleId="ListNumberbullet">
    <w:name w:val="List Number + bullet"/>
    <w:basedOn w:val="ListBullet0"/>
    <w:uiPriority w:val="6"/>
    <w:qFormat/>
    <w:rsid w:val="005317FB"/>
    <w:pPr>
      <w:numPr>
        <w:numId w:val="14"/>
      </w:numPr>
    </w:pPr>
    <w:rPr>
      <w:rFonts w:ascii="Arial" w:hAnsi="Arial"/>
      <w:szCs w:val="21"/>
    </w:rPr>
  </w:style>
  <w:style w:type="paragraph" w:customStyle="1" w:styleId="ListNumberbullet2">
    <w:name w:val="List Number + bullet 2"/>
    <w:basedOn w:val="ListBullet2"/>
    <w:uiPriority w:val="6"/>
    <w:qFormat/>
    <w:rsid w:val="005317FB"/>
    <w:pPr>
      <w:numPr>
        <w:numId w:val="14"/>
      </w:numPr>
    </w:pPr>
    <w:rPr>
      <w:rFonts w:ascii="Arial" w:hAnsi="Arial"/>
      <w:szCs w:val="21"/>
    </w:rPr>
  </w:style>
  <w:style w:type="numbering" w:customStyle="1" w:styleId="ListGroupListNumberBullets">
    <w:name w:val="List_GroupListNumber&amp;Bullets"/>
    <w:basedOn w:val="ListGroupListNumber"/>
    <w:uiPriority w:val="99"/>
    <w:rsid w:val="005317FB"/>
    <w:pPr>
      <w:numPr>
        <w:numId w:val="5"/>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903B4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auto"/>
      </w:rPr>
      <w:tblPr/>
      <w:tcPr>
        <w:tcBorders>
          <w:top w:val="single" w:sz="12" w:space="0" w:color="D52B1E"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903B44"/>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52B1E" w:themeColor="text2"/>
        </w:tcBorders>
        <w:shd w:val="clear" w:color="auto" w:fill="808080" w:themeFill="background2"/>
      </w:tcPr>
    </w:tblStylePr>
  </w:style>
  <w:style w:type="numbering" w:customStyle="1" w:styleId="ListGroupTableBullets">
    <w:name w:val="List_GroupTableBullets"/>
    <w:uiPriority w:val="99"/>
    <w:rsid w:val="00907CE9"/>
    <w:pPr>
      <w:numPr>
        <w:numId w:val="7"/>
      </w:numPr>
    </w:pPr>
  </w:style>
  <w:style w:type="paragraph" w:customStyle="1" w:styleId="TableBullet3">
    <w:name w:val="Table Bullet 3"/>
    <w:basedOn w:val="TableBullet2"/>
    <w:uiPriority w:val="14"/>
    <w:qFormat/>
    <w:rsid w:val="00261E1A"/>
    <w:pPr>
      <w:widowControl w:val="0"/>
      <w:numPr>
        <w:ilvl w:val="2"/>
      </w:numPr>
      <w:spacing w:line="264" w:lineRule="auto"/>
    </w:pPr>
    <w:rPr>
      <w:color w:val="000000" w:themeColor="text1"/>
      <w:szCs w:val="18"/>
      <w:lang w:eastAsia="en-US"/>
    </w:rPr>
  </w:style>
  <w:style w:type="paragraph" w:customStyle="1" w:styleId="TableNumber3">
    <w:name w:val="Table Number 3"/>
    <w:basedOn w:val="TableNumber2"/>
    <w:uiPriority w:val="15"/>
    <w:qFormat/>
    <w:rsid w:val="00974028"/>
    <w:pPr>
      <w:numPr>
        <w:ilvl w:val="2"/>
      </w:numPr>
    </w:pPr>
  </w:style>
  <w:style w:type="numbering" w:customStyle="1" w:styleId="ListGroupTableNumber">
    <w:name w:val="List_GroupTableNumber"/>
    <w:uiPriority w:val="99"/>
    <w:rsid w:val="00907CE9"/>
    <w:pPr>
      <w:numPr>
        <w:numId w:val="8"/>
      </w:numPr>
    </w:pPr>
  </w:style>
  <w:style w:type="paragraph" w:customStyle="1" w:styleId="TableBullet4">
    <w:name w:val="Table Bullet 4"/>
    <w:basedOn w:val="TableBullet3"/>
    <w:uiPriority w:val="14"/>
    <w:qFormat/>
    <w:rsid w:val="00261E1A"/>
    <w:pPr>
      <w:numPr>
        <w:ilvl w:val="3"/>
      </w:numPr>
      <w:spacing w:line="252" w:lineRule="auto"/>
    </w:pPr>
    <w:rPr>
      <w:rFonts w:asciiTheme="minorHAnsi" w:hAnsiTheme="minorHAnsi"/>
    </w:rPr>
  </w:style>
  <w:style w:type="paragraph" w:customStyle="1" w:styleId="Indenttabletext">
    <w:name w:val="Indent table text"/>
    <w:basedOn w:val="Tabletext"/>
    <w:uiPriority w:val="16"/>
    <w:qFormat/>
    <w:rsid w:val="004F0760"/>
    <w:pPr>
      <w:spacing w:line="252" w:lineRule="auto"/>
      <w:ind w:left="170"/>
    </w:pPr>
  </w:style>
  <w:style w:type="paragraph" w:customStyle="1" w:styleId="Annotationheading">
    <w:name w:val="Annotation heading"/>
    <w:basedOn w:val="Normal"/>
    <w:uiPriority w:val="18"/>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9"/>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61294A"/>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61294A"/>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9"/>
      </w:numPr>
      <w:tabs>
        <w:tab w:val="clear" w:pos="284"/>
        <w:tab w:val="clear" w:pos="709"/>
      </w:tabs>
    </w:pPr>
  </w:style>
  <w:style w:type="numbering" w:customStyle="1" w:styleId="ListWriterInstructions">
    <w:name w:val="List_WriterInstructions"/>
    <w:uiPriority w:val="99"/>
    <w:rsid w:val="00573359"/>
    <w:pPr>
      <w:numPr>
        <w:numId w:val="9"/>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10"/>
      </w:numPr>
    </w:pPr>
  </w:style>
  <w:style w:type="character" w:customStyle="1" w:styleId="Shading">
    <w:name w:val="Shading"/>
    <w:uiPriority w:val="44"/>
    <w:qFormat/>
    <w:rsid w:val="004C6139"/>
    <w:rPr>
      <w:rFonts w:ascii="Arial" w:eastAsia="Times New Roman" w:hAnsi="Arial" w:cs="Times New Roman"/>
      <w:szCs w:val="21"/>
      <w:u w:val="dotted"/>
      <w:shd w:val="clear" w:color="auto" w:fill="FBE4D3"/>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spacing w:line="252" w:lineRule="auto"/>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Normal"/>
    <w:uiPriority w:val="9"/>
    <w:qFormat/>
    <w:rsid w:val="00907CE9"/>
    <w:pPr>
      <w:spacing w:before="40" w:after="120" w:line="252" w:lineRule="auto"/>
    </w:pPr>
    <w:rPr>
      <w:sz w:val="19"/>
    </w:r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0405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top w:val="single" w:sz="4" w:space="0" w:color="A6A6A6"/>
          <w:left w:val="single" w:sz="4" w:space="0" w:color="A6A6A6"/>
          <w:bottom w:val="single" w:sz="12" w:space="0" w:color="D52B1E" w:themeColor="text2"/>
          <w:right w:val="single" w:sz="4" w:space="0" w:color="A6A6A6"/>
          <w:insideH w:val="nil"/>
          <w:insideV w:val="single" w:sz="4" w:space="0" w:color="A6A6A6"/>
          <w:tl2br w:val="nil"/>
          <w:tr2bl w:val="nil"/>
        </w:tcBorders>
        <w:shd w:val="clear" w:color="auto" w:fill="808080" w:themeFill="background2"/>
      </w:tcPr>
    </w:tblStylePr>
    <w:tblStylePr w:type="firstCol">
      <w:tblPr/>
      <w:tcPr>
        <w:shd w:val="clear" w:color="auto" w:fill="E6E6E6"/>
      </w:tcPr>
    </w:tblStylePr>
  </w:style>
  <w:style w:type="table" w:customStyle="1" w:styleId="QCAAtablestyle2">
    <w:name w:val="QCAA table style 2"/>
    <w:basedOn w:val="TableNormal"/>
    <w:uiPriority w:val="99"/>
    <w:rsid w:val="00903B4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top w:val="single" w:sz="4" w:space="0" w:color="A6A6A6"/>
          <w:left w:val="single" w:sz="4" w:space="0" w:color="A6A6A6"/>
          <w:bottom w:val="single" w:sz="12" w:space="0" w:color="D52B1E" w:themeColor="text2"/>
          <w:right w:val="single" w:sz="4" w:space="0" w:color="A6A6A6"/>
          <w:insideH w:val="single" w:sz="4" w:space="0" w:color="A6A6A6"/>
          <w:insideV w:val="single" w:sz="4" w:space="0" w:color="A6A6A6"/>
          <w:tl2br w:val="nil"/>
          <w:tr2bl w:val="nil"/>
        </w:tcBorders>
        <w:shd w:val="clear" w:color="auto" w:fill="808080" w:themeFill="background2"/>
      </w:tcPr>
    </w:tblStylePr>
    <w:tblStylePr w:type="firstCol">
      <w:tblPr/>
      <w:tcPr>
        <w:shd w:val="clear" w:color="auto" w:fill="E6E6E6"/>
      </w:tcPr>
    </w:tblStylePr>
    <w:tblStylePr w:type="nwCell">
      <w:tblPr/>
      <w:tcPr>
        <w:tcBorders>
          <w:top w:val="nil"/>
          <w:left w:val="nil"/>
          <w:bottom w:val="single" w:sz="12" w:space="0" w:color="D52B1E" w:themeColor="text2"/>
          <w:right w:val="nil"/>
          <w:insideH w:val="nil"/>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AE6B08"/>
    <w:rPr>
      <w:color w:val="605E5C"/>
      <w:shd w:val="clear" w:color="auto" w:fill="E1DFDD"/>
    </w:rPr>
  </w:style>
  <w:style w:type="character" w:customStyle="1" w:styleId="TabletextChar">
    <w:name w:val="Table text Char"/>
    <w:link w:val="Tabletext"/>
    <w:uiPriority w:val="9"/>
    <w:rsid w:val="00AE6B08"/>
    <w:rPr>
      <w:rFonts w:ascii="Arial" w:eastAsia="Times New Roman" w:hAnsi="Arial" w:cs="Times New Roman"/>
      <w:sz w:val="19"/>
      <w:szCs w:val="21"/>
      <w:lang w:eastAsia="en-AU"/>
      <w14:numForm w14:val="lining"/>
    </w:rPr>
  </w:style>
  <w:style w:type="character" w:styleId="CommentReference">
    <w:name w:val="annotation reference"/>
    <w:basedOn w:val="DefaultParagraphFont"/>
    <w:uiPriority w:val="99"/>
    <w:semiHidden/>
    <w:rsid w:val="00B22114"/>
    <w:rPr>
      <w:sz w:val="16"/>
      <w:szCs w:val="16"/>
    </w:rPr>
  </w:style>
  <w:style w:type="paragraph" w:styleId="CommentText">
    <w:name w:val="annotation text"/>
    <w:basedOn w:val="Normal"/>
    <w:link w:val="CommentTextChar"/>
    <w:uiPriority w:val="99"/>
    <w:semiHidden/>
    <w:rsid w:val="00B22114"/>
    <w:rPr>
      <w:sz w:val="20"/>
      <w:szCs w:val="20"/>
    </w:rPr>
  </w:style>
  <w:style w:type="character" w:customStyle="1" w:styleId="CommentTextChar">
    <w:name w:val="Comment Text Char"/>
    <w:basedOn w:val="DefaultParagraphFont"/>
    <w:link w:val="CommentText"/>
    <w:uiPriority w:val="99"/>
    <w:semiHidden/>
    <w:rsid w:val="00B22114"/>
    <w:rPr>
      <w:sz w:val="20"/>
      <w:szCs w:val="20"/>
      <w14:numForm w14:val="lining"/>
    </w:rPr>
  </w:style>
  <w:style w:type="paragraph" w:styleId="CommentSubject">
    <w:name w:val="annotation subject"/>
    <w:basedOn w:val="CommentText"/>
    <w:next w:val="CommentText"/>
    <w:link w:val="CommentSubjectChar"/>
    <w:uiPriority w:val="99"/>
    <w:semiHidden/>
    <w:rsid w:val="00B22114"/>
    <w:rPr>
      <w:b/>
      <w:bCs/>
    </w:rPr>
  </w:style>
  <w:style w:type="character" w:customStyle="1" w:styleId="CommentSubjectChar">
    <w:name w:val="Comment Subject Char"/>
    <w:basedOn w:val="CommentTextChar"/>
    <w:link w:val="CommentSubject"/>
    <w:uiPriority w:val="99"/>
    <w:semiHidden/>
    <w:rsid w:val="00B22114"/>
    <w:rPr>
      <w:b/>
      <w:bCs/>
      <w:sz w:val="20"/>
      <w:szCs w:val="20"/>
      <w14:numForm w14:val="lining"/>
    </w:rPr>
  </w:style>
  <w:style w:type="paragraph" w:customStyle="1" w:styleId="Legalnoticenumber">
    <w:name w:val="Legal notice number"/>
    <w:basedOn w:val="Normal"/>
    <w:uiPriority w:val="27"/>
    <w:qFormat/>
    <w:rsid w:val="00E97CC0"/>
    <w:pPr>
      <w:numPr>
        <w:numId w:val="33"/>
      </w:numPr>
      <w:spacing w:after="80" w:line="264" w:lineRule="auto"/>
    </w:pPr>
    <w:rPr>
      <w:sz w:val="18"/>
    </w:rPr>
  </w:style>
  <w:style w:type="numbering" w:customStyle="1" w:styleId="ListGroupLegalNoticeNumber">
    <w:name w:val="List_GroupLegalNoticeNumber"/>
    <w:basedOn w:val="NoList"/>
    <w:uiPriority w:val="99"/>
    <w:rsid w:val="005A1D94"/>
    <w:pPr>
      <w:numPr>
        <w:numId w:val="31"/>
      </w:numPr>
    </w:pPr>
  </w:style>
  <w:style w:type="paragraph" w:customStyle="1" w:styleId="Tableheadingcolumns">
    <w:name w:val="Table heading columns"/>
    <w:basedOn w:val="Tableheading"/>
    <w:uiPriority w:val="9"/>
    <w:qFormat/>
    <w:rsid w:val="000E4455"/>
    <w:pPr>
      <w:spacing w:before="20" w:after="20" w:line="252" w:lineRule="auto"/>
      <w:jc w:val="center"/>
    </w:pPr>
    <w:rPr>
      <w:rFonts w:cs="Arial"/>
      <w:sz w:val="19"/>
      <w:szCs w:val="20"/>
    </w:rPr>
  </w:style>
  <w:style w:type="table" w:customStyle="1" w:styleId="TextLayout">
    <w:name w:val="Text Layout"/>
    <w:basedOn w:val="TableNormal"/>
    <w:uiPriority w:val="99"/>
    <w:rsid w:val="0099546E"/>
    <w:pPr>
      <w:spacing w:before="0" w:after="0" w:line="264" w:lineRule="auto"/>
    </w:pPr>
    <w:rPr>
      <w:rFonts w:ascii="Arial" w:eastAsia="Times New Roman" w:hAnsi="Arial" w:cs="Times New Roman"/>
      <w:sz w:val="21"/>
      <w:szCs w:val="21"/>
      <w:lang w:eastAsia="en-AU"/>
    </w:rPr>
    <w:tblPr>
      <w:tblCellMar>
        <w:left w:w="0" w:type="dxa"/>
        <w:right w:w="0" w:type="dxa"/>
      </w:tblCellMar>
    </w:tblPr>
  </w:style>
  <w:style w:type="character" w:customStyle="1" w:styleId="shadingdifferences">
    <w:name w:val="shading differences"/>
    <w:basedOn w:val="DefaultParagraphFont"/>
    <w:qFormat/>
    <w:rsid w:val="00BD76D8"/>
    <w:rPr>
      <w:rFonts w:asciiTheme="minorHAnsi" w:hAnsiTheme="minorHAnsi"/>
      <w:u w:val="dotted"/>
      <w:bdr w:val="none" w:sz="0" w:space="0" w:color="auto"/>
      <w:shd w:val="clear" w:color="auto" w:fill="FFE2C6"/>
    </w:rPr>
  </w:style>
  <w:style w:type="paragraph" w:customStyle="1" w:styleId="Tabletextsinglecell">
    <w:name w:val="Table text single cell"/>
    <w:basedOn w:val="Tabletext"/>
    <w:uiPriority w:val="3"/>
    <w:qFormat/>
    <w:rsid w:val="00BD76D8"/>
    <w:pPr>
      <w:spacing w:before="20" w:after="0" w:line="250" w:lineRule="auto"/>
    </w:pPr>
    <w:rPr>
      <w:szCs w:val="19"/>
      <w:lang w:eastAsia="en-US"/>
      <w14:numForm w14:val="default"/>
    </w:rPr>
  </w:style>
  <w:style w:type="numbering" w:customStyle="1" w:styleId="ListBullet">
    <w:name w:val="List_Bullet"/>
    <w:uiPriority w:val="99"/>
    <w:rsid w:val="00BD76D8"/>
    <w:pPr>
      <w:numPr>
        <w:numId w:val="35"/>
      </w:numPr>
    </w:pPr>
  </w:style>
  <w:style w:type="table" w:styleId="PlainTable1">
    <w:name w:val="Plain Table 1"/>
    <w:basedOn w:val="TableNormal"/>
    <w:uiPriority w:val="41"/>
    <w:rsid w:val="0067467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AF7102"/>
    <w:pPr>
      <w:spacing w:before="0" w:after="0"/>
    </w:pPr>
    <w:rPr>
      <w:sz w:val="21"/>
      <w14:numForm w14:val="lining"/>
    </w:rPr>
  </w:style>
  <w:style w:type="character" w:styleId="UnresolvedMention">
    <w:name w:val="Unresolved Mention"/>
    <w:basedOn w:val="DefaultParagraphFont"/>
    <w:uiPriority w:val="99"/>
    <w:semiHidden/>
    <w:unhideWhenUsed/>
    <w:rsid w:val="00992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75569541">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s://www.qcaa.qld.edu.au/copyright" TargetMode="External"/><Relationship Id="rId17" Type="http://schemas.openxmlformats.org/officeDocument/2006/relationships/hyperlink" Target="https://www.qcaa.qld.edu.au/copyrigh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qcaa.qld.edu.au/copyrigh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reativecommons.org/licenses/by/4.0"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sv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3.png"/></Relationships>
</file>

<file path=word/_rels/footer5.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92DF2E1EB448A597A49E31C3FB43D8"/>
        <w:category>
          <w:name w:val="General"/>
          <w:gallery w:val="placeholder"/>
        </w:category>
        <w:types>
          <w:type w:val="bbPlcHdr"/>
        </w:types>
        <w:behaviors>
          <w:behavior w:val="content"/>
        </w:behaviors>
        <w:guid w:val="{ADFC2D92-3DAD-462E-B38C-3F11BD00DB4F}"/>
      </w:docPartPr>
      <w:docPartBody>
        <w:p w:rsidR="000C6E8C" w:rsidRDefault="00D978C7">
          <w:pPr>
            <w:pStyle w:val="C992DF2E1EB448A597A49E31C3FB43D8"/>
          </w:pPr>
          <w:r w:rsidRPr="00C145D3">
            <w:rPr>
              <w:shd w:val="clear" w:color="auto" w:fill="70AD47" w:themeFill="accent6"/>
            </w:rPr>
            <w:t>[</w:t>
          </w:r>
          <w:r>
            <w:rPr>
              <w:shd w:val="clear" w:color="auto" w:fill="70AD47" w:themeFill="accent6"/>
            </w:rPr>
            <w:t>#</w:t>
          </w:r>
          <w:r w:rsidRPr="00C145D3">
            <w:rPr>
              <w:shd w:val="clear" w:color="auto" w:fill="70AD47" w:themeFill="accent6"/>
            </w:rPr>
            <w:t>]</w:t>
          </w:r>
        </w:p>
      </w:docPartBody>
    </w:docPart>
    <w:docPart>
      <w:docPartPr>
        <w:name w:val="0833BBF94BB44F09A4B1E55096F4AA85"/>
        <w:category>
          <w:name w:val="General"/>
          <w:gallery w:val="placeholder"/>
        </w:category>
        <w:types>
          <w:type w:val="bbPlcHdr"/>
        </w:types>
        <w:behaviors>
          <w:behavior w:val="content"/>
        </w:behaviors>
        <w:guid w:val="{1AB1EECE-AAB9-4749-9EA1-78FF6FB0BB94}"/>
      </w:docPartPr>
      <w:docPartBody>
        <w:p w:rsidR="000C6E8C" w:rsidRDefault="00D978C7">
          <w:pPr>
            <w:pStyle w:val="0833BBF94BB44F09A4B1E55096F4AA85"/>
          </w:pPr>
          <w:r w:rsidRPr="00C145D3">
            <w:rPr>
              <w:shd w:val="clear" w:color="auto" w:fill="70AD47" w:themeFill="accent6"/>
            </w:rPr>
            <w:t>[</w:t>
          </w:r>
          <w:r>
            <w:rPr>
              <w:shd w:val="clear" w:color="auto" w:fill="70AD47" w:themeFill="accent6"/>
            </w:rPr>
            <w:t>Subject</w:t>
          </w:r>
          <w:r w:rsidRPr="00C145D3">
            <w:rPr>
              <w:shd w:val="clear" w:color="auto" w:fill="70AD47" w:themeFill="accent6"/>
            </w:rPr>
            <w:t>]</w:t>
          </w:r>
        </w:p>
      </w:docPartBody>
    </w:docPart>
    <w:docPart>
      <w:docPartPr>
        <w:name w:val="57D4745B0B594CCC94BA3B29DAD40841"/>
        <w:category>
          <w:name w:val="General"/>
          <w:gallery w:val="placeholder"/>
        </w:category>
        <w:types>
          <w:type w:val="bbPlcHdr"/>
        </w:types>
        <w:behaviors>
          <w:behavior w:val="content"/>
        </w:behaviors>
        <w:guid w:val="{B97DA831-FE3A-47A9-82A5-3092FDB8B82D}"/>
      </w:docPartPr>
      <w:docPartBody>
        <w:p w:rsidR="000C6E8C" w:rsidRDefault="00D978C7">
          <w:pPr>
            <w:pStyle w:val="57D4745B0B594CCC94BA3B29DAD40841"/>
          </w:pPr>
          <w:r w:rsidRPr="0025739B">
            <w:rPr>
              <w:shd w:val="clear" w:color="auto" w:fill="70AD47" w:themeFill="accent6"/>
            </w:rPr>
            <w:t>[Publish Date]</w:t>
          </w:r>
        </w:p>
      </w:docPartBody>
    </w:docPart>
    <w:docPart>
      <w:docPartPr>
        <w:name w:val="0705C70975814A20882CB7EC30FC93B3"/>
        <w:category>
          <w:name w:val="General"/>
          <w:gallery w:val="placeholder"/>
        </w:category>
        <w:types>
          <w:type w:val="bbPlcHdr"/>
        </w:types>
        <w:behaviors>
          <w:behavior w:val="content"/>
        </w:behaviors>
        <w:guid w:val="{ABDD23E7-24DD-4C39-912B-48716BE433D9}"/>
      </w:docPartPr>
      <w:docPartBody>
        <w:p w:rsidR="000C6E8C" w:rsidRDefault="00D978C7">
          <w:pPr>
            <w:pStyle w:val="0705C70975814A20882CB7EC30FC93B3"/>
          </w:pPr>
          <w:r w:rsidRPr="00890E51">
            <w:rPr>
              <w:shd w:val="clear" w:color="auto" w:fill="F7EA9F"/>
            </w:rPr>
            <w:t>[Year]</w:t>
          </w:r>
        </w:p>
      </w:docPartBody>
    </w:docPart>
    <w:docPart>
      <w:docPartPr>
        <w:name w:val="CFF9E1C07C264F1FAFAC9973133925D4"/>
        <w:category>
          <w:name w:val="General"/>
          <w:gallery w:val="placeholder"/>
        </w:category>
        <w:types>
          <w:type w:val="bbPlcHdr"/>
        </w:types>
        <w:behaviors>
          <w:behavior w:val="content"/>
        </w:behaviors>
        <w:guid w:val="{A6225FFE-3FE9-45BF-B9E9-609AC19556F0}"/>
      </w:docPartPr>
      <w:docPartBody>
        <w:p w:rsidR="000C6E8C" w:rsidRDefault="00D978C7">
          <w:pPr>
            <w:pStyle w:val="CFF9E1C07C264F1FAFAC9973133925D4"/>
          </w:pPr>
          <w:r w:rsidRPr="000409DA">
            <w:rPr>
              <w:shd w:val="clear" w:color="auto" w:fill="70AD47" w:themeFill="accent6"/>
            </w:rPr>
            <w:t>[Insert attribution]</w:t>
          </w:r>
        </w:p>
      </w:docPartBody>
    </w:docPart>
    <w:docPart>
      <w:docPartPr>
        <w:name w:val="A26BC3B9A67C4E498B05B6D51481ACFA"/>
        <w:category>
          <w:name w:val="General"/>
          <w:gallery w:val="placeholder"/>
        </w:category>
        <w:types>
          <w:type w:val="bbPlcHdr"/>
        </w:types>
        <w:behaviors>
          <w:behavior w:val="content"/>
        </w:behaviors>
        <w:guid w:val="{FDF8F35B-3F70-40F4-81FD-A40A12DCDDEE}"/>
      </w:docPartPr>
      <w:docPartBody>
        <w:p w:rsidR="000C6E8C" w:rsidRDefault="00D978C7">
          <w:pPr>
            <w:pStyle w:val="A26BC3B9A67C4E498B05B6D51481ACFA"/>
          </w:pPr>
          <w:r w:rsidRPr="000409DA">
            <w:rPr>
              <w:shd w:val="clear" w:color="auto" w:fill="70AD47" w:themeFill="accent6"/>
            </w:rPr>
            <w:t>[Insert attribution]</w:t>
          </w:r>
        </w:p>
      </w:docPartBody>
    </w:docPart>
    <w:docPart>
      <w:docPartPr>
        <w:name w:val="913611AAC02C446E912375FB5A0EA71E"/>
        <w:category>
          <w:name w:val="General"/>
          <w:gallery w:val="placeholder"/>
        </w:category>
        <w:types>
          <w:type w:val="bbPlcHdr"/>
        </w:types>
        <w:behaviors>
          <w:behavior w:val="content"/>
        </w:behaviors>
        <w:guid w:val="{EECAE659-6811-4B23-83DB-96B571F93AC9}"/>
      </w:docPartPr>
      <w:docPartBody>
        <w:p w:rsidR="000C6E8C" w:rsidRDefault="00D978C7">
          <w:pPr>
            <w:pStyle w:val="913611AAC02C446E912375FB5A0EA71E"/>
          </w:pPr>
          <w:r w:rsidRPr="00C145D3">
            <w:rPr>
              <w:shd w:val="clear" w:color="auto" w:fill="70AD47" w:themeFill="accent6"/>
            </w:rPr>
            <w:t>[</w:t>
          </w:r>
          <w:r>
            <w:rPr>
              <w:shd w:val="clear" w:color="auto" w:fill="70AD47" w:themeFill="accent6"/>
            </w:rPr>
            <w:t>Assessment title</w:t>
          </w:r>
          <w:r w:rsidRPr="00C145D3">
            <w:rPr>
              <w:shd w:val="clear" w:color="auto" w:fill="70AD47" w:themeFill="accent6"/>
            </w:rPr>
            <w:t>]</w:t>
          </w:r>
        </w:p>
      </w:docPartBody>
    </w:docPart>
    <w:docPart>
      <w:docPartPr>
        <w:name w:val="7134F789A3E74D8A9442EDD2EEBB16E0"/>
        <w:category>
          <w:name w:val="General"/>
          <w:gallery w:val="placeholder"/>
        </w:category>
        <w:types>
          <w:type w:val="bbPlcHdr"/>
        </w:types>
        <w:behaviors>
          <w:behavior w:val="content"/>
        </w:behaviors>
        <w:guid w:val="{4AD6B81E-A7B4-40AB-91B2-3C970D770D18}"/>
      </w:docPartPr>
      <w:docPartBody>
        <w:p w:rsidR="000C6E8C" w:rsidRDefault="00D978C7">
          <w:pPr>
            <w:pStyle w:val="7134F789A3E74D8A9442EDD2EEBB16E0"/>
          </w:pPr>
          <w:r w:rsidRPr="002E6121">
            <w:rPr>
              <w:shd w:val="clear" w:color="auto" w:fill="70AD47" w:themeFill="accent6"/>
            </w:rPr>
            <w:t>[Title]</w:t>
          </w:r>
        </w:p>
      </w:docPartBody>
    </w:docPart>
    <w:docPart>
      <w:docPartPr>
        <w:name w:val="AE4F594A814242A1A911B640C55DE6CD"/>
        <w:category>
          <w:name w:val="General"/>
          <w:gallery w:val="placeholder"/>
        </w:category>
        <w:types>
          <w:type w:val="bbPlcHdr"/>
        </w:types>
        <w:behaviors>
          <w:behavior w:val="content"/>
        </w:behaviors>
        <w:guid w:val="{A43522E7-B9A2-4103-A37F-596EE54C019D}"/>
      </w:docPartPr>
      <w:docPartBody>
        <w:p w:rsidR="000C6E8C" w:rsidRDefault="00D978C7">
          <w:pPr>
            <w:pStyle w:val="AE4F594A814242A1A911B640C55DE6CD"/>
          </w:pPr>
          <w:r w:rsidRPr="00C145D3">
            <w:rPr>
              <w:shd w:val="clear" w:color="auto" w:fill="70AD47" w:themeFill="accent6"/>
            </w:rPr>
            <w:t>[</w:t>
          </w:r>
          <w:r>
            <w:rPr>
              <w:shd w:val="clear" w:color="auto" w:fill="70AD47" w:themeFill="accent6"/>
            </w:rPr>
            <w:t>#</w:t>
          </w:r>
          <w:r w:rsidRPr="00C145D3">
            <w:rPr>
              <w:shd w:val="clear" w:color="auto" w:fill="70AD47" w:themeFill="accent6"/>
            </w:rPr>
            <w:t>]</w:t>
          </w:r>
        </w:p>
      </w:docPartBody>
    </w:docPart>
    <w:docPart>
      <w:docPartPr>
        <w:name w:val="A85CF42D3DB6435B8981177DADDF07AB"/>
        <w:category>
          <w:name w:val="General"/>
          <w:gallery w:val="placeholder"/>
        </w:category>
        <w:types>
          <w:type w:val="bbPlcHdr"/>
        </w:types>
        <w:behaviors>
          <w:behavior w:val="content"/>
        </w:behaviors>
        <w:guid w:val="{25CAFBCF-8C80-4C68-ADE4-02DD8384853A}"/>
      </w:docPartPr>
      <w:docPartBody>
        <w:p w:rsidR="000C6E8C" w:rsidRDefault="00D978C7">
          <w:pPr>
            <w:pStyle w:val="A85CF42D3DB6435B8981177DADDF07AB"/>
          </w:pPr>
          <w:r w:rsidRPr="00C145D3">
            <w:rPr>
              <w:shd w:val="clear" w:color="auto" w:fill="70AD47" w:themeFill="accent6"/>
            </w:rPr>
            <w:t>[</w:t>
          </w:r>
          <w:r>
            <w:rPr>
              <w:shd w:val="clear" w:color="auto" w:fill="70AD47" w:themeFill="accent6"/>
            </w:rPr>
            <w:t>Subject</w:t>
          </w:r>
          <w:r w:rsidRPr="00C145D3">
            <w:rPr>
              <w:shd w:val="clear" w:color="auto" w:fill="70AD47" w:themeFill="accent6"/>
            </w:rPr>
            <w:t>]</w:t>
          </w:r>
        </w:p>
      </w:docPartBody>
    </w:docPart>
    <w:docPart>
      <w:docPartPr>
        <w:name w:val="98BE93685E3048A6820072204A0C3E0E"/>
        <w:category>
          <w:name w:val="General"/>
          <w:gallery w:val="placeholder"/>
        </w:category>
        <w:types>
          <w:type w:val="bbPlcHdr"/>
        </w:types>
        <w:behaviors>
          <w:behavior w:val="content"/>
        </w:behaviors>
        <w:guid w:val="{62775AB5-DFD6-43D3-B334-A7D9F3D65967}"/>
      </w:docPartPr>
      <w:docPartBody>
        <w:p w:rsidR="000C6E8C" w:rsidRDefault="00D978C7">
          <w:pPr>
            <w:pStyle w:val="98BE93685E3048A6820072204A0C3E0E"/>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680DE4AAC2E84929BA469F3A01860553"/>
        <w:category>
          <w:name w:val="General"/>
          <w:gallery w:val="placeholder"/>
        </w:category>
        <w:types>
          <w:type w:val="bbPlcHdr"/>
        </w:types>
        <w:behaviors>
          <w:behavior w:val="content"/>
        </w:behaviors>
        <w:guid w:val="{E35CAF54-87DE-4E03-9C30-F40E46B0B94F}"/>
      </w:docPartPr>
      <w:docPartBody>
        <w:p w:rsidR="000C6E8C" w:rsidRDefault="00D978C7">
          <w:pPr>
            <w:pStyle w:val="680DE4AAC2E84929BA469F3A01860553"/>
          </w:pPr>
          <w:r w:rsidRPr="002E6121">
            <w:rPr>
              <w:shd w:val="clear" w:color="auto" w:fill="70AD47" w:themeFill="accent6"/>
            </w:rPr>
            <w:t>[Title]</w:t>
          </w:r>
        </w:p>
      </w:docPartBody>
    </w:docPart>
    <w:docPart>
      <w:docPartPr>
        <w:name w:val="39295B57739E4219A7EDA4FE919E75D3"/>
        <w:category>
          <w:name w:val="General"/>
          <w:gallery w:val="placeholder"/>
        </w:category>
        <w:types>
          <w:type w:val="bbPlcHdr"/>
        </w:types>
        <w:behaviors>
          <w:behavior w:val="content"/>
        </w:behaviors>
        <w:guid w:val="{CB534C90-F2F6-49BE-B4C2-A6986133C48A}"/>
      </w:docPartPr>
      <w:docPartBody>
        <w:p w:rsidR="00E31543" w:rsidRDefault="00D44FAE" w:rsidP="00D44FAE">
          <w:pPr>
            <w:pStyle w:val="39295B57739E4219A7EDA4FE919E75D3"/>
          </w:pPr>
          <w:r w:rsidRPr="005F1DCE">
            <w:rPr>
              <w:shd w:val="clear" w:color="auto" w:fill="FFEB99"/>
            </w:rPr>
            <w:t>[Heading]</w:t>
          </w:r>
        </w:p>
      </w:docPartBody>
    </w:docPart>
    <w:docPart>
      <w:docPartPr>
        <w:name w:val="42D95FC0AA2843D68688A107957AD0DF"/>
        <w:category>
          <w:name w:val="General"/>
          <w:gallery w:val="placeholder"/>
        </w:category>
        <w:types>
          <w:type w:val="bbPlcHdr"/>
        </w:types>
        <w:behaviors>
          <w:behavior w:val="content"/>
        </w:behaviors>
        <w:guid w:val="{448DB7BC-B27F-4EF9-945F-57308CD6E4DE}"/>
      </w:docPartPr>
      <w:docPartBody>
        <w:p w:rsidR="00E31543" w:rsidRDefault="00D44FAE" w:rsidP="00D44FAE">
          <w:pPr>
            <w:pStyle w:val="42D95FC0AA2843D68688A107957AD0DF"/>
          </w:pPr>
          <w:r w:rsidRPr="005F1DCE">
            <w:rPr>
              <w:shd w:val="clear" w:color="auto" w:fill="FFEB99"/>
            </w:rPr>
            <w:t>[Enter information.]</w:t>
          </w:r>
        </w:p>
      </w:docPartBody>
    </w:docPart>
    <w:docPart>
      <w:docPartPr>
        <w:name w:val="AEDA1F08769141BA9FA306F70634C04E"/>
        <w:category>
          <w:name w:val="General"/>
          <w:gallery w:val="placeholder"/>
        </w:category>
        <w:types>
          <w:type w:val="bbPlcHdr"/>
        </w:types>
        <w:behaviors>
          <w:behavior w:val="content"/>
        </w:behaviors>
        <w:guid w:val="{D94A35EB-1456-4370-B052-06FF8BA632A8}"/>
      </w:docPartPr>
      <w:docPartBody>
        <w:p w:rsidR="00EE1BE4" w:rsidRDefault="00E31543" w:rsidP="00E31543">
          <w:pPr>
            <w:pStyle w:val="AEDA1F08769141BA9FA306F70634C04E"/>
          </w:pPr>
          <w:r w:rsidRPr="00890E51">
            <w:rPr>
              <w:shd w:val="clear" w:color="auto" w:fill="F7EA9F"/>
            </w:rPr>
            <w:t>[Year]</w:t>
          </w:r>
        </w:p>
      </w:docPartBody>
    </w:docPart>
    <w:docPart>
      <w:docPartPr>
        <w:name w:val="A1B16F7C82DC420EA4E01E95DF547814"/>
        <w:category>
          <w:name w:val="General"/>
          <w:gallery w:val="placeholder"/>
        </w:category>
        <w:types>
          <w:type w:val="bbPlcHdr"/>
        </w:types>
        <w:behaviors>
          <w:behavior w:val="content"/>
        </w:behaviors>
        <w:guid w:val="{2762C69A-D74E-430D-BF13-291257E98F85}"/>
      </w:docPartPr>
      <w:docPartBody>
        <w:p w:rsidR="00EE1BE4" w:rsidRDefault="00E31543" w:rsidP="00E31543">
          <w:pPr>
            <w:pStyle w:val="A1B16F7C82DC420EA4E01E95DF547814"/>
          </w:pPr>
          <w:r w:rsidRPr="00890E51">
            <w:rPr>
              <w:shd w:val="clear" w:color="auto" w:fill="F7EA9F"/>
            </w:rPr>
            <w:t>[Year]</w:t>
          </w:r>
        </w:p>
      </w:docPartBody>
    </w:docPart>
    <w:docPart>
      <w:docPartPr>
        <w:name w:val="0EE92338826B4711BEA63CC72B780D12"/>
        <w:category>
          <w:name w:val="General"/>
          <w:gallery w:val="placeholder"/>
        </w:category>
        <w:types>
          <w:type w:val="bbPlcHdr"/>
        </w:types>
        <w:behaviors>
          <w:behavior w:val="content"/>
        </w:behaviors>
        <w:guid w:val="{6FC1B12B-CF05-44D3-BBCF-FF8BAF2F65A5}"/>
      </w:docPartPr>
      <w:docPartBody>
        <w:p w:rsidR="00EE1BE4" w:rsidRDefault="00E31543" w:rsidP="00E31543">
          <w:pPr>
            <w:pStyle w:val="0EE92338826B4711BEA63CC72B780D12"/>
          </w:pPr>
          <w:r w:rsidRPr="002E6121">
            <w:rPr>
              <w:shd w:val="clear" w:color="auto" w:fill="70AD47" w:themeFill="accent6"/>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8C7"/>
    <w:rsid w:val="000C6E8C"/>
    <w:rsid w:val="00305A89"/>
    <w:rsid w:val="0043781B"/>
    <w:rsid w:val="006A39D8"/>
    <w:rsid w:val="00D44FAE"/>
    <w:rsid w:val="00D978C7"/>
    <w:rsid w:val="00E31543"/>
    <w:rsid w:val="00EB31B2"/>
    <w:rsid w:val="00EE1BE4"/>
    <w:rsid w:val="00F33906"/>
    <w:rsid w:val="00F945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92DF2E1EB448A597A49E31C3FB43D8">
    <w:name w:val="C992DF2E1EB448A597A49E31C3FB43D8"/>
  </w:style>
  <w:style w:type="paragraph" w:customStyle="1" w:styleId="0833BBF94BB44F09A4B1E55096F4AA85">
    <w:name w:val="0833BBF94BB44F09A4B1E55096F4AA85"/>
  </w:style>
  <w:style w:type="paragraph" w:customStyle="1" w:styleId="57D4745B0B594CCC94BA3B29DAD40841">
    <w:name w:val="57D4745B0B594CCC94BA3B29DAD40841"/>
  </w:style>
  <w:style w:type="paragraph" w:customStyle="1" w:styleId="D6112B426ADA47A8BBB2ADBD515E5DB1">
    <w:name w:val="D6112B426ADA47A8BBB2ADBD515E5DB1"/>
  </w:style>
  <w:style w:type="paragraph" w:customStyle="1" w:styleId="DDCDB133936A463995475DCE0D0A828E">
    <w:name w:val="DDCDB133936A463995475DCE0D0A828E"/>
  </w:style>
  <w:style w:type="paragraph" w:customStyle="1" w:styleId="582F03209C184E5D894069353FB91EF1">
    <w:name w:val="582F03209C184E5D894069353FB91EF1"/>
  </w:style>
  <w:style w:type="paragraph" w:customStyle="1" w:styleId="7AD15C87B9F9412989719CDD138E5443">
    <w:name w:val="7AD15C87B9F9412989719CDD138E5443"/>
  </w:style>
  <w:style w:type="paragraph" w:customStyle="1" w:styleId="0705C70975814A20882CB7EC30FC93B3">
    <w:name w:val="0705C70975814A20882CB7EC30FC93B3"/>
  </w:style>
  <w:style w:type="paragraph" w:customStyle="1" w:styleId="CFF9E1C07C264F1FAFAC9973133925D4">
    <w:name w:val="CFF9E1C07C264F1FAFAC9973133925D4"/>
  </w:style>
  <w:style w:type="paragraph" w:customStyle="1" w:styleId="A26BC3B9A67C4E498B05B6D51481ACFA">
    <w:name w:val="A26BC3B9A67C4E498B05B6D51481ACFA"/>
  </w:style>
  <w:style w:type="paragraph" w:customStyle="1" w:styleId="913611AAC02C446E912375FB5A0EA71E">
    <w:name w:val="913611AAC02C446E912375FB5A0EA71E"/>
  </w:style>
  <w:style w:type="paragraph" w:customStyle="1" w:styleId="9EF6F81C82404749A4B912B9C42328FF">
    <w:name w:val="9EF6F81C82404749A4B912B9C42328FF"/>
  </w:style>
  <w:style w:type="paragraph" w:customStyle="1" w:styleId="1234C031A25E4DE98F5D21CA63251EE9">
    <w:name w:val="1234C031A25E4DE98F5D21CA63251EE9"/>
  </w:style>
  <w:style w:type="paragraph" w:customStyle="1" w:styleId="7134F789A3E74D8A9442EDD2EEBB16E0">
    <w:name w:val="7134F789A3E74D8A9442EDD2EEBB16E0"/>
  </w:style>
  <w:style w:type="paragraph" w:customStyle="1" w:styleId="AE4F594A814242A1A911B640C55DE6CD">
    <w:name w:val="AE4F594A814242A1A911B640C55DE6CD"/>
  </w:style>
  <w:style w:type="paragraph" w:customStyle="1" w:styleId="A85CF42D3DB6435B8981177DADDF07AB">
    <w:name w:val="A85CF42D3DB6435B8981177DADDF07AB"/>
  </w:style>
  <w:style w:type="paragraph" w:customStyle="1" w:styleId="98BE93685E3048A6820072204A0C3E0E">
    <w:name w:val="98BE93685E3048A6820072204A0C3E0E"/>
  </w:style>
  <w:style w:type="paragraph" w:customStyle="1" w:styleId="680DE4AAC2E84929BA469F3A01860553">
    <w:name w:val="680DE4AAC2E84929BA469F3A01860553"/>
  </w:style>
  <w:style w:type="paragraph" w:customStyle="1" w:styleId="39295B57739E4219A7EDA4FE919E75D3">
    <w:name w:val="39295B57739E4219A7EDA4FE919E75D3"/>
    <w:rsid w:val="00D44FAE"/>
  </w:style>
  <w:style w:type="paragraph" w:customStyle="1" w:styleId="42D95FC0AA2843D68688A107957AD0DF">
    <w:name w:val="42D95FC0AA2843D68688A107957AD0DF"/>
    <w:rsid w:val="00D44FAE"/>
  </w:style>
  <w:style w:type="paragraph" w:customStyle="1" w:styleId="AEDA1F08769141BA9FA306F70634C04E">
    <w:name w:val="AEDA1F08769141BA9FA306F70634C04E"/>
    <w:rsid w:val="00E31543"/>
  </w:style>
  <w:style w:type="paragraph" w:customStyle="1" w:styleId="A1B16F7C82DC420EA4E01E95DF547814">
    <w:name w:val="A1B16F7C82DC420EA4E01E95DF547814"/>
    <w:rsid w:val="00E31543"/>
  </w:style>
  <w:style w:type="paragraph" w:customStyle="1" w:styleId="57CDFFA35A0740BBB7D56B9BFDCC1D49">
    <w:name w:val="57CDFFA35A0740BBB7D56B9BFDCC1D49"/>
    <w:rsid w:val="00E31543"/>
  </w:style>
  <w:style w:type="paragraph" w:customStyle="1" w:styleId="0EE92338826B4711BEA63CC72B780D12">
    <w:name w:val="0EE92338826B4711BEA63CC72B780D12"/>
    <w:rsid w:val="00E31543"/>
  </w:style>
  <w:style w:type="paragraph" w:customStyle="1" w:styleId="80353D69E80C40748D3EF3478641E2F5">
    <w:name w:val="80353D69E80C40748D3EF3478641E2F5"/>
    <w:rsid w:val="00E315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QCAA">
      <a:dk1>
        <a:sysClr val="windowText" lastClr="000000"/>
      </a:dk1>
      <a:lt1>
        <a:srgbClr val="FFFFFF"/>
      </a:lt1>
      <a:dk2>
        <a:srgbClr val="D52B1E"/>
      </a:dk2>
      <a:lt2>
        <a:srgbClr val="808080"/>
      </a:lt2>
      <a:accent1>
        <a:srgbClr val="E6E6E6"/>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
</QCAA>
</file>

<file path=customXml/item2.xml><?xml version="1.0" encoding="utf-8"?>
<QCAA xmlns="http://QCAA.qld.edu.au">
  <DocumentDate>2020-09-01T00:00:00</DocumentDate>
  <DocumentTitle>Student booklet</DocumentTitle>
  <DocumentSubtitle/>
  <DocumentJobNumber/>
  <DocumentField1>Prep</DocumentField1>
  <DocumentField2>English</DocumentField2>
  <DocumentField3>Narrative recount of Nick Bland’s The Very Cranky Bear or ‘The Very Itchy Bear’</DocumentField3>
  <DocumentField4/>
</QCA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88FDD12D-8BD5-4E80-9522-3829357EC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Student booklet - Prep English sample assessment</vt:lpstr>
    </vt:vector>
  </TitlesOfParts>
  <Company>Queensland Curriculum and Assessment Authority</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booklet - Prep English sample assessment</dc:title>
  <dc:subject>Prep English sample assessment</dc:subject>
  <dc:creator>Queensland Curriculum and Assessment Authority</dc:creator>
  <dc:description>Creative Commons Attribution 4.0 International Licence https://creativecommons.org/licenses/by/4.0/legalcode Please give attribution to:  State of Queensland (QCAA)  2020</dc:description>
  <cp:lastModifiedBy>Clare Murphy</cp:lastModifiedBy>
  <cp:revision>3</cp:revision>
  <cp:lastPrinted>2020-03-19T05:59:00Z</cp:lastPrinted>
  <dcterms:created xsi:type="dcterms:W3CDTF">2020-12-16T15:50:00Z</dcterms:created>
  <dcterms:modified xsi:type="dcterms:W3CDTF">2020-12-17T00:30:00Z</dcterms:modified>
  <cp:category>201325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2020</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ies>
</file>