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1A4" w:rsidRPr="003F084A" w:rsidRDefault="00D167B4" w:rsidP="00D167B4">
      <w:pPr>
        <w:pStyle w:val="Date"/>
        <w:spacing w:before="2720"/>
        <w:rPr>
          <w:kern w:val="28"/>
        </w:rPr>
      </w:pPr>
      <w:bookmarkStart w:id="0" w:name="_GoBack"/>
      <w:bookmarkEnd w:id="0"/>
      <w:r w:rsidRPr="003F084A">
        <w:rPr>
          <w:kern w:val="28"/>
        </w:rPr>
        <w:t>2</w:t>
      </w:r>
      <w:r w:rsidRPr="003F084A">
        <w:rPr>
          <w:spacing w:val="-40"/>
          <w:kern w:val="28"/>
        </w:rPr>
        <w:t>0</w:t>
      </w:r>
      <w:r w:rsidRPr="003F084A">
        <w:rPr>
          <w:spacing w:val="-60"/>
          <w:kern w:val="28"/>
        </w:rPr>
        <w:t>1</w:t>
      </w:r>
      <w:r w:rsidRPr="003F084A">
        <w:rPr>
          <w:spacing w:val="-40"/>
          <w:kern w:val="28"/>
        </w:rPr>
        <w:t>1</w:t>
      </w:r>
      <w:r w:rsidRPr="003F084A">
        <w:rPr>
          <w:spacing w:val="-30"/>
          <w:kern w:val="28"/>
        </w:rPr>
        <w:t>–</w:t>
      </w:r>
      <w:r w:rsidRPr="003F084A">
        <w:rPr>
          <w:spacing w:val="-40"/>
          <w:kern w:val="28"/>
        </w:rPr>
        <w:t>12</w:t>
      </w:r>
    </w:p>
    <w:p w:rsidR="00D167B4" w:rsidRPr="00762685" w:rsidRDefault="007213B9" w:rsidP="00762685">
      <w:pPr>
        <w:pStyle w:val="Title"/>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31115</wp:posOffset>
                </wp:positionH>
                <wp:positionV relativeFrom="paragraph">
                  <wp:posOffset>43179</wp:posOffset>
                </wp:positionV>
                <wp:extent cx="2016125" cy="0"/>
                <wp:effectExtent l="0" t="19050" r="22225" b="381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6125" cy="0"/>
                        </a:xfrm>
                        <a:prstGeom prst="line">
                          <a:avLst/>
                        </a:prstGeom>
                        <a:noFill/>
                        <a:ln w="57150" cap="flat" cmpd="sng" algn="ctr">
                          <a:solidFill>
                            <a:srgbClr val="DDDDD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pt,3.4pt" to="161.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" strokecolor="#ddd" strokeweight="4.5pt">
                <o:lock v:ext="edit" shapetype="f"/>
              </v:line>
            </w:pict>
          </mc:Fallback>
        </mc:AlternateContent>
      </w:r>
      <w:r w:rsidR="00D167B4" w:rsidRPr="00762685">
        <w:t>Annual</w:t>
      </w:r>
      <w:r w:rsidR="00D167B4" w:rsidRPr="005B37B6">
        <w:rPr>
          <w:spacing w:val="30"/>
        </w:rPr>
        <w:t xml:space="preserve"> </w:t>
      </w:r>
      <w:r w:rsidR="00D167B4" w:rsidRPr="00762685">
        <w:t>Report</w:t>
      </w:r>
    </w:p>
    <w:p w:rsidR="00D167B4" w:rsidRPr="00762685" w:rsidRDefault="00D167B4" w:rsidP="00762685">
      <w:pPr>
        <w:pStyle w:val="Subtitle"/>
      </w:pPr>
      <w:r w:rsidRPr="00762685">
        <w:t>Queensland Studies Authority</w:t>
      </w:r>
    </w:p>
    <w:p w:rsidR="00C64CF2" w:rsidRDefault="00C64CF2" w:rsidP="00C6033A"/>
    <w:p w:rsidR="00D167B4" w:rsidRPr="006C4289" w:rsidRDefault="00D167B4" w:rsidP="005375A1">
      <w:pPr>
        <w:pStyle w:val="Date"/>
        <w:spacing w:before="2720"/>
        <w:sectPr w:rsidR="00D167B4" w:rsidRPr="006C4289" w:rsidSect="00D167B4">
          <w:footerReference w:type="default" r:id="rId12"/>
          <w:headerReference w:type="first" r:id="rId13"/>
          <w:type w:val="continuous"/>
          <w:pgSz w:w="11907" w:h="16840" w:code="9"/>
          <w:pgMar w:top="1134" w:right="1191" w:bottom="851" w:left="1077" w:header="284" w:footer="567" w:gutter="0"/>
          <w:pgNumType w:start="1"/>
          <w:cols w:space="720"/>
          <w:formProt w:val="0"/>
          <w:noEndnote/>
          <w:titlePg/>
          <w:docGrid w:linePitch="299"/>
        </w:sectPr>
      </w:pPr>
    </w:p>
    <w:p w:rsidR="007205F1" w:rsidRPr="00CB6291" w:rsidRDefault="007205F1" w:rsidP="007205F1">
      <w:pPr>
        <w:spacing w:before="0"/>
        <w:rPr>
          <w:szCs w:val="19"/>
        </w:rPr>
      </w:pPr>
      <w:bookmarkStart w:id="1" w:name="_Toc234219367"/>
      <w:r w:rsidRPr="00CB6291">
        <w:rPr>
          <w:szCs w:val="19"/>
        </w:rPr>
        <w:lastRenderedPageBreak/>
        <w:t>Published September 2012</w:t>
      </w:r>
    </w:p>
    <w:p w:rsidR="007205F1" w:rsidRDefault="007205F1" w:rsidP="007205F1">
      <w:pPr>
        <w:spacing w:before="0"/>
        <w:rPr>
          <w:szCs w:val="19"/>
        </w:rPr>
      </w:pPr>
      <w:r w:rsidRPr="00CB6291">
        <w:rPr>
          <w:szCs w:val="19"/>
        </w:rPr>
        <w:t>© Queensland Studies Authority 2012</w:t>
      </w:r>
    </w:p>
    <w:p w:rsidR="007205F1" w:rsidRPr="00CB6291" w:rsidRDefault="007205F1" w:rsidP="007205F1">
      <w:pPr>
        <w:spacing w:before="0" w:after="80"/>
        <w:rPr>
          <w:szCs w:val="19"/>
        </w:rPr>
      </w:pPr>
      <w:r w:rsidRPr="00CB6291">
        <w:rPr>
          <w:szCs w:val="19"/>
        </w:rPr>
        <w:t>ISSN 2201</w:t>
      </w:r>
      <w:r w:rsidR="000C7AD2">
        <w:rPr>
          <w:szCs w:val="19"/>
        </w:rPr>
        <w:t>-</w:t>
      </w:r>
      <w:r w:rsidRPr="00CB6291">
        <w:rPr>
          <w:szCs w:val="19"/>
        </w:rPr>
        <w:t>0580</w:t>
      </w:r>
    </w:p>
    <w:p w:rsidR="007205F1" w:rsidRPr="00CB6291" w:rsidRDefault="007205F1" w:rsidP="007205F1">
      <w:pPr>
        <w:spacing w:before="0"/>
        <w:rPr>
          <w:szCs w:val="19"/>
        </w:rPr>
      </w:pPr>
      <w:r w:rsidRPr="00CB6291">
        <w:rPr>
          <w:szCs w:val="19"/>
        </w:rPr>
        <w:t>154 Melbourne Street, South Brisbane</w:t>
      </w:r>
    </w:p>
    <w:p w:rsidR="007205F1" w:rsidRPr="00CB6291" w:rsidRDefault="007205F1" w:rsidP="007205F1">
      <w:pPr>
        <w:spacing w:before="0" w:after="80"/>
        <w:rPr>
          <w:szCs w:val="19"/>
        </w:rPr>
      </w:pPr>
      <w:r w:rsidRPr="00CB6291">
        <w:rPr>
          <w:szCs w:val="19"/>
        </w:rPr>
        <w:t>PO Box 307 Spring Hill Queensland 4004 Australia</w:t>
      </w:r>
    </w:p>
    <w:p w:rsidR="007205F1" w:rsidRPr="00CB6291" w:rsidRDefault="007205F1" w:rsidP="007205F1">
      <w:pPr>
        <w:tabs>
          <w:tab w:val="left" w:pos="993"/>
        </w:tabs>
        <w:spacing w:before="0"/>
        <w:rPr>
          <w:szCs w:val="19"/>
        </w:rPr>
      </w:pPr>
      <w:r w:rsidRPr="00CB6291">
        <w:rPr>
          <w:szCs w:val="19"/>
        </w:rPr>
        <w:t>Phone:</w:t>
      </w:r>
      <w:r w:rsidRPr="00CB6291">
        <w:rPr>
          <w:szCs w:val="19"/>
        </w:rPr>
        <w:tab/>
        <w:t>+61 7 3864 0299</w:t>
      </w:r>
    </w:p>
    <w:p w:rsidR="007205F1" w:rsidRPr="00CB6291" w:rsidRDefault="007205F1" w:rsidP="007205F1">
      <w:pPr>
        <w:tabs>
          <w:tab w:val="left" w:pos="993"/>
        </w:tabs>
        <w:spacing w:before="0"/>
        <w:rPr>
          <w:szCs w:val="19"/>
        </w:rPr>
      </w:pPr>
      <w:r w:rsidRPr="00CB6291">
        <w:rPr>
          <w:szCs w:val="19"/>
        </w:rPr>
        <w:t>Fax:</w:t>
      </w:r>
      <w:r w:rsidRPr="00CB6291">
        <w:rPr>
          <w:szCs w:val="19"/>
        </w:rPr>
        <w:tab/>
        <w:t>+61 7 3221 2553</w:t>
      </w:r>
    </w:p>
    <w:p w:rsidR="007205F1" w:rsidRPr="00CB6291" w:rsidRDefault="007205F1" w:rsidP="007205F1">
      <w:pPr>
        <w:tabs>
          <w:tab w:val="left" w:pos="993"/>
        </w:tabs>
        <w:spacing w:before="0"/>
        <w:rPr>
          <w:szCs w:val="19"/>
        </w:rPr>
      </w:pPr>
      <w:r w:rsidRPr="00CB6291">
        <w:rPr>
          <w:szCs w:val="19"/>
        </w:rPr>
        <w:t>Email:</w:t>
      </w:r>
      <w:r w:rsidRPr="00CB6291">
        <w:rPr>
          <w:szCs w:val="19"/>
        </w:rPr>
        <w:tab/>
      </w:r>
      <w:hyperlink r:id="rId14" w:history="1">
        <w:r w:rsidRPr="00CB6291">
          <w:rPr>
            <w:szCs w:val="19"/>
          </w:rPr>
          <w:t>office@qsa.qld.edu.au</w:t>
        </w:r>
      </w:hyperlink>
    </w:p>
    <w:p w:rsidR="007205F1" w:rsidRPr="00CB6291" w:rsidRDefault="007205F1" w:rsidP="007205F1">
      <w:pPr>
        <w:tabs>
          <w:tab w:val="left" w:pos="993"/>
        </w:tabs>
        <w:spacing w:before="0"/>
        <w:rPr>
          <w:szCs w:val="19"/>
        </w:rPr>
      </w:pPr>
      <w:r w:rsidRPr="00CB6291">
        <w:rPr>
          <w:szCs w:val="19"/>
        </w:rPr>
        <w:t>Website:</w:t>
      </w:r>
      <w:r w:rsidRPr="00CB6291">
        <w:rPr>
          <w:szCs w:val="19"/>
        </w:rPr>
        <w:tab/>
      </w:r>
      <w:hyperlink r:id="rId15" w:history="1">
        <w:r w:rsidRPr="00CB6291">
          <w:rPr>
            <w:szCs w:val="19"/>
          </w:rPr>
          <w:t>www.qsa.qld.edu.au</w:t>
        </w:r>
      </w:hyperlink>
    </w:p>
    <w:bookmarkEnd w:id="1"/>
    <w:p w:rsidR="00E03449" w:rsidRPr="006C4289" w:rsidRDefault="00E03449" w:rsidP="00E03449">
      <w:pPr>
        <w:sectPr w:rsidR="00E03449" w:rsidRPr="006C4289" w:rsidSect="00D167B4">
          <w:headerReference w:type="even" r:id="rId16"/>
          <w:headerReference w:type="default" r:id="rId17"/>
          <w:footerReference w:type="even" r:id="rId18"/>
          <w:footerReference w:type="default" r:id="rId19"/>
          <w:pgSz w:w="11907" w:h="16840" w:code="9"/>
          <w:pgMar w:top="1134" w:right="1191" w:bottom="851" w:left="1191" w:header="709" w:footer="567" w:gutter="0"/>
          <w:cols w:space="720"/>
          <w:formProt w:val="0"/>
          <w:vAlign w:val="bottom"/>
          <w:noEndnote/>
          <w:docGrid w:linePitch="299"/>
        </w:sectPr>
      </w:pPr>
    </w:p>
    <w:p w:rsidR="00E03449" w:rsidRPr="006C4289" w:rsidRDefault="00E03449" w:rsidP="006F35B7">
      <w:pPr>
        <w:pStyle w:val="TOCHeading"/>
        <w:pageBreakBefore/>
      </w:pPr>
      <w:r w:rsidRPr="006C4289">
        <w:lastRenderedPageBreak/>
        <w:t>Contents</w:t>
      </w:r>
    </w:p>
    <w:p w:rsidR="001F4ABB" w:rsidRPr="003F084A" w:rsidRDefault="00B30767">
      <w:pPr>
        <w:pStyle w:val="TOC1"/>
        <w:rPr>
          <w:rFonts w:ascii="Calibri" w:eastAsia="Times New Roman" w:hAnsi="Calibri"/>
          <w:b w:val="0"/>
          <w:sz w:val="22"/>
          <w:szCs w:val="22"/>
        </w:rPr>
      </w:pPr>
      <w:r>
        <w:rPr>
          <w:rFonts w:hint="eastAsia"/>
          <w:szCs w:val="24"/>
          <w:lang w:eastAsia="en-US"/>
        </w:rPr>
        <w:fldChar w:fldCharType="begin"/>
      </w:r>
      <w:r>
        <w:rPr>
          <w:rFonts w:hint="eastAsia"/>
          <w:szCs w:val="24"/>
          <w:lang w:eastAsia="en-US"/>
        </w:rPr>
        <w:instrText xml:space="preserve"> TOC \o "2-2" \f \h \z \t "Heading 1,1,Heading 6,2,Heading 7,2" </w:instrText>
      </w:r>
      <w:r>
        <w:rPr>
          <w:rFonts w:hint="eastAsia"/>
          <w:szCs w:val="24"/>
          <w:lang w:eastAsia="en-US"/>
        </w:rPr>
        <w:fldChar w:fldCharType="separate"/>
      </w:r>
      <w:hyperlink w:anchor="_Toc334623511" w:history="1">
        <w:r w:rsidR="001F4ABB" w:rsidRPr="00556EAB">
          <w:rPr>
            <w:rStyle w:val="Hyperlink"/>
          </w:rPr>
          <w:t>Letter of compliance</w:t>
        </w:r>
        <w:r w:rsidR="001F4ABB">
          <w:rPr>
            <w:webHidden/>
          </w:rPr>
          <w:tab/>
        </w:r>
        <w:r w:rsidR="001F4ABB">
          <w:rPr>
            <w:webHidden/>
          </w:rPr>
          <w:fldChar w:fldCharType="begin"/>
        </w:r>
        <w:r w:rsidR="001F4ABB">
          <w:rPr>
            <w:webHidden/>
          </w:rPr>
          <w:instrText xml:space="preserve"> PAGEREF _Toc334623511 \h </w:instrText>
        </w:r>
        <w:r w:rsidR="001F4ABB">
          <w:rPr>
            <w:webHidden/>
          </w:rPr>
        </w:r>
        <w:r w:rsidR="001F4ABB">
          <w:rPr>
            <w:webHidden/>
          </w:rPr>
          <w:fldChar w:fldCharType="separate"/>
        </w:r>
        <w:r w:rsidR="000E3286">
          <w:rPr>
            <w:rFonts w:hint="eastAsia"/>
            <w:webHidden/>
          </w:rPr>
          <w:t>1</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12" w:history="1">
        <w:r w:rsidR="001F4ABB" w:rsidRPr="00556EAB">
          <w:rPr>
            <w:rStyle w:val="Hyperlink"/>
          </w:rPr>
          <w:t>Communication objectives</w:t>
        </w:r>
        <w:r w:rsidR="001F4ABB">
          <w:rPr>
            <w:webHidden/>
          </w:rPr>
          <w:tab/>
        </w:r>
        <w:r w:rsidR="001F4ABB">
          <w:rPr>
            <w:webHidden/>
          </w:rPr>
          <w:fldChar w:fldCharType="begin"/>
        </w:r>
        <w:r w:rsidR="001F4ABB">
          <w:rPr>
            <w:webHidden/>
          </w:rPr>
          <w:instrText xml:space="preserve"> PAGEREF _Toc334623512 \h </w:instrText>
        </w:r>
        <w:r w:rsidR="001F4ABB">
          <w:rPr>
            <w:webHidden/>
          </w:rPr>
        </w:r>
        <w:r w:rsidR="001F4ABB">
          <w:rPr>
            <w:webHidden/>
          </w:rPr>
          <w:fldChar w:fldCharType="separate"/>
        </w:r>
        <w:r w:rsidR="000E3286">
          <w:rPr>
            <w:rFonts w:hint="eastAsia"/>
            <w:webHidden/>
          </w:rPr>
          <w:t>2</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13" w:history="1">
        <w:r w:rsidR="001F4ABB" w:rsidRPr="00556EAB">
          <w:rPr>
            <w:rStyle w:val="Hyperlink"/>
          </w:rPr>
          <w:t>Highlights of 2011–12</w:t>
        </w:r>
        <w:r w:rsidR="001F4ABB">
          <w:rPr>
            <w:webHidden/>
          </w:rPr>
          <w:tab/>
        </w:r>
        <w:r w:rsidR="001F4ABB">
          <w:rPr>
            <w:webHidden/>
          </w:rPr>
          <w:fldChar w:fldCharType="begin"/>
        </w:r>
        <w:r w:rsidR="001F4ABB">
          <w:rPr>
            <w:webHidden/>
          </w:rPr>
          <w:instrText xml:space="preserve"> PAGEREF _Toc334623513 \h </w:instrText>
        </w:r>
        <w:r w:rsidR="001F4ABB">
          <w:rPr>
            <w:webHidden/>
          </w:rPr>
        </w:r>
        <w:r w:rsidR="001F4ABB">
          <w:rPr>
            <w:webHidden/>
          </w:rPr>
          <w:fldChar w:fldCharType="separate"/>
        </w:r>
        <w:r w:rsidR="000E3286">
          <w:rPr>
            <w:rFonts w:hint="eastAsia"/>
            <w:webHidden/>
          </w:rPr>
          <w:t>3</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14" w:history="1">
        <w:r w:rsidR="001F4ABB" w:rsidRPr="00556EAB">
          <w:rPr>
            <w:rStyle w:val="Hyperlink"/>
          </w:rPr>
          <w:t>Chair’s introduction</w:t>
        </w:r>
        <w:r w:rsidR="001F4ABB">
          <w:rPr>
            <w:webHidden/>
          </w:rPr>
          <w:tab/>
        </w:r>
        <w:r w:rsidR="001F4ABB">
          <w:rPr>
            <w:webHidden/>
          </w:rPr>
          <w:fldChar w:fldCharType="begin"/>
        </w:r>
        <w:r w:rsidR="001F4ABB">
          <w:rPr>
            <w:webHidden/>
          </w:rPr>
          <w:instrText xml:space="preserve"> PAGEREF _Toc334623514 \h </w:instrText>
        </w:r>
        <w:r w:rsidR="001F4ABB">
          <w:rPr>
            <w:webHidden/>
          </w:rPr>
        </w:r>
        <w:r w:rsidR="001F4ABB">
          <w:rPr>
            <w:webHidden/>
          </w:rPr>
          <w:fldChar w:fldCharType="separate"/>
        </w:r>
        <w:r w:rsidR="000E3286">
          <w:rPr>
            <w:rFonts w:hint="eastAsia"/>
            <w:webHidden/>
          </w:rPr>
          <w:t>4</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15" w:history="1">
        <w:r w:rsidR="001F4ABB" w:rsidRPr="00556EAB">
          <w:rPr>
            <w:rStyle w:val="Hyperlink"/>
          </w:rPr>
          <w:t>Financial snapshot 2011–12</w:t>
        </w:r>
        <w:r w:rsidR="001F4ABB">
          <w:rPr>
            <w:webHidden/>
          </w:rPr>
          <w:tab/>
        </w:r>
        <w:r w:rsidR="001F4ABB">
          <w:rPr>
            <w:webHidden/>
          </w:rPr>
          <w:fldChar w:fldCharType="begin"/>
        </w:r>
        <w:r w:rsidR="001F4ABB">
          <w:rPr>
            <w:webHidden/>
          </w:rPr>
          <w:instrText xml:space="preserve"> PAGEREF _Toc334623515 \h </w:instrText>
        </w:r>
        <w:r w:rsidR="001F4ABB">
          <w:rPr>
            <w:webHidden/>
          </w:rPr>
        </w:r>
        <w:r w:rsidR="001F4ABB">
          <w:rPr>
            <w:webHidden/>
          </w:rPr>
          <w:fldChar w:fldCharType="separate"/>
        </w:r>
        <w:r w:rsidR="000E3286">
          <w:rPr>
            <w:rFonts w:hint="eastAsia"/>
            <w:webHidden/>
          </w:rPr>
          <w:t>5</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16" w:history="1">
        <w:r w:rsidR="001F4ABB" w:rsidRPr="00556EAB">
          <w:rPr>
            <w:rStyle w:val="Hyperlink"/>
          </w:rPr>
          <w:t>Constitution, functions &amp; powers</w:t>
        </w:r>
        <w:r w:rsidR="001F4ABB">
          <w:rPr>
            <w:webHidden/>
          </w:rPr>
          <w:tab/>
        </w:r>
        <w:r w:rsidR="001F4ABB">
          <w:rPr>
            <w:webHidden/>
          </w:rPr>
          <w:fldChar w:fldCharType="begin"/>
        </w:r>
        <w:r w:rsidR="001F4ABB">
          <w:rPr>
            <w:webHidden/>
          </w:rPr>
          <w:instrText xml:space="preserve"> PAGEREF _Toc334623516 \h </w:instrText>
        </w:r>
        <w:r w:rsidR="001F4ABB">
          <w:rPr>
            <w:webHidden/>
          </w:rPr>
        </w:r>
        <w:r w:rsidR="001F4ABB">
          <w:rPr>
            <w:webHidden/>
          </w:rPr>
          <w:fldChar w:fldCharType="separate"/>
        </w:r>
        <w:r w:rsidR="000E3286">
          <w:rPr>
            <w:rFonts w:hint="eastAsia"/>
            <w:webHidden/>
          </w:rPr>
          <w:t>6</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17" w:history="1">
        <w:r w:rsidR="001F4ABB" w:rsidRPr="00556EAB">
          <w:rPr>
            <w:rStyle w:val="Hyperlink"/>
          </w:rPr>
          <w:t>Corporate profile</w:t>
        </w:r>
        <w:r w:rsidR="001F4ABB">
          <w:rPr>
            <w:webHidden/>
          </w:rPr>
          <w:tab/>
        </w:r>
        <w:r w:rsidR="001F4ABB">
          <w:rPr>
            <w:webHidden/>
          </w:rPr>
          <w:fldChar w:fldCharType="begin"/>
        </w:r>
        <w:r w:rsidR="001F4ABB">
          <w:rPr>
            <w:webHidden/>
          </w:rPr>
          <w:instrText xml:space="preserve"> PAGEREF _Toc334623517 \h </w:instrText>
        </w:r>
        <w:r w:rsidR="001F4ABB">
          <w:rPr>
            <w:webHidden/>
          </w:rPr>
        </w:r>
        <w:r w:rsidR="001F4ABB">
          <w:rPr>
            <w:webHidden/>
          </w:rPr>
          <w:fldChar w:fldCharType="separate"/>
        </w:r>
        <w:r w:rsidR="000E3286">
          <w:rPr>
            <w:rFonts w:hint="eastAsia"/>
            <w:webHidden/>
          </w:rPr>
          <w:t>6</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18" w:history="1">
        <w:r w:rsidR="001F4ABB" w:rsidRPr="00556EAB">
          <w:rPr>
            <w:rStyle w:val="Hyperlink"/>
          </w:rPr>
          <w:t>Authority members</w:t>
        </w:r>
        <w:r w:rsidR="001F4ABB">
          <w:rPr>
            <w:webHidden/>
          </w:rPr>
          <w:tab/>
        </w:r>
        <w:r w:rsidR="001F4ABB">
          <w:rPr>
            <w:webHidden/>
          </w:rPr>
          <w:fldChar w:fldCharType="begin"/>
        </w:r>
        <w:r w:rsidR="001F4ABB">
          <w:rPr>
            <w:webHidden/>
          </w:rPr>
          <w:instrText xml:space="preserve"> PAGEREF _Toc334623518 \h </w:instrText>
        </w:r>
        <w:r w:rsidR="001F4ABB">
          <w:rPr>
            <w:webHidden/>
          </w:rPr>
        </w:r>
        <w:r w:rsidR="001F4ABB">
          <w:rPr>
            <w:webHidden/>
          </w:rPr>
          <w:fldChar w:fldCharType="separate"/>
        </w:r>
        <w:r w:rsidR="000E3286">
          <w:rPr>
            <w:webHidden/>
          </w:rPr>
          <w:t>6</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19" w:history="1">
        <w:r w:rsidR="001F4ABB" w:rsidRPr="00556EAB">
          <w:rPr>
            <w:rStyle w:val="Hyperlink"/>
          </w:rPr>
          <w:t>Executive committee</w:t>
        </w:r>
        <w:r w:rsidR="001F4ABB">
          <w:rPr>
            <w:webHidden/>
          </w:rPr>
          <w:tab/>
        </w:r>
        <w:r w:rsidR="001F4ABB">
          <w:rPr>
            <w:webHidden/>
          </w:rPr>
          <w:fldChar w:fldCharType="begin"/>
        </w:r>
        <w:r w:rsidR="001F4ABB">
          <w:rPr>
            <w:webHidden/>
          </w:rPr>
          <w:instrText xml:space="preserve"> PAGEREF _Toc334623519 \h </w:instrText>
        </w:r>
        <w:r w:rsidR="001F4ABB">
          <w:rPr>
            <w:webHidden/>
          </w:rPr>
        </w:r>
        <w:r w:rsidR="001F4ABB">
          <w:rPr>
            <w:webHidden/>
          </w:rPr>
          <w:fldChar w:fldCharType="separate"/>
        </w:r>
        <w:r w:rsidR="000E3286">
          <w:rPr>
            <w:webHidden/>
          </w:rPr>
          <w:t>7</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20" w:history="1">
        <w:r w:rsidR="001F4ABB" w:rsidRPr="00556EAB">
          <w:rPr>
            <w:rStyle w:val="Hyperlink"/>
          </w:rPr>
          <w:t>Authority committee functions</w:t>
        </w:r>
        <w:r w:rsidR="001F4ABB">
          <w:rPr>
            <w:webHidden/>
          </w:rPr>
          <w:tab/>
        </w:r>
        <w:r w:rsidR="001F4ABB">
          <w:rPr>
            <w:webHidden/>
          </w:rPr>
          <w:fldChar w:fldCharType="begin"/>
        </w:r>
        <w:r w:rsidR="001F4ABB">
          <w:rPr>
            <w:webHidden/>
          </w:rPr>
          <w:instrText xml:space="preserve"> PAGEREF _Toc334623520 \h </w:instrText>
        </w:r>
        <w:r w:rsidR="001F4ABB">
          <w:rPr>
            <w:webHidden/>
          </w:rPr>
        </w:r>
        <w:r w:rsidR="001F4ABB">
          <w:rPr>
            <w:webHidden/>
          </w:rPr>
          <w:fldChar w:fldCharType="separate"/>
        </w:r>
        <w:r w:rsidR="000E3286">
          <w:rPr>
            <w:webHidden/>
          </w:rPr>
          <w:t>7</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21" w:history="1">
        <w:r w:rsidR="001F4ABB" w:rsidRPr="00556EAB">
          <w:rPr>
            <w:rStyle w:val="Hyperlink"/>
          </w:rPr>
          <w:t>Authority committees</w:t>
        </w:r>
        <w:r w:rsidR="001F4ABB">
          <w:rPr>
            <w:webHidden/>
          </w:rPr>
          <w:tab/>
        </w:r>
        <w:r w:rsidR="001F4ABB">
          <w:rPr>
            <w:webHidden/>
          </w:rPr>
          <w:fldChar w:fldCharType="begin"/>
        </w:r>
        <w:r w:rsidR="001F4ABB">
          <w:rPr>
            <w:webHidden/>
          </w:rPr>
          <w:instrText xml:space="preserve"> PAGEREF _Toc334623521 \h </w:instrText>
        </w:r>
        <w:r w:rsidR="001F4ABB">
          <w:rPr>
            <w:webHidden/>
          </w:rPr>
        </w:r>
        <w:r w:rsidR="001F4ABB">
          <w:rPr>
            <w:webHidden/>
          </w:rPr>
          <w:fldChar w:fldCharType="separate"/>
        </w:r>
        <w:r w:rsidR="000E3286">
          <w:rPr>
            <w:webHidden/>
          </w:rPr>
          <w:t>8</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22" w:history="1">
        <w:r w:rsidR="001F4ABB" w:rsidRPr="00556EAB">
          <w:rPr>
            <w:rStyle w:val="Hyperlink"/>
          </w:rPr>
          <w:t>Organisational structure</w:t>
        </w:r>
        <w:r w:rsidR="001F4ABB">
          <w:rPr>
            <w:webHidden/>
          </w:rPr>
          <w:tab/>
        </w:r>
        <w:r w:rsidR="001F4ABB">
          <w:rPr>
            <w:webHidden/>
          </w:rPr>
          <w:fldChar w:fldCharType="begin"/>
        </w:r>
        <w:r w:rsidR="001F4ABB">
          <w:rPr>
            <w:webHidden/>
          </w:rPr>
          <w:instrText xml:space="preserve"> PAGEREF _Toc334623522 \h </w:instrText>
        </w:r>
        <w:r w:rsidR="001F4ABB">
          <w:rPr>
            <w:webHidden/>
          </w:rPr>
        </w:r>
        <w:r w:rsidR="001F4ABB">
          <w:rPr>
            <w:webHidden/>
          </w:rPr>
          <w:fldChar w:fldCharType="separate"/>
        </w:r>
        <w:r w:rsidR="000E3286">
          <w:rPr>
            <w:webHidden/>
          </w:rPr>
          <w:t>9</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23" w:history="1">
        <w:r w:rsidR="001F4ABB" w:rsidRPr="00556EAB">
          <w:rPr>
            <w:rStyle w:val="Hyperlink"/>
          </w:rPr>
          <w:t>Strategic Plan 2011–15</w:t>
        </w:r>
        <w:r w:rsidR="001F4ABB">
          <w:rPr>
            <w:webHidden/>
          </w:rPr>
          <w:tab/>
        </w:r>
        <w:r w:rsidR="001F4ABB">
          <w:rPr>
            <w:webHidden/>
          </w:rPr>
          <w:fldChar w:fldCharType="begin"/>
        </w:r>
        <w:r w:rsidR="001F4ABB">
          <w:rPr>
            <w:webHidden/>
          </w:rPr>
          <w:instrText xml:space="preserve"> PAGEREF _Toc334623523 \h </w:instrText>
        </w:r>
        <w:r w:rsidR="001F4ABB">
          <w:rPr>
            <w:webHidden/>
          </w:rPr>
        </w:r>
        <w:r w:rsidR="001F4ABB">
          <w:rPr>
            <w:webHidden/>
          </w:rPr>
          <w:fldChar w:fldCharType="separate"/>
        </w:r>
        <w:r w:rsidR="000E3286">
          <w:rPr>
            <w:rFonts w:hint="eastAsia"/>
            <w:webHidden/>
          </w:rPr>
          <w:t>10</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24" w:history="1">
        <w:r w:rsidR="001F4ABB" w:rsidRPr="00556EAB">
          <w:rPr>
            <w:rStyle w:val="Hyperlink"/>
          </w:rPr>
          <w:t>Planning and objectives</w:t>
        </w:r>
        <w:r w:rsidR="001F4ABB">
          <w:rPr>
            <w:webHidden/>
          </w:rPr>
          <w:tab/>
        </w:r>
        <w:r w:rsidR="001F4ABB">
          <w:rPr>
            <w:webHidden/>
          </w:rPr>
          <w:fldChar w:fldCharType="begin"/>
        </w:r>
        <w:r w:rsidR="001F4ABB">
          <w:rPr>
            <w:webHidden/>
          </w:rPr>
          <w:instrText xml:space="preserve"> PAGEREF _Toc334623524 \h </w:instrText>
        </w:r>
        <w:r w:rsidR="001F4ABB">
          <w:rPr>
            <w:webHidden/>
          </w:rPr>
        </w:r>
        <w:r w:rsidR="001F4ABB">
          <w:rPr>
            <w:webHidden/>
          </w:rPr>
          <w:fldChar w:fldCharType="separate"/>
        </w:r>
        <w:r w:rsidR="000E3286">
          <w:rPr>
            <w:webHidden/>
          </w:rPr>
          <w:t>10</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25" w:history="1">
        <w:r w:rsidR="001F4ABB" w:rsidRPr="00556EAB">
          <w:rPr>
            <w:rStyle w:val="Hyperlink"/>
          </w:rPr>
          <w:t>Performance against objectives</w:t>
        </w:r>
        <w:r w:rsidR="001F4ABB">
          <w:rPr>
            <w:webHidden/>
          </w:rPr>
          <w:tab/>
        </w:r>
        <w:r w:rsidR="001F4ABB">
          <w:rPr>
            <w:webHidden/>
          </w:rPr>
          <w:fldChar w:fldCharType="begin"/>
        </w:r>
        <w:r w:rsidR="001F4ABB">
          <w:rPr>
            <w:webHidden/>
          </w:rPr>
          <w:instrText xml:space="preserve"> PAGEREF _Toc334623525 \h </w:instrText>
        </w:r>
        <w:r w:rsidR="001F4ABB">
          <w:rPr>
            <w:webHidden/>
          </w:rPr>
        </w:r>
        <w:r w:rsidR="001F4ABB">
          <w:rPr>
            <w:webHidden/>
          </w:rPr>
          <w:fldChar w:fldCharType="separate"/>
        </w:r>
        <w:r w:rsidR="000E3286">
          <w:rPr>
            <w:webHidden/>
          </w:rPr>
          <w:t>10</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26" w:history="1">
        <w:r w:rsidR="001F4ABB" w:rsidRPr="00556EAB">
          <w:rPr>
            <w:rStyle w:val="Hyperlink"/>
          </w:rPr>
          <w:t>Challenges and future priorities</w:t>
        </w:r>
        <w:r w:rsidR="001F4ABB">
          <w:rPr>
            <w:webHidden/>
          </w:rPr>
          <w:tab/>
        </w:r>
        <w:r w:rsidR="001F4ABB">
          <w:rPr>
            <w:webHidden/>
          </w:rPr>
          <w:fldChar w:fldCharType="begin"/>
        </w:r>
        <w:r w:rsidR="001F4ABB">
          <w:rPr>
            <w:webHidden/>
          </w:rPr>
          <w:instrText xml:space="preserve"> PAGEREF _Toc334623526 \h </w:instrText>
        </w:r>
        <w:r w:rsidR="001F4ABB">
          <w:rPr>
            <w:webHidden/>
          </w:rPr>
        </w:r>
        <w:r w:rsidR="001F4ABB">
          <w:rPr>
            <w:webHidden/>
          </w:rPr>
          <w:fldChar w:fldCharType="separate"/>
        </w:r>
        <w:r w:rsidR="000E3286">
          <w:rPr>
            <w:webHidden/>
          </w:rPr>
          <w:t>10</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27" w:history="1">
        <w:r w:rsidR="001F4ABB" w:rsidRPr="00556EAB">
          <w:rPr>
            <w:rStyle w:val="Hyperlink"/>
          </w:rPr>
          <w:t>Program review</w:t>
        </w:r>
        <w:r w:rsidR="001F4ABB">
          <w:rPr>
            <w:webHidden/>
          </w:rPr>
          <w:tab/>
        </w:r>
        <w:r w:rsidR="001F4ABB">
          <w:rPr>
            <w:webHidden/>
          </w:rPr>
          <w:fldChar w:fldCharType="begin"/>
        </w:r>
        <w:r w:rsidR="001F4ABB">
          <w:rPr>
            <w:webHidden/>
          </w:rPr>
          <w:instrText xml:space="preserve"> PAGEREF _Toc334623527 \h </w:instrText>
        </w:r>
        <w:r w:rsidR="001F4ABB">
          <w:rPr>
            <w:webHidden/>
          </w:rPr>
        </w:r>
        <w:r w:rsidR="001F4ABB">
          <w:rPr>
            <w:webHidden/>
          </w:rPr>
          <w:fldChar w:fldCharType="separate"/>
        </w:r>
        <w:r w:rsidR="000E3286">
          <w:rPr>
            <w:rFonts w:hint="eastAsia"/>
            <w:webHidden/>
          </w:rPr>
          <w:t>11</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28" w:history="1">
        <w:r w:rsidR="001F4ABB" w:rsidRPr="00556EAB">
          <w:rPr>
            <w:rStyle w:val="Hyperlink"/>
          </w:rPr>
          <w:t>Syllabus development and implementation</w:t>
        </w:r>
        <w:r w:rsidR="001F4ABB">
          <w:rPr>
            <w:webHidden/>
          </w:rPr>
          <w:tab/>
        </w:r>
        <w:r w:rsidR="001F4ABB">
          <w:rPr>
            <w:webHidden/>
          </w:rPr>
          <w:fldChar w:fldCharType="begin"/>
        </w:r>
        <w:r w:rsidR="001F4ABB">
          <w:rPr>
            <w:webHidden/>
          </w:rPr>
          <w:instrText xml:space="preserve"> PAGEREF _Toc334623528 \h </w:instrText>
        </w:r>
        <w:r w:rsidR="001F4ABB">
          <w:rPr>
            <w:webHidden/>
          </w:rPr>
        </w:r>
        <w:r w:rsidR="001F4ABB">
          <w:rPr>
            <w:webHidden/>
          </w:rPr>
          <w:fldChar w:fldCharType="separate"/>
        </w:r>
        <w:r w:rsidR="000E3286">
          <w:rPr>
            <w:webHidden/>
          </w:rPr>
          <w:t>11</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29" w:history="1">
        <w:r w:rsidR="001F4ABB" w:rsidRPr="00556EAB">
          <w:rPr>
            <w:rStyle w:val="Hyperlink"/>
          </w:rPr>
          <w:t>Testing and assessment</w:t>
        </w:r>
        <w:r w:rsidR="001F4ABB">
          <w:rPr>
            <w:webHidden/>
          </w:rPr>
          <w:tab/>
        </w:r>
        <w:r w:rsidR="001F4ABB">
          <w:rPr>
            <w:webHidden/>
          </w:rPr>
          <w:fldChar w:fldCharType="begin"/>
        </w:r>
        <w:r w:rsidR="001F4ABB">
          <w:rPr>
            <w:webHidden/>
          </w:rPr>
          <w:instrText xml:space="preserve"> PAGEREF _Toc334623529 \h </w:instrText>
        </w:r>
        <w:r w:rsidR="001F4ABB">
          <w:rPr>
            <w:webHidden/>
          </w:rPr>
        </w:r>
        <w:r w:rsidR="001F4ABB">
          <w:rPr>
            <w:webHidden/>
          </w:rPr>
          <w:fldChar w:fldCharType="separate"/>
        </w:r>
        <w:r w:rsidR="000E3286">
          <w:rPr>
            <w:webHidden/>
          </w:rPr>
          <w:t>15</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0" w:history="1">
        <w:r w:rsidR="001F4ABB" w:rsidRPr="00556EAB">
          <w:rPr>
            <w:rStyle w:val="Hyperlink"/>
          </w:rPr>
          <w:t>Certification and tertiary entrance</w:t>
        </w:r>
        <w:r w:rsidR="001F4ABB">
          <w:rPr>
            <w:webHidden/>
          </w:rPr>
          <w:tab/>
        </w:r>
        <w:r w:rsidR="001F4ABB">
          <w:rPr>
            <w:webHidden/>
          </w:rPr>
          <w:fldChar w:fldCharType="begin"/>
        </w:r>
        <w:r w:rsidR="001F4ABB">
          <w:rPr>
            <w:webHidden/>
          </w:rPr>
          <w:instrText xml:space="preserve"> PAGEREF _Toc334623530 \h </w:instrText>
        </w:r>
        <w:r w:rsidR="001F4ABB">
          <w:rPr>
            <w:webHidden/>
          </w:rPr>
        </w:r>
        <w:r w:rsidR="001F4ABB">
          <w:rPr>
            <w:webHidden/>
          </w:rPr>
          <w:fldChar w:fldCharType="separate"/>
        </w:r>
        <w:r w:rsidR="000E3286">
          <w:rPr>
            <w:webHidden/>
          </w:rPr>
          <w:t>17</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1" w:history="1">
        <w:r w:rsidR="001F4ABB" w:rsidRPr="00556EAB">
          <w:rPr>
            <w:rStyle w:val="Hyperlink"/>
          </w:rPr>
          <w:t>Corporate support and communication</w:t>
        </w:r>
        <w:r w:rsidR="001F4ABB">
          <w:rPr>
            <w:webHidden/>
          </w:rPr>
          <w:tab/>
        </w:r>
        <w:r w:rsidR="001F4ABB">
          <w:rPr>
            <w:webHidden/>
          </w:rPr>
          <w:fldChar w:fldCharType="begin"/>
        </w:r>
        <w:r w:rsidR="001F4ABB">
          <w:rPr>
            <w:webHidden/>
          </w:rPr>
          <w:instrText xml:space="preserve"> PAGEREF _Toc334623531 \h </w:instrText>
        </w:r>
        <w:r w:rsidR="001F4ABB">
          <w:rPr>
            <w:webHidden/>
          </w:rPr>
        </w:r>
        <w:r w:rsidR="001F4ABB">
          <w:rPr>
            <w:webHidden/>
          </w:rPr>
          <w:fldChar w:fldCharType="separate"/>
        </w:r>
        <w:r w:rsidR="000E3286">
          <w:rPr>
            <w:webHidden/>
          </w:rPr>
          <w:t>20</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32" w:history="1">
        <w:r w:rsidR="001F4ABB" w:rsidRPr="00556EAB">
          <w:rPr>
            <w:rStyle w:val="Hyperlink"/>
          </w:rPr>
          <w:t>Financial report 2011–12</w:t>
        </w:r>
        <w:r w:rsidR="001F4ABB">
          <w:rPr>
            <w:webHidden/>
          </w:rPr>
          <w:tab/>
        </w:r>
        <w:r w:rsidR="001F4ABB">
          <w:rPr>
            <w:webHidden/>
          </w:rPr>
          <w:fldChar w:fldCharType="begin"/>
        </w:r>
        <w:r w:rsidR="001F4ABB">
          <w:rPr>
            <w:webHidden/>
          </w:rPr>
          <w:instrText xml:space="preserve"> PAGEREF _Toc334623532 \h </w:instrText>
        </w:r>
        <w:r w:rsidR="001F4ABB">
          <w:rPr>
            <w:webHidden/>
          </w:rPr>
        </w:r>
        <w:r w:rsidR="001F4ABB">
          <w:rPr>
            <w:webHidden/>
          </w:rPr>
          <w:fldChar w:fldCharType="separate"/>
        </w:r>
        <w:r w:rsidR="000E3286">
          <w:rPr>
            <w:rFonts w:hint="eastAsia"/>
            <w:webHidden/>
          </w:rPr>
          <w:t>25</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3" w:history="1">
        <w:r w:rsidR="001F4ABB" w:rsidRPr="00556EAB">
          <w:rPr>
            <w:rStyle w:val="Hyperlink"/>
          </w:rPr>
          <w:t>Statement of comprehensive income</w:t>
        </w:r>
        <w:r w:rsidR="001F4ABB">
          <w:rPr>
            <w:webHidden/>
          </w:rPr>
          <w:tab/>
        </w:r>
        <w:r w:rsidR="001F4ABB">
          <w:rPr>
            <w:webHidden/>
          </w:rPr>
          <w:fldChar w:fldCharType="begin"/>
        </w:r>
        <w:r w:rsidR="001F4ABB">
          <w:rPr>
            <w:webHidden/>
          </w:rPr>
          <w:instrText xml:space="preserve"> PAGEREF _Toc334623533 \h </w:instrText>
        </w:r>
        <w:r w:rsidR="001F4ABB">
          <w:rPr>
            <w:webHidden/>
          </w:rPr>
        </w:r>
        <w:r w:rsidR="001F4ABB">
          <w:rPr>
            <w:webHidden/>
          </w:rPr>
          <w:fldChar w:fldCharType="separate"/>
        </w:r>
        <w:r w:rsidR="000E3286">
          <w:rPr>
            <w:webHidden/>
          </w:rPr>
          <w:t>26</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4" w:history="1">
        <w:r w:rsidR="001F4ABB" w:rsidRPr="00556EAB">
          <w:rPr>
            <w:rStyle w:val="Hyperlink"/>
          </w:rPr>
          <w:t>Statement of financial position</w:t>
        </w:r>
        <w:r w:rsidR="001F4ABB">
          <w:rPr>
            <w:webHidden/>
          </w:rPr>
          <w:tab/>
        </w:r>
        <w:r w:rsidR="001F4ABB">
          <w:rPr>
            <w:webHidden/>
          </w:rPr>
          <w:fldChar w:fldCharType="begin"/>
        </w:r>
        <w:r w:rsidR="001F4ABB">
          <w:rPr>
            <w:webHidden/>
          </w:rPr>
          <w:instrText xml:space="preserve"> PAGEREF _Toc334623534 \h </w:instrText>
        </w:r>
        <w:r w:rsidR="001F4ABB">
          <w:rPr>
            <w:webHidden/>
          </w:rPr>
        </w:r>
        <w:r w:rsidR="001F4ABB">
          <w:rPr>
            <w:webHidden/>
          </w:rPr>
          <w:fldChar w:fldCharType="separate"/>
        </w:r>
        <w:r w:rsidR="000E3286">
          <w:rPr>
            <w:webHidden/>
          </w:rPr>
          <w:t>27</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5" w:history="1">
        <w:r w:rsidR="001F4ABB" w:rsidRPr="00556EAB">
          <w:rPr>
            <w:rStyle w:val="Hyperlink"/>
          </w:rPr>
          <w:t>Statement of changes in equity</w:t>
        </w:r>
        <w:r w:rsidR="001F4ABB">
          <w:rPr>
            <w:webHidden/>
          </w:rPr>
          <w:tab/>
        </w:r>
        <w:r w:rsidR="001F4ABB">
          <w:rPr>
            <w:webHidden/>
          </w:rPr>
          <w:fldChar w:fldCharType="begin"/>
        </w:r>
        <w:r w:rsidR="001F4ABB">
          <w:rPr>
            <w:webHidden/>
          </w:rPr>
          <w:instrText xml:space="preserve"> PAGEREF _Toc334623535 \h </w:instrText>
        </w:r>
        <w:r w:rsidR="001F4ABB">
          <w:rPr>
            <w:webHidden/>
          </w:rPr>
        </w:r>
        <w:r w:rsidR="001F4ABB">
          <w:rPr>
            <w:webHidden/>
          </w:rPr>
          <w:fldChar w:fldCharType="separate"/>
        </w:r>
        <w:r w:rsidR="000E3286">
          <w:rPr>
            <w:webHidden/>
          </w:rPr>
          <w:t>28</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6" w:history="1">
        <w:r w:rsidR="001F4ABB" w:rsidRPr="00556EAB">
          <w:rPr>
            <w:rStyle w:val="Hyperlink"/>
          </w:rPr>
          <w:t>Statement of cash flows</w:t>
        </w:r>
        <w:r w:rsidR="001F4ABB">
          <w:rPr>
            <w:webHidden/>
          </w:rPr>
          <w:tab/>
        </w:r>
        <w:r w:rsidR="001F4ABB">
          <w:rPr>
            <w:webHidden/>
          </w:rPr>
          <w:fldChar w:fldCharType="begin"/>
        </w:r>
        <w:r w:rsidR="001F4ABB">
          <w:rPr>
            <w:webHidden/>
          </w:rPr>
          <w:instrText xml:space="preserve"> PAGEREF _Toc334623536 \h </w:instrText>
        </w:r>
        <w:r w:rsidR="001F4ABB">
          <w:rPr>
            <w:webHidden/>
          </w:rPr>
        </w:r>
        <w:r w:rsidR="001F4ABB">
          <w:rPr>
            <w:webHidden/>
          </w:rPr>
          <w:fldChar w:fldCharType="separate"/>
        </w:r>
        <w:r w:rsidR="000E3286">
          <w:rPr>
            <w:webHidden/>
          </w:rPr>
          <w:t>29</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7" w:history="1">
        <w:r w:rsidR="001F4ABB" w:rsidRPr="00556EAB">
          <w:rPr>
            <w:rStyle w:val="Hyperlink"/>
          </w:rPr>
          <w:t>Notes to and forming part of the financial statements</w:t>
        </w:r>
        <w:r w:rsidR="001F4ABB">
          <w:rPr>
            <w:webHidden/>
          </w:rPr>
          <w:tab/>
        </w:r>
        <w:r w:rsidR="001F4ABB">
          <w:rPr>
            <w:webHidden/>
          </w:rPr>
          <w:fldChar w:fldCharType="begin"/>
        </w:r>
        <w:r w:rsidR="001F4ABB">
          <w:rPr>
            <w:webHidden/>
          </w:rPr>
          <w:instrText xml:space="preserve"> PAGEREF _Toc334623537 \h </w:instrText>
        </w:r>
        <w:r w:rsidR="001F4ABB">
          <w:rPr>
            <w:webHidden/>
          </w:rPr>
        </w:r>
        <w:r w:rsidR="001F4ABB">
          <w:rPr>
            <w:webHidden/>
          </w:rPr>
          <w:fldChar w:fldCharType="separate"/>
        </w:r>
        <w:r w:rsidR="000E3286">
          <w:rPr>
            <w:webHidden/>
          </w:rPr>
          <w:t>30</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8" w:history="1">
        <w:r w:rsidR="001F4ABB" w:rsidRPr="00556EAB">
          <w:rPr>
            <w:rStyle w:val="Hyperlink"/>
          </w:rPr>
          <w:t>Certificate of the Queensland Studies Authority</w:t>
        </w:r>
        <w:r w:rsidR="001F4ABB">
          <w:rPr>
            <w:webHidden/>
          </w:rPr>
          <w:tab/>
        </w:r>
        <w:r w:rsidR="001F4ABB">
          <w:rPr>
            <w:webHidden/>
          </w:rPr>
          <w:fldChar w:fldCharType="begin"/>
        </w:r>
        <w:r w:rsidR="001F4ABB">
          <w:rPr>
            <w:webHidden/>
          </w:rPr>
          <w:instrText xml:space="preserve"> PAGEREF _Toc334623538 \h </w:instrText>
        </w:r>
        <w:r w:rsidR="001F4ABB">
          <w:rPr>
            <w:webHidden/>
          </w:rPr>
        </w:r>
        <w:r w:rsidR="001F4ABB">
          <w:rPr>
            <w:webHidden/>
          </w:rPr>
          <w:fldChar w:fldCharType="separate"/>
        </w:r>
        <w:r w:rsidR="000E3286">
          <w:rPr>
            <w:webHidden/>
          </w:rPr>
          <w:t>46</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39" w:history="1">
        <w:r w:rsidR="001F4ABB" w:rsidRPr="00556EAB">
          <w:rPr>
            <w:rStyle w:val="Hyperlink"/>
          </w:rPr>
          <w:t>Independent auditor’s report</w:t>
        </w:r>
        <w:r w:rsidR="001F4ABB">
          <w:rPr>
            <w:webHidden/>
          </w:rPr>
          <w:tab/>
        </w:r>
        <w:r w:rsidR="001F4ABB">
          <w:rPr>
            <w:webHidden/>
          </w:rPr>
          <w:fldChar w:fldCharType="begin"/>
        </w:r>
        <w:r w:rsidR="001F4ABB">
          <w:rPr>
            <w:webHidden/>
          </w:rPr>
          <w:instrText xml:space="preserve"> PAGEREF _Toc334623539 \h </w:instrText>
        </w:r>
        <w:r w:rsidR="001F4ABB">
          <w:rPr>
            <w:webHidden/>
          </w:rPr>
        </w:r>
        <w:r w:rsidR="001F4ABB">
          <w:rPr>
            <w:webHidden/>
          </w:rPr>
          <w:fldChar w:fldCharType="separate"/>
        </w:r>
        <w:r w:rsidR="000E3286">
          <w:rPr>
            <w:webHidden/>
          </w:rPr>
          <w:t>47</w:t>
        </w:r>
        <w:r w:rsidR="001F4ABB">
          <w:rPr>
            <w:webHidden/>
          </w:rPr>
          <w:fldChar w:fldCharType="end"/>
        </w:r>
      </w:hyperlink>
    </w:p>
    <w:p w:rsidR="001F4ABB" w:rsidRPr="003F084A" w:rsidRDefault="004B585B">
      <w:pPr>
        <w:pStyle w:val="TOC1"/>
        <w:rPr>
          <w:rFonts w:ascii="Calibri" w:eastAsia="Times New Roman" w:hAnsi="Calibri"/>
          <w:b w:val="0"/>
          <w:sz w:val="22"/>
          <w:szCs w:val="22"/>
        </w:rPr>
      </w:pPr>
      <w:hyperlink w:anchor="_Toc334623540" w:history="1">
        <w:r w:rsidR="001F4ABB" w:rsidRPr="00556EAB">
          <w:rPr>
            <w:rStyle w:val="Hyperlink"/>
          </w:rPr>
          <w:t>Appendixes</w:t>
        </w:r>
        <w:r w:rsidR="001F4ABB">
          <w:rPr>
            <w:webHidden/>
          </w:rPr>
          <w:tab/>
        </w:r>
        <w:r w:rsidR="001F4ABB">
          <w:rPr>
            <w:webHidden/>
          </w:rPr>
          <w:fldChar w:fldCharType="begin"/>
        </w:r>
        <w:r w:rsidR="001F4ABB">
          <w:rPr>
            <w:webHidden/>
          </w:rPr>
          <w:instrText xml:space="preserve"> PAGEREF _Toc334623540 \h </w:instrText>
        </w:r>
        <w:r w:rsidR="001F4ABB">
          <w:rPr>
            <w:webHidden/>
          </w:rPr>
        </w:r>
        <w:r w:rsidR="001F4ABB">
          <w:rPr>
            <w:webHidden/>
          </w:rPr>
          <w:fldChar w:fldCharType="separate"/>
        </w:r>
        <w:r w:rsidR="000E3286">
          <w:rPr>
            <w:rFonts w:hint="eastAsia"/>
            <w:webHidden/>
          </w:rPr>
          <w:t>49</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41" w:history="1">
        <w:r w:rsidR="001F4ABB" w:rsidRPr="00556EAB">
          <w:rPr>
            <w:rStyle w:val="Hyperlink"/>
          </w:rPr>
          <w:t>1.</w:t>
        </w:r>
        <w:r w:rsidR="001F4ABB" w:rsidRPr="003F084A">
          <w:rPr>
            <w:rFonts w:ascii="Calibri" w:eastAsia="Times New Roman" w:hAnsi="Calibri"/>
            <w:sz w:val="22"/>
            <w:szCs w:val="22"/>
            <w:lang w:eastAsia="en-AU"/>
          </w:rPr>
          <w:tab/>
        </w:r>
        <w:r w:rsidR="001F4ABB" w:rsidRPr="00556EAB">
          <w:rPr>
            <w:rStyle w:val="Hyperlink"/>
          </w:rPr>
          <w:t>Fees paid to Board members</w:t>
        </w:r>
        <w:r w:rsidR="001F4ABB">
          <w:rPr>
            <w:webHidden/>
          </w:rPr>
          <w:tab/>
        </w:r>
        <w:r w:rsidR="001F4ABB">
          <w:rPr>
            <w:webHidden/>
          </w:rPr>
          <w:fldChar w:fldCharType="begin"/>
        </w:r>
        <w:r w:rsidR="001F4ABB">
          <w:rPr>
            <w:webHidden/>
          </w:rPr>
          <w:instrText xml:space="preserve"> PAGEREF _Toc334623541 \h </w:instrText>
        </w:r>
        <w:r w:rsidR="001F4ABB">
          <w:rPr>
            <w:webHidden/>
          </w:rPr>
        </w:r>
        <w:r w:rsidR="001F4ABB">
          <w:rPr>
            <w:webHidden/>
          </w:rPr>
          <w:fldChar w:fldCharType="separate"/>
        </w:r>
        <w:r w:rsidR="000E3286">
          <w:rPr>
            <w:webHidden/>
          </w:rPr>
          <w:t>49</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42" w:history="1">
        <w:r w:rsidR="001F4ABB" w:rsidRPr="00556EAB">
          <w:rPr>
            <w:rStyle w:val="Hyperlink"/>
          </w:rPr>
          <w:t>2.</w:t>
        </w:r>
        <w:r w:rsidR="001F4ABB" w:rsidRPr="003F084A">
          <w:rPr>
            <w:rFonts w:ascii="Calibri" w:eastAsia="Times New Roman" w:hAnsi="Calibri"/>
            <w:sz w:val="22"/>
            <w:szCs w:val="22"/>
            <w:lang w:eastAsia="en-AU"/>
          </w:rPr>
          <w:tab/>
        </w:r>
        <w:r w:rsidR="001F4ABB" w:rsidRPr="00556EAB">
          <w:rPr>
            <w:rStyle w:val="Hyperlink"/>
          </w:rPr>
          <w:t>Voluntary Separation Program (VSP)</w:t>
        </w:r>
        <w:r w:rsidR="001F4ABB">
          <w:rPr>
            <w:webHidden/>
          </w:rPr>
          <w:tab/>
        </w:r>
        <w:r w:rsidR="001F4ABB">
          <w:rPr>
            <w:webHidden/>
          </w:rPr>
          <w:fldChar w:fldCharType="begin"/>
        </w:r>
        <w:r w:rsidR="001F4ABB">
          <w:rPr>
            <w:webHidden/>
          </w:rPr>
          <w:instrText xml:space="preserve"> PAGEREF _Toc334623542 \h </w:instrText>
        </w:r>
        <w:r w:rsidR="001F4ABB">
          <w:rPr>
            <w:webHidden/>
          </w:rPr>
        </w:r>
        <w:r w:rsidR="001F4ABB">
          <w:rPr>
            <w:webHidden/>
          </w:rPr>
          <w:fldChar w:fldCharType="separate"/>
        </w:r>
        <w:r w:rsidR="000E3286">
          <w:rPr>
            <w:webHidden/>
          </w:rPr>
          <w:t>49</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43" w:history="1">
        <w:r w:rsidR="001F4ABB" w:rsidRPr="00556EAB">
          <w:rPr>
            <w:rStyle w:val="Hyperlink"/>
          </w:rPr>
          <w:t>3.</w:t>
        </w:r>
        <w:r w:rsidR="001F4ABB" w:rsidRPr="003F084A">
          <w:rPr>
            <w:rFonts w:ascii="Calibri" w:eastAsia="Times New Roman" w:hAnsi="Calibri"/>
            <w:sz w:val="22"/>
            <w:szCs w:val="22"/>
            <w:lang w:eastAsia="en-AU"/>
          </w:rPr>
          <w:tab/>
        </w:r>
        <w:r w:rsidR="001F4ABB" w:rsidRPr="00556EAB">
          <w:rPr>
            <w:rStyle w:val="Hyperlink"/>
          </w:rPr>
          <w:t>Key corporate governance committee of the QSA</w:t>
        </w:r>
        <w:r w:rsidR="001F4ABB">
          <w:rPr>
            <w:webHidden/>
          </w:rPr>
          <w:tab/>
        </w:r>
        <w:r w:rsidR="001F4ABB">
          <w:rPr>
            <w:webHidden/>
          </w:rPr>
          <w:fldChar w:fldCharType="begin"/>
        </w:r>
        <w:r w:rsidR="001F4ABB">
          <w:rPr>
            <w:webHidden/>
          </w:rPr>
          <w:instrText xml:space="preserve"> PAGEREF _Toc334623543 \h </w:instrText>
        </w:r>
        <w:r w:rsidR="001F4ABB">
          <w:rPr>
            <w:webHidden/>
          </w:rPr>
        </w:r>
        <w:r w:rsidR="001F4ABB">
          <w:rPr>
            <w:webHidden/>
          </w:rPr>
          <w:fldChar w:fldCharType="separate"/>
        </w:r>
        <w:r w:rsidR="000E3286">
          <w:rPr>
            <w:webHidden/>
          </w:rPr>
          <w:t>49</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44" w:history="1">
        <w:r w:rsidR="001F4ABB" w:rsidRPr="00556EAB">
          <w:rPr>
            <w:rStyle w:val="Hyperlink"/>
          </w:rPr>
          <w:t>4.</w:t>
        </w:r>
        <w:r w:rsidR="001F4ABB" w:rsidRPr="003F084A">
          <w:rPr>
            <w:rFonts w:ascii="Calibri" w:eastAsia="Times New Roman" w:hAnsi="Calibri"/>
            <w:sz w:val="22"/>
            <w:szCs w:val="22"/>
            <w:lang w:eastAsia="en-AU"/>
          </w:rPr>
          <w:tab/>
        </w:r>
        <w:r w:rsidR="001F4ABB" w:rsidRPr="00556EAB">
          <w:rPr>
            <w:rStyle w:val="Hyperlink"/>
          </w:rPr>
          <w:t>Committees of the Authority</w:t>
        </w:r>
        <w:r w:rsidR="001F4ABB">
          <w:rPr>
            <w:webHidden/>
          </w:rPr>
          <w:tab/>
        </w:r>
        <w:r w:rsidR="001F4ABB">
          <w:rPr>
            <w:webHidden/>
          </w:rPr>
          <w:fldChar w:fldCharType="begin"/>
        </w:r>
        <w:r w:rsidR="001F4ABB">
          <w:rPr>
            <w:webHidden/>
          </w:rPr>
          <w:instrText xml:space="preserve"> PAGEREF _Toc334623544 \h </w:instrText>
        </w:r>
        <w:r w:rsidR="001F4ABB">
          <w:rPr>
            <w:webHidden/>
          </w:rPr>
        </w:r>
        <w:r w:rsidR="001F4ABB">
          <w:rPr>
            <w:webHidden/>
          </w:rPr>
          <w:fldChar w:fldCharType="separate"/>
        </w:r>
        <w:r w:rsidR="000E3286">
          <w:rPr>
            <w:webHidden/>
          </w:rPr>
          <w:t>50</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45" w:history="1">
        <w:r w:rsidR="001F4ABB" w:rsidRPr="00556EAB">
          <w:rPr>
            <w:rStyle w:val="Hyperlink"/>
          </w:rPr>
          <w:t>5.</w:t>
        </w:r>
        <w:r w:rsidR="001F4ABB" w:rsidRPr="003F084A">
          <w:rPr>
            <w:rFonts w:ascii="Calibri" w:eastAsia="Times New Roman" w:hAnsi="Calibri"/>
            <w:sz w:val="22"/>
            <w:szCs w:val="22"/>
            <w:lang w:eastAsia="en-AU"/>
          </w:rPr>
          <w:tab/>
        </w:r>
        <w:r w:rsidR="001F4ABB" w:rsidRPr="00556EAB">
          <w:rPr>
            <w:rStyle w:val="Hyperlink"/>
          </w:rPr>
          <w:t>QSA district offices</w:t>
        </w:r>
        <w:r w:rsidR="001F4ABB">
          <w:rPr>
            <w:webHidden/>
          </w:rPr>
          <w:tab/>
        </w:r>
        <w:r w:rsidR="001F4ABB">
          <w:rPr>
            <w:webHidden/>
          </w:rPr>
          <w:fldChar w:fldCharType="begin"/>
        </w:r>
        <w:r w:rsidR="001F4ABB">
          <w:rPr>
            <w:webHidden/>
          </w:rPr>
          <w:instrText xml:space="preserve"> PAGEREF _Toc334623545 \h </w:instrText>
        </w:r>
        <w:r w:rsidR="001F4ABB">
          <w:rPr>
            <w:webHidden/>
          </w:rPr>
        </w:r>
        <w:r w:rsidR="001F4ABB">
          <w:rPr>
            <w:webHidden/>
          </w:rPr>
          <w:fldChar w:fldCharType="separate"/>
        </w:r>
        <w:r w:rsidR="000E3286">
          <w:rPr>
            <w:webHidden/>
          </w:rPr>
          <w:t>54</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46" w:history="1">
        <w:r w:rsidR="001F4ABB" w:rsidRPr="00556EAB">
          <w:rPr>
            <w:rStyle w:val="Hyperlink"/>
          </w:rPr>
          <w:t>6.</w:t>
        </w:r>
        <w:r w:rsidR="001F4ABB" w:rsidRPr="003F084A">
          <w:rPr>
            <w:rFonts w:ascii="Calibri" w:eastAsia="Times New Roman" w:hAnsi="Calibri"/>
            <w:sz w:val="22"/>
            <w:szCs w:val="22"/>
            <w:lang w:eastAsia="en-AU"/>
          </w:rPr>
          <w:tab/>
        </w:r>
        <w:r w:rsidR="001F4ABB" w:rsidRPr="00556EAB">
          <w:rPr>
            <w:rStyle w:val="Hyperlink"/>
          </w:rPr>
          <w:t>Reader evaluation of the Annual Report 2011–12</w:t>
        </w:r>
        <w:r w:rsidR="001F4ABB">
          <w:rPr>
            <w:webHidden/>
          </w:rPr>
          <w:tab/>
        </w:r>
        <w:r w:rsidR="001F4ABB">
          <w:rPr>
            <w:webHidden/>
          </w:rPr>
          <w:fldChar w:fldCharType="begin"/>
        </w:r>
        <w:r w:rsidR="001F4ABB">
          <w:rPr>
            <w:webHidden/>
          </w:rPr>
          <w:instrText xml:space="preserve"> PAGEREF _Toc334623546 \h </w:instrText>
        </w:r>
        <w:r w:rsidR="001F4ABB">
          <w:rPr>
            <w:webHidden/>
          </w:rPr>
        </w:r>
        <w:r w:rsidR="001F4ABB">
          <w:rPr>
            <w:webHidden/>
          </w:rPr>
          <w:fldChar w:fldCharType="separate"/>
        </w:r>
        <w:r w:rsidR="000E3286">
          <w:rPr>
            <w:webHidden/>
          </w:rPr>
          <w:t>55</w:t>
        </w:r>
        <w:r w:rsidR="001F4ABB">
          <w:rPr>
            <w:webHidden/>
          </w:rPr>
          <w:fldChar w:fldCharType="end"/>
        </w:r>
      </w:hyperlink>
    </w:p>
    <w:p w:rsidR="00D806EE" w:rsidRDefault="00B30767" w:rsidP="00924C8F">
      <w:pPr>
        <w:pStyle w:val="TOC1"/>
        <w:rPr>
          <w:rFonts w:hint="eastAsia"/>
        </w:rPr>
      </w:pPr>
      <w:r>
        <w:rPr>
          <w:rFonts w:hint="eastAsia"/>
          <w:szCs w:val="24"/>
          <w:lang w:eastAsia="en-US"/>
        </w:rPr>
        <w:fldChar w:fldCharType="end"/>
      </w:r>
      <w:r w:rsidR="00924C8F" w:rsidRPr="00924C8F">
        <w:t>Abbreviations and acronyms</w:t>
      </w:r>
      <w:r w:rsidR="00924C8F" w:rsidRPr="00924C8F">
        <w:tab/>
        <w:t>inside back cover</w:t>
      </w:r>
    </w:p>
    <w:p w:rsidR="007205F1" w:rsidRDefault="007205F1" w:rsidP="007205F1"/>
    <w:p w:rsidR="007205F1" w:rsidRPr="007205F1" w:rsidRDefault="007205F1" w:rsidP="007205F1">
      <w:pPr>
        <w:sectPr w:rsidR="007205F1" w:rsidRPr="007205F1" w:rsidSect="007205F1">
          <w:footerReference w:type="default" r:id="rId20"/>
          <w:type w:val="oddPage"/>
          <w:pgSz w:w="11907" w:h="16840" w:code="9"/>
          <w:pgMar w:top="1134" w:right="1191" w:bottom="1418" w:left="1191" w:header="709" w:footer="567" w:gutter="0"/>
          <w:pgNumType w:start="1"/>
          <w:cols w:space="720"/>
          <w:formProt w:val="0"/>
          <w:noEndnote/>
          <w:docGrid w:linePitch="299"/>
        </w:sectPr>
      </w:pPr>
    </w:p>
    <w:p w:rsidR="00BC433E" w:rsidRPr="00E8051F" w:rsidRDefault="00BC433E" w:rsidP="0060405E">
      <w:pPr>
        <w:pStyle w:val="Heading1"/>
        <w:pageBreakBefore/>
        <w:spacing w:before="0"/>
      </w:pPr>
      <w:bookmarkStart w:id="2" w:name="_Toc334623511"/>
      <w:r w:rsidRPr="00E8051F">
        <w:lastRenderedPageBreak/>
        <w:t>Letter of compliance</w:t>
      </w:r>
      <w:bookmarkEnd w:id="2"/>
    </w:p>
    <w:p w:rsidR="00BC433E" w:rsidRPr="006C4289" w:rsidRDefault="00D31C1C" w:rsidP="00BC433E">
      <w:r>
        <w:t>30</w:t>
      </w:r>
      <w:r w:rsidR="00BE6170">
        <w:t xml:space="preserve"> </w:t>
      </w:r>
      <w:r w:rsidR="00C03008" w:rsidRPr="006C4289">
        <w:t>August 2012</w:t>
      </w:r>
    </w:p>
    <w:p w:rsidR="008F35E8" w:rsidRDefault="00BC433E" w:rsidP="00414C47">
      <w:pPr>
        <w:spacing w:before="500"/>
      </w:pPr>
      <w:r w:rsidRPr="006C4289">
        <w:t xml:space="preserve">The Honourable </w:t>
      </w:r>
      <w:r w:rsidR="00C03008" w:rsidRPr="006C4289">
        <w:t>John-Paul Langbroek</w:t>
      </w:r>
      <w:r w:rsidRPr="006C4289">
        <w:t xml:space="preserve"> MP</w:t>
      </w:r>
      <w:r w:rsidR="00414C47">
        <w:br/>
      </w:r>
      <w:r w:rsidR="00C03008" w:rsidRPr="006C4289">
        <w:t>Minister for Education, Training and Employment</w:t>
      </w:r>
      <w:r w:rsidR="00414C47">
        <w:br/>
      </w:r>
      <w:r w:rsidR="008F35E8" w:rsidRPr="008F35E8">
        <w:t>PO Box 15033, CITY EAST QLD 4002</w:t>
      </w:r>
    </w:p>
    <w:p w:rsidR="00BC433E" w:rsidRPr="006C4289" w:rsidRDefault="00BC433E" w:rsidP="00BC433E">
      <w:pPr>
        <w:spacing w:before="500"/>
      </w:pPr>
      <w:r w:rsidRPr="006C4289">
        <w:t>Dear Minister</w:t>
      </w:r>
    </w:p>
    <w:p w:rsidR="00BC433E" w:rsidRPr="006C4289" w:rsidRDefault="00BC433E" w:rsidP="00BC433E">
      <w:r w:rsidRPr="006C4289">
        <w:t>I am pleased t</w:t>
      </w:r>
      <w:r w:rsidR="00C03008" w:rsidRPr="006C4289">
        <w:t>o present the Annual Report 2011–12</w:t>
      </w:r>
      <w:r w:rsidRPr="006C4289">
        <w:t xml:space="preserve"> for the Queensland Studies Authority.</w:t>
      </w:r>
    </w:p>
    <w:p w:rsidR="000C4D1B" w:rsidRPr="006C4289" w:rsidRDefault="00BC433E" w:rsidP="00BC433E">
      <w:r w:rsidRPr="006C4289">
        <w:t>I certify that this annual report complies with:</w:t>
      </w:r>
    </w:p>
    <w:p w:rsidR="00BC433E" w:rsidRPr="006C4289" w:rsidRDefault="00BC433E" w:rsidP="001F50A4">
      <w:pPr>
        <w:pStyle w:val="ListBullet"/>
      </w:pPr>
      <w:r w:rsidRPr="006C4289">
        <w:t xml:space="preserve">the prescribed requirements of the </w:t>
      </w:r>
      <w:r w:rsidRPr="006C4289">
        <w:rPr>
          <w:rStyle w:val="Emphasis"/>
        </w:rPr>
        <w:t>Financial Accountability Act 2009</w:t>
      </w:r>
      <w:r w:rsidRPr="006C4289">
        <w:t xml:space="preserve"> and the </w:t>
      </w:r>
      <w:r w:rsidRPr="003528ED">
        <w:t>Financial and</w:t>
      </w:r>
      <w:r w:rsidR="003528ED">
        <w:t xml:space="preserve"> </w:t>
      </w:r>
      <w:r w:rsidRPr="003528ED">
        <w:t>Performance Management Standard 2009</w:t>
      </w:r>
      <w:r w:rsidRPr="006C4289">
        <w:t>, and</w:t>
      </w:r>
    </w:p>
    <w:p w:rsidR="00BC433E" w:rsidRPr="006C4289" w:rsidRDefault="00BC433E" w:rsidP="001F50A4">
      <w:pPr>
        <w:pStyle w:val="ListBullet"/>
      </w:pPr>
      <w:r w:rsidRPr="006C4289">
        <w:t xml:space="preserve">the detailed requirements set out in the </w:t>
      </w:r>
      <w:r w:rsidR="00C03008" w:rsidRPr="006C4289">
        <w:rPr>
          <w:rStyle w:val="Emphasis"/>
        </w:rPr>
        <w:t>Annual report requirements for Queensland Government a</w:t>
      </w:r>
      <w:r w:rsidRPr="006C4289">
        <w:rPr>
          <w:rStyle w:val="Emphasis"/>
        </w:rPr>
        <w:t>gencies.</w:t>
      </w:r>
    </w:p>
    <w:p w:rsidR="00BC433E" w:rsidRPr="006C4289" w:rsidRDefault="00BC433E" w:rsidP="00BC433E">
      <w:r w:rsidRPr="006C4289">
        <w:t>A checklist outlining the annual reporting r</w:t>
      </w:r>
      <w:r w:rsidR="00C129C2">
        <w:t xml:space="preserve">equirements can be accessed at: </w:t>
      </w:r>
      <w:r w:rsidR="008F35E8" w:rsidRPr="008F35E8">
        <w:t>www.qsa.qld.edu.au/624.html</w:t>
      </w:r>
      <w:r w:rsidRPr="006C4289">
        <w:t>.</w:t>
      </w:r>
    </w:p>
    <w:p w:rsidR="00BC433E" w:rsidRPr="006C4289" w:rsidRDefault="00BC433E" w:rsidP="00BC433E">
      <w:pPr>
        <w:spacing w:before="500"/>
      </w:pPr>
      <w:r w:rsidRPr="006C4289">
        <w:t>Yours sincerely</w:t>
      </w:r>
    </w:p>
    <w:p w:rsidR="00586500" w:rsidRDefault="007213B9" w:rsidP="0032558A">
      <w:pPr>
        <w:spacing w:before="240"/>
        <w:rPr>
          <w:rStyle w:val="Normalbold"/>
        </w:rPr>
      </w:pPr>
      <w:r>
        <w:rPr>
          <w:rFonts w:ascii="MetaBoldLF-Roman" w:hAnsi="MetaBoldLF-Roman"/>
          <w:noProof/>
        </w:rPr>
        <w:drawing>
          <wp:inline distT="0" distB="0" distL="0" distR="0">
            <wp:extent cx="1504950" cy="352425"/>
            <wp:effectExtent l="0" t="0" r="0" b="9525"/>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rsidR="00BC433E" w:rsidRPr="00CD18E6" w:rsidRDefault="00BC433E" w:rsidP="00CD18E6">
      <w:pPr>
        <w:rPr>
          <w:rStyle w:val="Normalbold"/>
        </w:rPr>
      </w:pPr>
      <w:r w:rsidRPr="00CD18E6">
        <w:rPr>
          <w:rStyle w:val="Normalbold"/>
        </w:rPr>
        <w:t>Bob McHugh</w:t>
      </w:r>
      <w:r w:rsidR="00CD18E6">
        <w:rPr>
          <w:rStyle w:val="Normalbold"/>
        </w:rPr>
        <w:br/>
      </w:r>
      <w:r w:rsidRPr="00CD18E6">
        <w:rPr>
          <w:rStyle w:val="Normalbold"/>
        </w:rPr>
        <w:t>Chair</w:t>
      </w:r>
      <w:r w:rsidR="00CD18E6">
        <w:rPr>
          <w:rStyle w:val="Normalbold"/>
        </w:rPr>
        <w:br/>
      </w:r>
      <w:r w:rsidRPr="00CD18E6">
        <w:rPr>
          <w:rStyle w:val="Normalbold"/>
        </w:rPr>
        <w:t>Queensland Studies Authority</w:t>
      </w:r>
    </w:p>
    <w:p w:rsidR="008E1832" w:rsidRPr="00E8051F" w:rsidRDefault="007A5C6E" w:rsidP="0060405E">
      <w:pPr>
        <w:pStyle w:val="Heading1"/>
        <w:pageBreakBefore/>
        <w:spacing w:before="0"/>
      </w:pPr>
      <w:bookmarkStart w:id="3" w:name="_Toc274045234"/>
      <w:bookmarkStart w:id="4" w:name="_Toc300136459"/>
      <w:bookmarkStart w:id="5" w:name="_Toc334623512"/>
      <w:r w:rsidRPr="00E8051F">
        <w:lastRenderedPageBreak/>
        <w:t>Communication objectives</w:t>
      </w:r>
      <w:bookmarkEnd w:id="3"/>
      <w:bookmarkEnd w:id="4"/>
      <w:bookmarkEnd w:id="5"/>
    </w:p>
    <w:p w:rsidR="000C4D1B" w:rsidRPr="006C4289" w:rsidRDefault="007A5C6E" w:rsidP="00C40D3A">
      <w:pPr>
        <w:pStyle w:val="Chairsletter"/>
      </w:pPr>
      <w:r w:rsidRPr="006C4289">
        <w:t>The Queensland Studies Authority (QS</w:t>
      </w:r>
      <w:r w:rsidR="008C2263" w:rsidRPr="006C4289">
        <w:t>A) was established in 2002 and is</w:t>
      </w:r>
      <w:r w:rsidRPr="006C4289">
        <w:t xml:space="preserve"> responsible for a range of functions including developing and accrediting </w:t>
      </w:r>
      <w:r w:rsidR="008C2263" w:rsidRPr="006C4289">
        <w:t>Kindergarten</w:t>
      </w:r>
      <w:r w:rsidRPr="006C4289">
        <w:t xml:space="preserve"> to </w:t>
      </w:r>
      <w:r w:rsidR="00F0684A">
        <w:t>Year 1</w:t>
      </w:r>
      <w:r w:rsidRPr="006C4289">
        <w:t>2 syllabuses and guidelines, testing, assessment, moderation, certification, vocational education and training, and</w:t>
      </w:r>
      <w:r w:rsidR="00F77B64" w:rsidRPr="006C4289">
        <w:t> </w:t>
      </w:r>
      <w:r w:rsidRPr="006C4289">
        <w:t>tertiary entrance.</w:t>
      </w:r>
    </w:p>
    <w:p w:rsidR="007A5C6E" w:rsidRPr="006C4289" w:rsidRDefault="00327A0D" w:rsidP="00C40D3A">
      <w:pPr>
        <w:pStyle w:val="Chairsletter"/>
      </w:pPr>
      <w:r w:rsidRPr="006C4289">
        <w:t>T</w:t>
      </w:r>
      <w:r w:rsidR="007A5C6E" w:rsidRPr="006C4289">
        <w:t xml:space="preserve">his annual report shows the ways in which the QSA is fulfilling its role as prescribed by the </w:t>
      </w:r>
      <w:r w:rsidR="00C40D3A">
        <w:br/>
      </w:r>
      <w:r w:rsidR="00403A3D" w:rsidRPr="006C4289">
        <w:rPr>
          <w:rStyle w:val="Emphasis"/>
        </w:rPr>
        <w:t xml:space="preserve">Education </w:t>
      </w:r>
      <w:r w:rsidR="00D31C1C">
        <w:rPr>
          <w:rStyle w:val="Emphasis"/>
        </w:rPr>
        <w:t>(</w:t>
      </w:r>
      <w:r w:rsidR="00403A3D" w:rsidRPr="006C4289">
        <w:rPr>
          <w:rStyle w:val="Emphasis"/>
        </w:rPr>
        <w:t>Queensland Studies Authority) Act 2002</w:t>
      </w:r>
      <w:r w:rsidR="00A44F52">
        <w:rPr>
          <w:rStyle w:val="Emphasis"/>
          <w:rFonts w:ascii="MetaNormalLF-Roman" w:hAnsi="MetaNormalLF-Roman"/>
        </w:rPr>
        <w:t xml:space="preserve">. </w:t>
      </w:r>
      <w:r w:rsidR="007A5C6E" w:rsidRPr="006C4289">
        <w:t>The report is aimed, in particular, at:</w:t>
      </w:r>
    </w:p>
    <w:p w:rsidR="007A5C6E" w:rsidRPr="006C4289" w:rsidRDefault="007A5C6E" w:rsidP="001F50A4">
      <w:pPr>
        <w:pStyle w:val="ListBullet"/>
      </w:pPr>
      <w:r w:rsidRPr="006C4289">
        <w:t>school staff</w:t>
      </w:r>
    </w:p>
    <w:p w:rsidR="007A5C6E" w:rsidRPr="006C4289" w:rsidRDefault="007A5C6E" w:rsidP="001F50A4">
      <w:pPr>
        <w:pStyle w:val="ListBullet"/>
      </w:pPr>
      <w:r w:rsidRPr="006C4289">
        <w:t>parents</w:t>
      </w:r>
    </w:p>
    <w:p w:rsidR="007A5C6E" w:rsidRPr="006C4289" w:rsidRDefault="007A5C6E" w:rsidP="001F50A4">
      <w:pPr>
        <w:pStyle w:val="ListBullet"/>
      </w:pPr>
      <w:r w:rsidRPr="006C4289">
        <w:t>tertiary institutions</w:t>
      </w:r>
    </w:p>
    <w:p w:rsidR="007A5C6E" w:rsidRPr="006C4289" w:rsidRDefault="007A5C6E" w:rsidP="001F50A4">
      <w:pPr>
        <w:pStyle w:val="ListBullet"/>
      </w:pPr>
      <w:r w:rsidRPr="006C4289">
        <w:t>unions</w:t>
      </w:r>
    </w:p>
    <w:p w:rsidR="007A5C6E" w:rsidRPr="006C4289" w:rsidRDefault="007A5C6E" w:rsidP="001F50A4">
      <w:pPr>
        <w:pStyle w:val="ListBullet"/>
      </w:pPr>
      <w:r w:rsidRPr="006C4289">
        <w:t>employers</w:t>
      </w:r>
    </w:p>
    <w:p w:rsidR="007A5C6E" w:rsidRPr="006C4289" w:rsidRDefault="0021762E" w:rsidP="001F50A4">
      <w:pPr>
        <w:pStyle w:val="ListBullet"/>
      </w:pPr>
      <w:r w:rsidRPr="006C4289">
        <w:t xml:space="preserve">the </w:t>
      </w:r>
      <w:r w:rsidR="007A5C6E" w:rsidRPr="006C4289">
        <w:t>Queensland Government.</w:t>
      </w:r>
    </w:p>
    <w:p w:rsidR="007A5C6E" w:rsidRPr="006C4289" w:rsidRDefault="007A5C6E" w:rsidP="00EB26DA">
      <w:pPr>
        <w:pStyle w:val="Heading3"/>
      </w:pPr>
      <w:bookmarkStart w:id="6" w:name="_Toc300136460"/>
      <w:r w:rsidRPr="006C4289">
        <w:t>Report access</w:t>
      </w:r>
      <w:bookmarkEnd w:id="6"/>
    </w:p>
    <w:p w:rsidR="007A5C6E" w:rsidRPr="006C4289" w:rsidRDefault="007A5C6E" w:rsidP="007A5C6E">
      <w:r w:rsidRPr="006C4289">
        <w:t>Access to this report is provided through the QSA’s website or by contacting the QSA.</w:t>
      </w:r>
    </w:p>
    <w:p w:rsidR="007A5C6E" w:rsidRPr="006C4289" w:rsidRDefault="007A5C6E" w:rsidP="00EB26DA">
      <w:pPr>
        <w:pStyle w:val="Heading4"/>
      </w:pPr>
      <w:bookmarkStart w:id="7" w:name="_Toc300136461"/>
      <w:r w:rsidRPr="006C4289">
        <w:t>Interpreter Service Statement</w:t>
      </w:r>
      <w:bookmarkEnd w:id="7"/>
    </w:p>
    <w:tbl>
      <w:tblPr>
        <w:tblW w:w="0" w:type="auto"/>
        <w:tblCellMar>
          <w:left w:w="0" w:type="dxa"/>
          <w:right w:w="0" w:type="dxa"/>
        </w:tblCellMar>
        <w:tblLook w:val="04A0" w:firstRow="1" w:lastRow="0" w:firstColumn="1" w:lastColumn="0" w:noHBand="0" w:noVBand="1"/>
      </w:tblPr>
      <w:tblGrid>
        <w:gridCol w:w="1344"/>
        <w:gridCol w:w="8222"/>
      </w:tblGrid>
      <w:tr w:rsidR="00241918" w:rsidRPr="006C4289" w:rsidTr="001F50A4">
        <w:tc>
          <w:tcPr>
            <w:tcW w:w="1344" w:type="dxa"/>
            <w:shd w:val="clear" w:color="auto" w:fill="auto"/>
            <w:tcMar>
              <w:left w:w="68" w:type="dxa"/>
              <w:right w:w="68" w:type="dxa"/>
            </w:tcMar>
            <w:vAlign w:val="center"/>
          </w:tcPr>
          <w:p w:rsidR="00241918" w:rsidRPr="006C4289" w:rsidRDefault="007213B9" w:rsidP="001F50A4">
            <w:pPr>
              <w:widowControl w:val="0"/>
            </w:pPr>
            <w:r>
              <w:rPr>
                <w:noProof/>
              </w:rPr>
              <w:drawing>
                <wp:inline distT="0" distB="0" distL="0" distR="0">
                  <wp:extent cx="666750" cy="666750"/>
                  <wp:effectExtent l="0" t="0" r="0" b="0"/>
                  <wp:docPr id="2" name="Picture 5" descr="Description: Description: X:\D_Corporate_and_Information_Services\B_Curriculum_Support_Services\U_Publishing\B_Policy\Annual Report\2010-11\Images and diagrams\interpreter_symbol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X:\D_Corporate_and_Information_Services\B_Curriculum_Support_Services\U_Publishing\B_Policy\Annual Report\2010-11\Images and diagrams\interpreter_symbol_text.jpg"/>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8222" w:type="dxa"/>
            <w:shd w:val="clear" w:color="auto" w:fill="auto"/>
            <w:tcMar>
              <w:left w:w="68" w:type="dxa"/>
              <w:right w:w="68" w:type="dxa"/>
            </w:tcMar>
            <w:vAlign w:val="center"/>
          </w:tcPr>
          <w:p w:rsidR="00241918" w:rsidRPr="006C4289" w:rsidRDefault="00241918" w:rsidP="001F50A4">
            <w:pPr>
              <w:widowControl w:val="0"/>
            </w:pPr>
            <w:r w:rsidRPr="006C4289">
              <w:t>The Queensland Government is committed to providing accessible services to Queenslanders from all culturally and linguistically diverse backgrounds. If</w:t>
            </w:r>
            <w:r w:rsidR="005F0150" w:rsidRPr="006C4289">
              <w:t> </w:t>
            </w:r>
            <w:r w:rsidRPr="006C4289">
              <w:t>you have difficulty in understanding the annual report, you can contact the QSA on (07)</w:t>
            </w:r>
            <w:r w:rsidR="00CD18E6">
              <w:t> 3864 </w:t>
            </w:r>
            <w:r w:rsidRPr="006C4289">
              <w:t>0299 and we will arrange an interpreter to effectively communicate the report to you.</w:t>
            </w:r>
          </w:p>
        </w:tc>
      </w:tr>
    </w:tbl>
    <w:p w:rsidR="007A5C6E" w:rsidRPr="006C4289" w:rsidRDefault="00E1708A" w:rsidP="0060405E">
      <w:pPr>
        <w:pStyle w:val="Heading1"/>
        <w:pageBreakBefore/>
        <w:spacing w:before="0"/>
      </w:pPr>
      <w:bookmarkStart w:id="8" w:name="_Toc274045235"/>
      <w:bookmarkStart w:id="9" w:name="_Toc300136462"/>
      <w:bookmarkStart w:id="10" w:name="_Ref331756884"/>
      <w:bookmarkStart w:id="11" w:name="_Ref331756901"/>
      <w:bookmarkStart w:id="12" w:name="_Toc334623513"/>
      <w:r w:rsidRPr="006C4289">
        <w:lastRenderedPageBreak/>
        <w:t>Highlights of 2011</w:t>
      </w:r>
      <w:r w:rsidR="007A5C6E" w:rsidRPr="006C4289">
        <w:t>–1</w:t>
      </w:r>
      <w:bookmarkEnd w:id="8"/>
      <w:bookmarkEnd w:id="9"/>
      <w:r w:rsidRPr="006C4289">
        <w:t>2</w:t>
      </w:r>
      <w:bookmarkEnd w:id="10"/>
      <w:bookmarkEnd w:id="11"/>
      <w:bookmarkEnd w:id="12"/>
    </w:p>
    <w:tbl>
      <w:tblPr>
        <w:tblW w:w="9524" w:type="dxa"/>
        <w:tblCellSpacing w:w="85" w:type="dxa"/>
        <w:tblInd w:w="113" w:type="dxa"/>
        <w:tblLayout w:type="fixed"/>
        <w:tblCellMar>
          <w:top w:w="113" w:type="dxa"/>
          <w:left w:w="113" w:type="dxa"/>
          <w:bottom w:w="113" w:type="dxa"/>
          <w:right w:w="113" w:type="dxa"/>
        </w:tblCellMar>
        <w:tblLook w:val="01E0" w:firstRow="1" w:lastRow="1" w:firstColumn="1" w:lastColumn="1" w:noHBand="0" w:noVBand="0"/>
      </w:tblPr>
      <w:tblGrid>
        <w:gridCol w:w="3174"/>
        <w:gridCol w:w="3175"/>
        <w:gridCol w:w="3175"/>
      </w:tblGrid>
      <w:tr w:rsidR="006870CB" w:rsidRPr="006C4289" w:rsidTr="003F084A">
        <w:trPr>
          <w:trHeight w:val="960"/>
          <w:tblCellSpacing w:w="85" w:type="dxa"/>
        </w:trPr>
        <w:tc>
          <w:tcPr>
            <w:tcW w:w="2919" w:type="dxa"/>
            <w:shd w:val="clear" w:color="auto" w:fill="D9D9D9"/>
            <w:tcMar>
              <w:left w:w="68" w:type="dxa"/>
              <w:right w:w="68" w:type="dxa"/>
            </w:tcMar>
            <w:vAlign w:val="center"/>
          </w:tcPr>
          <w:p w:rsidR="007A5C6E" w:rsidRPr="00911193" w:rsidRDefault="002F0273" w:rsidP="00334BEB">
            <w:pPr>
              <w:pStyle w:val="Highlightstables"/>
            </w:pPr>
            <w:r w:rsidRPr="00911193">
              <w:t xml:space="preserve">Senior Education Profiles </w:t>
            </w:r>
            <w:r w:rsidR="005A5400" w:rsidRPr="00911193">
              <w:br/>
            </w:r>
            <w:r w:rsidR="008E3498" w:rsidRPr="00911193">
              <w:t>issued</w:t>
            </w:r>
            <w:r w:rsidR="00126568" w:rsidRPr="00911193">
              <w:t> </w:t>
            </w:r>
            <w:r w:rsidR="005973DC" w:rsidRPr="00911193">
              <w:t xml:space="preserve">to </w:t>
            </w:r>
            <w:r w:rsidR="0021762E" w:rsidRPr="00911193">
              <w:t>47 </w:t>
            </w:r>
            <w:r w:rsidR="005973DC" w:rsidRPr="00911193">
              <w:t>200</w:t>
            </w:r>
            <w:r w:rsidR="000444AF" w:rsidRPr="00911193">
              <w:br/>
            </w:r>
            <w:r w:rsidR="00F0684A" w:rsidRPr="00911193">
              <w:t>Year 1</w:t>
            </w:r>
            <w:r w:rsidRPr="00911193">
              <w:t>2 students</w:t>
            </w:r>
          </w:p>
        </w:tc>
        <w:tc>
          <w:tcPr>
            <w:tcW w:w="3005" w:type="dxa"/>
            <w:shd w:val="clear" w:color="auto" w:fill="D9D9D9"/>
            <w:tcMar>
              <w:left w:w="68" w:type="dxa"/>
              <w:right w:w="68" w:type="dxa"/>
            </w:tcMar>
            <w:vAlign w:val="center"/>
          </w:tcPr>
          <w:p w:rsidR="007A5C6E" w:rsidRPr="00911193" w:rsidRDefault="007A5C6E" w:rsidP="00911193">
            <w:pPr>
              <w:pStyle w:val="Highlightstables"/>
            </w:pPr>
            <w:r w:rsidRPr="00911193">
              <w:t>QSA</w:t>
            </w:r>
            <w:r w:rsidR="009D5AA7" w:rsidRPr="00911193">
              <w:t>’s</w:t>
            </w:r>
            <w:r w:rsidRPr="00911193">
              <w:t xml:space="preserve"> </w:t>
            </w:r>
            <w:r w:rsidR="009B1953" w:rsidRPr="00911193">
              <w:t xml:space="preserve">K–12 </w:t>
            </w:r>
            <w:r w:rsidRPr="00911193">
              <w:t xml:space="preserve">conference, </w:t>
            </w:r>
            <w:r w:rsidR="009B1953" w:rsidRPr="00911193">
              <w:br/>
            </w:r>
            <w:r w:rsidR="00287DC1" w:rsidRPr="00911193">
              <w:rPr>
                <w:rStyle w:val="Emphasis"/>
              </w:rPr>
              <w:t>Shaping teaching and learning</w:t>
            </w:r>
            <w:r w:rsidR="00CF60AA" w:rsidRPr="00911193">
              <w:rPr>
                <w:rStyle w:val="Emphasis"/>
              </w:rPr>
              <w:t xml:space="preserve">: </w:t>
            </w:r>
            <w:r w:rsidR="0021762E" w:rsidRPr="00911193">
              <w:rPr>
                <w:rStyle w:val="Emphasis"/>
              </w:rPr>
              <w:br/>
            </w:r>
            <w:r w:rsidR="007B6B1C" w:rsidRPr="00911193">
              <w:rPr>
                <w:rStyle w:val="Emphasis"/>
              </w:rPr>
              <w:t>T</w:t>
            </w:r>
            <w:r w:rsidR="00287DC1" w:rsidRPr="00911193">
              <w:rPr>
                <w:rStyle w:val="Emphasis"/>
              </w:rPr>
              <w:t>he assessment factor</w:t>
            </w:r>
          </w:p>
        </w:tc>
        <w:tc>
          <w:tcPr>
            <w:tcW w:w="2920" w:type="dxa"/>
            <w:shd w:val="clear" w:color="auto" w:fill="D9D9D9"/>
            <w:tcMar>
              <w:left w:w="68" w:type="dxa"/>
              <w:right w:w="68" w:type="dxa"/>
            </w:tcMar>
            <w:vAlign w:val="center"/>
          </w:tcPr>
          <w:p w:rsidR="007A5C6E" w:rsidRPr="00911193" w:rsidRDefault="00BB18A1" w:rsidP="00911193">
            <w:pPr>
              <w:pStyle w:val="Highlightstables"/>
            </w:pPr>
            <w:r w:rsidRPr="00911193">
              <w:t>Delivery of</w:t>
            </w:r>
            <w:r w:rsidR="002860F1" w:rsidRPr="00911193">
              <w:t xml:space="preserve"> workshops</w:t>
            </w:r>
            <w:r w:rsidR="000F391F" w:rsidRPr="00911193">
              <w:t xml:space="preserve"> </w:t>
            </w:r>
            <w:r w:rsidR="002860F1" w:rsidRPr="00911193">
              <w:t xml:space="preserve">for </w:t>
            </w:r>
            <w:r w:rsidR="00AF0803" w:rsidRPr="00911193">
              <w:br/>
            </w:r>
            <w:r w:rsidR="002860F1" w:rsidRPr="00911193">
              <w:t xml:space="preserve">more than 4000 educators to </w:t>
            </w:r>
            <w:r w:rsidRPr="00911193">
              <w:t xml:space="preserve">support </w:t>
            </w:r>
            <w:r w:rsidR="00911193">
              <w:t xml:space="preserve">implementation </w:t>
            </w:r>
            <w:r w:rsidR="006C28D1" w:rsidRPr="00911193">
              <w:t xml:space="preserve">of the </w:t>
            </w:r>
            <w:r w:rsidR="0021762E" w:rsidRPr="00911193">
              <w:br/>
            </w:r>
            <w:r w:rsidR="006C28D1" w:rsidRPr="00911193">
              <w:t>Australian Curriculum</w:t>
            </w:r>
            <w:r w:rsidR="000850A5" w:rsidRPr="00911193">
              <w:t xml:space="preserve"> </w:t>
            </w:r>
          </w:p>
        </w:tc>
      </w:tr>
      <w:tr w:rsidR="006870CB" w:rsidRPr="006C4289" w:rsidTr="003F084A">
        <w:trPr>
          <w:trHeight w:val="960"/>
          <w:tblCellSpacing w:w="85" w:type="dxa"/>
        </w:trPr>
        <w:tc>
          <w:tcPr>
            <w:tcW w:w="2919" w:type="dxa"/>
            <w:shd w:val="clear" w:color="auto" w:fill="D9D9D9"/>
            <w:tcMar>
              <w:left w:w="68" w:type="dxa"/>
              <w:right w:w="68" w:type="dxa"/>
            </w:tcMar>
            <w:vAlign w:val="center"/>
          </w:tcPr>
          <w:p w:rsidR="007A5C6E" w:rsidRPr="00911193" w:rsidRDefault="00702C97" w:rsidP="00911193">
            <w:pPr>
              <w:pStyle w:val="Highlightstables"/>
            </w:pPr>
            <w:r w:rsidRPr="00911193">
              <w:t xml:space="preserve">Queensland Certificates of Education awarded to </w:t>
            </w:r>
            <w:r w:rsidRPr="00911193">
              <w:br/>
              <w:t>39 500 students</w:t>
            </w:r>
          </w:p>
        </w:tc>
        <w:tc>
          <w:tcPr>
            <w:tcW w:w="3005" w:type="dxa"/>
            <w:shd w:val="clear" w:color="auto" w:fill="D9D9D9"/>
            <w:tcMar>
              <w:left w:w="68" w:type="dxa"/>
              <w:right w:w="68" w:type="dxa"/>
            </w:tcMar>
            <w:vAlign w:val="center"/>
          </w:tcPr>
          <w:p w:rsidR="00265D7C" w:rsidRPr="00911193" w:rsidRDefault="00E54C07" w:rsidP="00911193">
            <w:pPr>
              <w:pStyle w:val="Highlightstables"/>
            </w:pPr>
            <w:r w:rsidRPr="00911193">
              <w:t xml:space="preserve">Administration of </w:t>
            </w:r>
            <w:r w:rsidR="00126568" w:rsidRPr="00911193">
              <w:br/>
            </w:r>
            <w:r w:rsidR="00287DC1" w:rsidRPr="00911193">
              <w:t>2012</w:t>
            </w:r>
            <w:r w:rsidR="00A40007" w:rsidRPr="00911193">
              <w:t> NAPLAN</w:t>
            </w:r>
          </w:p>
        </w:tc>
        <w:tc>
          <w:tcPr>
            <w:tcW w:w="2920" w:type="dxa"/>
            <w:shd w:val="clear" w:color="auto" w:fill="D9D9D9"/>
            <w:tcMar>
              <w:left w:w="68" w:type="dxa"/>
              <w:right w:w="68" w:type="dxa"/>
            </w:tcMar>
            <w:vAlign w:val="center"/>
          </w:tcPr>
          <w:p w:rsidR="007A5C6E" w:rsidRPr="00911193" w:rsidRDefault="005A5400" w:rsidP="00911193">
            <w:pPr>
              <w:pStyle w:val="Highlightstables"/>
            </w:pPr>
            <w:r w:rsidRPr="00911193">
              <w:t>Moderation of 110 </w:t>
            </w:r>
            <w:r w:rsidR="008D3245" w:rsidRPr="00911193">
              <w:t xml:space="preserve">000 senior student assessment folios </w:t>
            </w:r>
          </w:p>
        </w:tc>
      </w:tr>
      <w:tr w:rsidR="006870CB" w:rsidRPr="006C4289" w:rsidTr="003F084A">
        <w:trPr>
          <w:trHeight w:val="960"/>
          <w:tblCellSpacing w:w="85" w:type="dxa"/>
        </w:trPr>
        <w:tc>
          <w:tcPr>
            <w:tcW w:w="2919" w:type="dxa"/>
            <w:shd w:val="clear" w:color="auto" w:fill="D9D9D9"/>
            <w:tcMar>
              <w:left w:w="68" w:type="dxa"/>
              <w:right w:w="68" w:type="dxa"/>
            </w:tcMar>
            <w:vAlign w:val="center"/>
          </w:tcPr>
          <w:p w:rsidR="007A5C6E" w:rsidRPr="00911193" w:rsidRDefault="00D67E0C" w:rsidP="001874F7">
            <w:pPr>
              <w:pStyle w:val="Highlightstables"/>
            </w:pPr>
            <w:r w:rsidRPr="00911193">
              <w:t>Public release of 2011</w:t>
            </w:r>
            <w:r w:rsidR="00E54C07" w:rsidRPr="00911193">
              <w:t xml:space="preserve"> </w:t>
            </w:r>
            <w:r w:rsidR="001874F7">
              <w:br/>
            </w:r>
            <w:r w:rsidR="00E54C07" w:rsidRPr="00702C97">
              <w:rPr>
                <w:rStyle w:val="Emphasis"/>
              </w:rPr>
              <w:t>NAPLAN</w:t>
            </w:r>
            <w:r w:rsidR="00E54C07" w:rsidRPr="00911193">
              <w:t xml:space="preserve"> and </w:t>
            </w:r>
            <w:r w:rsidR="005A5400" w:rsidRPr="00911193">
              <w:br/>
            </w:r>
            <w:r w:rsidR="00F0684A" w:rsidRPr="00702C97">
              <w:rPr>
                <w:rStyle w:val="Emphasis"/>
              </w:rPr>
              <w:t>Year 1</w:t>
            </w:r>
            <w:r w:rsidR="008D6700" w:rsidRPr="00702C97">
              <w:rPr>
                <w:rStyle w:val="Emphasis"/>
              </w:rPr>
              <w:t>2 o</w:t>
            </w:r>
            <w:r w:rsidR="00E54C07" w:rsidRPr="00702C97">
              <w:rPr>
                <w:rStyle w:val="Emphasis"/>
              </w:rPr>
              <w:t>utcomes</w:t>
            </w:r>
            <w:r w:rsidR="00E54C07" w:rsidRPr="00911193">
              <w:t xml:space="preserve"> reports</w:t>
            </w:r>
          </w:p>
        </w:tc>
        <w:tc>
          <w:tcPr>
            <w:tcW w:w="3005" w:type="dxa"/>
            <w:shd w:val="clear" w:color="auto" w:fill="D9D9D9"/>
            <w:tcMar>
              <w:left w:w="68" w:type="dxa"/>
              <w:right w:w="68" w:type="dxa"/>
            </w:tcMar>
            <w:vAlign w:val="center"/>
          </w:tcPr>
          <w:p w:rsidR="007A5C6E" w:rsidRPr="00911193" w:rsidRDefault="00D67E0C" w:rsidP="00911193">
            <w:pPr>
              <w:pStyle w:val="Highlightstables"/>
            </w:pPr>
            <w:r w:rsidRPr="00911193">
              <w:t>Administration of 2011 and development of 2012</w:t>
            </w:r>
            <w:r w:rsidR="00E54C07" w:rsidRPr="00911193">
              <w:t xml:space="preserve"> </w:t>
            </w:r>
            <w:r w:rsidR="005A5400" w:rsidRPr="00911193">
              <w:br/>
            </w:r>
            <w:r w:rsidR="00E54C07" w:rsidRPr="00911193">
              <w:t>QCATs</w:t>
            </w:r>
            <w:r w:rsidR="009F0117" w:rsidRPr="00911193">
              <w:t xml:space="preserve"> </w:t>
            </w:r>
            <w:r w:rsidR="00E54C07" w:rsidRPr="00911193">
              <w:t>and QCS Test</w:t>
            </w:r>
          </w:p>
        </w:tc>
        <w:tc>
          <w:tcPr>
            <w:tcW w:w="2920" w:type="dxa"/>
            <w:shd w:val="clear" w:color="auto" w:fill="D9D9D9"/>
            <w:tcMar>
              <w:left w:w="68" w:type="dxa"/>
              <w:right w:w="68" w:type="dxa"/>
            </w:tcMar>
            <w:vAlign w:val="center"/>
          </w:tcPr>
          <w:p w:rsidR="007A5C6E" w:rsidRPr="00911193" w:rsidRDefault="00702C97" w:rsidP="00702C97">
            <w:pPr>
              <w:pStyle w:val="Highlightstables"/>
            </w:pPr>
            <w:r w:rsidRPr="00911193">
              <w:t>200 new P–10 assessment resources aligned to the Australian Curriculum and added to the Assessment Bank</w:t>
            </w:r>
          </w:p>
        </w:tc>
      </w:tr>
    </w:tbl>
    <w:p w:rsidR="008B0733" w:rsidRDefault="004E09C3" w:rsidP="0060405E">
      <w:pPr>
        <w:pStyle w:val="Heading1"/>
        <w:pageBreakBefore/>
        <w:spacing w:before="0"/>
      </w:pPr>
      <w:bookmarkStart w:id="13" w:name="_Toc274045236"/>
      <w:bookmarkStart w:id="14" w:name="_Toc300136463"/>
      <w:bookmarkStart w:id="15" w:name="_Toc334623514"/>
      <w:r w:rsidRPr="006C4289">
        <w:lastRenderedPageBreak/>
        <w:t>Chair’s introduction</w:t>
      </w:r>
      <w:bookmarkEnd w:id="13"/>
      <w:bookmarkEnd w:id="14"/>
      <w:bookmarkEnd w:id="15"/>
    </w:p>
    <w:p w:rsidR="00D24603" w:rsidRPr="00B30767" w:rsidRDefault="00D24603" w:rsidP="00B30767">
      <w:pPr>
        <w:pStyle w:val="Chairsletter"/>
      </w:pPr>
      <w:r w:rsidRPr="00B30767">
        <w:t>The QSA’s vision is to provide quality, innovative and future-focused education products and services to all schools in Queensland. Within our resources, I believe we have managed to do that well over the past year.</w:t>
      </w:r>
    </w:p>
    <w:p w:rsidR="00D24603" w:rsidRPr="00B30767" w:rsidRDefault="00D24603" w:rsidP="00B30767">
      <w:pPr>
        <w:pStyle w:val="Chairsletter"/>
      </w:pPr>
      <w:r w:rsidRPr="00B30767">
        <w:t>We know that teacher quality can be the most significant influence on student learning. Supporting teachers in their work, therefore, remains central to the QSA’s objectives. In</w:t>
      </w:r>
      <w:r w:rsidR="00702C97" w:rsidRPr="00B30767">
        <w:t xml:space="preserve"> </w:t>
      </w:r>
      <w:r w:rsidRPr="00B30767">
        <w:t xml:space="preserve">2012, our conference, </w:t>
      </w:r>
      <w:r w:rsidRPr="00D31C1C">
        <w:rPr>
          <w:rStyle w:val="Emphasis"/>
          <w:iCs w:val="0"/>
        </w:rPr>
        <w:t>Shaping teaching and learning: The assessment factor</w:t>
      </w:r>
      <w:r w:rsidRPr="00B30767">
        <w:t xml:space="preserve">, was about recognising the power of assessment, its role in the teaching and learning process, and as a vital element of teachers’ professional practice. </w:t>
      </w:r>
    </w:p>
    <w:p w:rsidR="00D24603" w:rsidRPr="00B30767" w:rsidRDefault="00D24603" w:rsidP="00B30767">
      <w:pPr>
        <w:pStyle w:val="Chairsletter"/>
      </w:pPr>
      <w:r w:rsidRPr="00B30767">
        <w:t xml:space="preserve">It was one of more than 250 face-to-face workshops and events </w:t>
      </w:r>
      <w:r w:rsidR="00D65C8D" w:rsidRPr="00B30767">
        <w:t xml:space="preserve">the </w:t>
      </w:r>
      <w:r w:rsidRPr="00B30767">
        <w:t>QSA delivered during the past year throughout Queens</w:t>
      </w:r>
      <w:r w:rsidR="00702C97" w:rsidRPr="00B30767">
        <w:t>land on a range of topics from K</w:t>
      </w:r>
      <w:r w:rsidRPr="00B30767">
        <w:t xml:space="preserve">indergarten to </w:t>
      </w:r>
      <w:r w:rsidR="00702C97" w:rsidRPr="00B30767">
        <w:t xml:space="preserve">Year </w:t>
      </w:r>
      <w:r w:rsidR="00F0684A" w:rsidRPr="00B30767">
        <w:t>1</w:t>
      </w:r>
      <w:r w:rsidRPr="00B30767">
        <w:t xml:space="preserve">2. </w:t>
      </w:r>
    </w:p>
    <w:p w:rsidR="00D24603" w:rsidRPr="00B30767" w:rsidRDefault="00D24603" w:rsidP="00B30767">
      <w:pPr>
        <w:pStyle w:val="Chairsletter"/>
      </w:pPr>
      <w:r w:rsidRPr="00B30767">
        <w:t>Additionally, the organisation published hundreds of curriculum and assessment resources for many subject areas and year levels. In particular, we produced a considerable body of work to support Queensland schools in their transition to the Australian Curriculum</w:t>
      </w:r>
      <w:r w:rsidR="00D65C8D" w:rsidRPr="00B30767">
        <w:t>,</w:t>
      </w:r>
      <w:r w:rsidRPr="00B30767">
        <w:t xml:space="preserve"> which began in earnest in 2012 with the introduction of English, Mathematics and Science for Prep to </w:t>
      </w:r>
      <w:r w:rsidR="00F0684A" w:rsidRPr="00B30767">
        <w:t>Year</w:t>
      </w:r>
      <w:r w:rsidR="00702C97" w:rsidRPr="00B30767">
        <w:t xml:space="preserve"> </w:t>
      </w:r>
      <w:r w:rsidR="00F0684A" w:rsidRPr="00B30767">
        <w:t>1</w:t>
      </w:r>
      <w:r w:rsidRPr="00B30767">
        <w:t>0. We are committed to maintaining a similar output and quality in coming years as further Australian Curriculum learning areas are implemented. Meanwhile we will continue to participate in the Australian Curriculum, Assessment and Reporting Authority’s curriculum development and consultation activities to promote Queensland’s position and ensure the delivery of a world-class national curriculum.</w:t>
      </w:r>
    </w:p>
    <w:p w:rsidR="00D24603" w:rsidRPr="00B30767" w:rsidRDefault="00D24603" w:rsidP="00B30767">
      <w:pPr>
        <w:pStyle w:val="Chairsletter"/>
      </w:pPr>
      <w:r w:rsidRPr="00B30767">
        <w:t xml:space="preserve">In the senior phase of learning, our partnership with schools remains fundamental to the success of Queensland’s internationally regarded system of externally moderated school-based assessment. </w:t>
      </w:r>
      <w:r w:rsidR="00702C97" w:rsidRPr="00B30767">
        <w:br/>
      </w:r>
      <w:r w:rsidRPr="00B30767">
        <w:t xml:space="preserve">It is a system with many benefits, but above all it promotes authentic pedagogy and confirms the role of teachers as professionals. In 2011–12, more than 4500 teachers participated </w:t>
      </w:r>
      <w:r w:rsidR="00D65C8D" w:rsidRPr="00B30767">
        <w:t>i</w:t>
      </w:r>
      <w:r w:rsidRPr="00B30767">
        <w:t>n moderation panels to quality assure more than 110</w:t>
      </w:r>
      <w:r w:rsidR="00D65C8D" w:rsidRPr="00B30767">
        <w:t> </w:t>
      </w:r>
      <w:r w:rsidRPr="00B30767">
        <w:t xml:space="preserve">000 student assessment folios. The system relies on their dedication and professionalism to ensure educational standards are comparable across the State. </w:t>
      </w:r>
      <w:r w:rsidR="00C40D3A">
        <w:br/>
      </w:r>
      <w:r w:rsidRPr="00B30767">
        <w:t xml:space="preserve">I thank them all for their continued support. It is pleasing to note that these teachers have provided positive feedback on </w:t>
      </w:r>
      <w:r w:rsidR="00D65C8D" w:rsidRPr="00B30767">
        <w:t xml:space="preserve">the </w:t>
      </w:r>
      <w:r w:rsidRPr="00B30767">
        <w:t>QSA’s recently launched online senior assessment hub, which was developed as part of our commitment to maintain and improve Years 11 and 12 school-based assessment and moderation practices.</w:t>
      </w:r>
    </w:p>
    <w:p w:rsidR="00D24603" w:rsidRPr="00B30767" w:rsidRDefault="00D24603" w:rsidP="00B30767">
      <w:pPr>
        <w:pStyle w:val="Chairsletter"/>
      </w:pPr>
      <w:r w:rsidRPr="00B30767">
        <w:t>Partnerships like this one — indeed stakeholder engagement in general — are the foundation on which QSA’s work can prosper. They create the conditions that allow us to support all schools to provide the best education and training for students. In this endeavour, the QSA relies on the policy direction, guidance and advice of its Governing Body. With representatives from the State, Catholic, and Independent school sectors, as well as teachers, parents, unions, higher education and employment groups, its advice and collective wisdom is invaluable. Our thanks must also go to the hundreds of educators whose work on QSA committees ensures our products and services meet the needs of schools.</w:t>
      </w:r>
    </w:p>
    <w:p w:rsidR="00666F5F" w:rsidRPr="00B30767" w:rsidRDefault="00D24603" w:rsidP="00B30767">
      <w:pPr>
        <w:pStyle w:val="Chairsletter"/>
      </w:pPr>
      <w:r w:rsidRPr="00B30767">
        <w:t>Change in education has been a constant for the past two decades and there are no signs that this will cease. This is a challenge. But I am of the view, that with ongoing professional dialogue and close collaboration among the education sectors, we can continue to do what is right for all students and schools in Queensland.</w:t>
      </w:r>
    </w:p>
    <w:p w:rsidR="0032558A" w:rsidRDefault="007213B9" w:rsidP="0032558A">
      <w:pPr>
        <w:spacing w:before="360"/>
        <w:rPr>
          <w:rStyle w:val="Normalbold"/>
        </w:rPr>
      </w:pPr>
      <w:bookmarkStart w:id="16" w:name="_Toc274045237"/>
      <w:bookmarkStart w:id="17" w:name="_Toc300136464"/>
      <w:r>
        <w:rPr>
          <w:rFonts w:ascii="MetaBoldLF-Roman" w:hAnsi="MetaBoldLF-Roman"/>
          <w:noProof/>
        </w:rPr>
        <w:drawing>
          <wp:inline distT="0" distB="0" distL="0" distR="0">
            <wp:extent cx="1504950" cy="352425"/>
            <wp:effectExtent l="0" t="0" r="0" b="9525"/>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rsidR="00CD18E6" w:rsidRPr="00CD18E6" w:rsidRDefault="00CD18E6" w:rsidP="0032558A">
      <w:pPr>
        <w:spacing w:before="0"/>
        <w:rPr>
          <w:rStyle w:val="Normalbold"/>
        </w:rPr>
      </w:pPr>
      <w:r w:rsidRPr="00CD18E6">
        <w:rPr>
          <w:rStyle w:val="Normalbold"/>
        </w:rPr>
        <w:lastRenderedPageBreak/>
        <w:t>Bob McHugh</w:t>
      </w:r>
      <w:r>
        <w:rPr>
          <w:rStyle w:val="Normalbold"/>
        </w:rPr>
        <w:br/>
      </w:r>
      <w:r w:rsidRPr="00CD18E6">
        <w:rPr>
          <w:rStyle w:val="Normalbold"/>
        </w:rPr>
        <w:t>Chair</w:t>
      </w:r>
      <w:r>
        <w:rPr>
          <w:rStyle w:val="Normalbold"/>
        </w:rPr>
        <w:br/>
      </w:r>
      <w:r w:rsidRPr="00CD18E6">
        <w:rPr>
          <w:rStyle w:val="Normalbold"/>
        </w:rPr>
        <w:t>Queensland Studies Authority</w:t>
      </w:r>
    </w:p>
    <w:p w:rsidR="004D792F" w:rsidRPr="006C4289" w:rsidRDefault="008A328B" w:rsidP="0060405E">
      <w:pPr>
        <w:pStyle w:val="Heading1"/>
        <w:pageBreakBefore/>
        <w:spacing w:before="0"/>
      </w:pPr>
      <w:bookmarkStart w:id="18" w:name="_Toc334623515"/>
      <w:r w:rsidRPr="006C4289">
        <w:lastRenderedPageBreak/>
        <w:t>Financial snapshot 2011</w:t>
      </w:r>
      <w:r w:rsidR="006347C1" w:rsidRPr="006C4289">
        <w:t>–1</w:t>
      </w:r>
      <w:bookmarkEnd w:id="16"/>
      <w:bookmarkEnd w:id="17"/>
      <w:r w:rsidRPr="006C4289">
        <w:t>2</w:t>
      </w:r>
      <w:bookmarkEnd w:id="18"/>
    </w:p>
    <w:p w:rsidR="006347C1" w:rsidRPr="006C4289" w:rsidRDefault="008A328B" w:rsidP="008E1832">
      <w:r w:rsidRPr="006C4289">
        <w:t>In 2011–12</w:t>
      </w:r>
      <w:r w:rsidR="00686EAC" w:rsidRPr="006C4289">
        <w:t>, the QSA received $</w:t>
      </w:r>
      <w:r w:rsidR="00F27FD2">
        <w:t>41.223</w:t>
      </w:r>
      <w:r w:rsidR="006347C1" w:rsidRPr="006C4289">
        <w:t xml:space="preserve"> million in grant revenue from the Department of Education</w:t>
      </w:r>
      <w:r w:rsidR="00FC5C16" w:rsidRPr="006C4289">
        <w:t xml:space="preserve">, </w:t>
      </w:r>
      <w:r w:rsidR="006347C1" w:rsidRPr="006C4289">
        <w:t xml:space="preserve">Training </w:t>
      </w:r>
      <w:r w:rsidR="00FC5C16" w:rsidRPr="006C4289">
        <w:t xml:space="preserve">and Employment </w:t>
      </w:r>
      <w:r w:rsidR="00AE127D" w:rsidRPr="006C4289">
        <w:t>(DET</w:t>
      </w:r>
      <w:r w:rsidR="00FC5C16" w:rsidRPr="006C4289">
        <w:t>E</w:t>
      </w:r>
      <w:r w:rsidR="00AE127D" w:rsidRPr="006C4289">
        <w:t xml:space="preserve">) </w:t>
      </w:r>
      <w:r w:rsidR="006347C1" w:rsidRPr="006C4289">
        <w:t>and ra</w:t>
      </w:r>
      <w:r w:rsidR="00686EAC" w:rsidRPr="006C4289">
        <w:t xml:space="preserve">ised </w:t>
      </w:r>
      <w:r w:rsidRPr="006C4289">
        <w:t>$</w:t>
      </w:r>
      <w:r w:rsidR="00F27FD2">
        <w:t xml:space="preserve">3.259 </w:t>
      </w:r>
      <w:r w:rsidR="006347C1" w:rsidRPr="006C4289">
        <w:t xml:space="preserve">million from </w:t>
      </w:r>
      <w:r w:rsidR="007B6B1C">
        <w:t>the</w:t>
      </w:r>
      <w:r w:rsidR="006347C1" w:rsidRPr="006C4289">
        <w:t xml:space="preserve"> curriculum and professional development products and services</w:t>
      </w:r>
      <w:r w:rsidR="007B6B1C">
        <w:t xml:space="preserve"> it</w:t>
      </w:r>
      <w:r w:rsidR="006347C1" w:rsidRPr="006C4289">
        <w:t xml:space="preserve"> delivered to approximately 1800 state and non</w:t>
      </w:r>
      <w:r w:rsidR="00276636" w:rsidRPr="006C4289">
        <w:rPr>
          <w:rFonts w:eastAsia="MS Mincho" w:cs="MS Mincho"/>
        </w:rPr>
        <w:noBreakHyphen/>
      </w:r>
      <w:r w:rsidR="006347C1" w:rsidRPr="006C4289">
        <w:t>state schools.</w:t>
      </w:r>
    </w:p>
    <w:p w:rsidR="006C4449" w:rsidRPr="0003638C" w:rsidRDefault="006C4449" w:rsidP="0003638C">
      <w:pPr>
        <w:pStyle w:val="Caption"/>
      </w:pPr>
      <w:bookmarkStart w:id="19" w:name="_Ref333930226"/>
      <w:r w:rsidRPr="0003638C">
        <w:t>Table</w:t>
      </w:r>
      <w:bookmarkEnd w:id="19"/>
      <w:r w:rsidR="001A2E86">
        <w:t xml:space="preserve"> 1</w:t>
      </w:r>
      <w:r w:rsidRPr="0003638C">
        <w:t>: Summary of QSA finances 2011–12</w:t>
      </w:r>
    </w:p>
    <w:tbl>
      <w:tblPr>
        <w:tblW w:w="4900" w:type="pct"/>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681"/>
        <w:gridCol w:w="1373"/>
        <w:gridCol w:w="1373"/>
        <w:gridCol w:w="1373"/>
        <w:gridCol w:w="1373"/>
        <w:gridCol w:w="1373"/>
      </w:tblGrid>
      <w:tr w:rsidR="006870CB" w:rsidRPr="00C40D3A" w:rsidTr="003F084A">
        <w:trPr>
          <w:tblHeader/>
        </w:trPr>
        <w:tc>
          <w:tcPr>
            <w:tcW w:w="2681" w:type="dxa"/>
            <w:vMerge w:val="restart"/>
            <w:tcBorders>
              <w:top w:val="nil"/>
              <w:left w:val="nil"/>
              <w:bottom w:val="single" w:sz="4" w:space="0" w:color="auto"/>
              <w:right w:val="single" w:sz="4" w:space="0" w:color="auto"/>
            </w:tcBorders>
            <w:shd w:val="clear" w:color="auto" w:fill="auto"/>
          </w:tcPr>
          <w:p w:rsidR="00856950" w:rsidRPr="00C40D3A" w:rsidRDefault="00856950" w:rsidP="00856950">
            <w:pPr>
              <w:pStyle w:val="Tabletext"/>
            </w:pP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856950" w:rsidRPr="00C40D3A" w:rsidRDefault="008A328B" w:rsidP="0003638C">
            <w:pPr>
              <w:pStyle w:val="Tablehead"/>
              <w:tabs>
                <w:tab w:val="left" w:pos="882"/>
              </w:tabs>
              <w:ind w:right="114"/>
              <w:jc w:val="right"/>
              <w:rPr>
                <w:sz w:val="20"/>
                <w:szCs w:val="20"/>
              </w:rPr>
            </w:pPr>
            <w:r w:rsidRPr="00C40D3A">
              <w:rPr>
                <w:sz w:val="20"/>
                <w:szCs w:val="20"/>
              </w:rPr>
              <w:t>2011–12</w:t>
            </w: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856950" w:rsidRPr="00C40D3A" w:rsidRDefault="008A328B" w:rsidP="0003638C">
            <w:pPr>
              <w:pStyle w:val="Tablehead"/>
              <w:tabs>
                <w:tab w:val="left" w:pos="882"/>
              </w:tabs>
              <w:ind w:right="114"/>
              <w:jc w:val="right"/>
              <w:rPr>
                <w:sz w:val="20"/>
                <w:szCs w:val="20"/>
              </w:rPr>
            </w:pPr>
            <w:r w:rsidRPr="00C40D3A">
              <w:rPr>
                <w:sz w:val="20"/>
                <w:szCs w:val="20"/>
              </w:rPr>
              <w:t>2010–11</w:t>
            </w: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856950" w:rsidRPr="00C40D3A" w:rsidRDefault="008A328B" w:rsidP="0003638C">
            <w:pPr>
              <w:pStyle w:val="Tablehead"/>
              <w:tabs>
                <w:tab w:val="left" w:pos="882"/>
              </w:tabs>
              <w:ind w:right="114"/>
              <w:jc w:val="right"/>
              <w:rPr>
                <w:sz w:val="20"/>
                <w:szCs w:val="20"/>
              </w:rPr>
            </w:pPr>
            <w:r w:rsidRPr="00C40D3A">
              <w:rPr>
                <w:sz w:val="20"/>
                <w:szCs w:val="20"/>
              </w:rPr>
              <w:t>2009–10</w:t>
            </w: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856950" w:rsidRPr="00C40D3A" w:rsidRDefault="008A328B" w:rsidP="0003638C">
            <w:pPr>
              <w:pStyle w:val="Tablehead"/>
              <w:tabs>
                <w:tab w:val="left" w:pos="882"/>
              </w:tabs>
              <w:ind w:right="114"/>
              <w:jc w:val="right"/>
              <w:rPr>
                <w:sz w:val="20"/>
                <w:szCs w:val="20"/>
              </w:rPr>
            </w:pPr>
            <w:r w:rsidRPr="00C40D3A">
              <w:rPr>
                <w:sz w:val="20"/>
                <w:szCs w:val="20"/>
              </w:rPr>
              <w:t>2008–09</w:t>
            </w:r>
          </w:p>
        </w:tc>
        <w:tc>
          <w:tcPr>
            <w:tcW w:w="1373" w:type="dxa"/>
            <w:tcBorders>
              <w:top w:val="single" w:sz="4" w:space="0" w:color="auto"/>
              <w:left w:val="single" w:sz="4" w:space="0" w:color="auto"/>
              <w:bottom w:val="single" w:sz="4" w:space="0" w:color="auto"/>
              <w:right w:val="single" w:sz="4" w:space="0" w:color="auto"/>
            </w:tcBorders>
            <w:shd w:val="clear" w:color="auto" w:fill="BFBFBF"/>
            <w:vAlign w:val="center"/>
          </w:tcPr>
          <w:p w:rsidR="00856950" w:rsidRPr="00C40D3A" w:rsidRDefault="008A328B" w:rsidP="0003638C">
            <w:pPr>
              <w:pStyle w:val="Tablehead"/>
              <w:tabs>
                <w:tab w:val="left" w:pos="882"/>
              </w:tabs>
              <w:ind w:right="114"/>
              <w:jc w:val="right"/>
              <w:rPr>
                <w:sz w:val="20"/>
                <w:szCs w:val="20"/>
              </w:rPr>
            </w:pPr>
            <w:r w:rsidRPr="00C40D3A">
              <w:rPr>
                <w:sz w:val="20"/>
                <w:szCs w:val="20"/>
              </w:rPr>
              <w:t>2007–08</w:t>
            </w:r>
          </w:p>
        </w:tc>
      </w:tr>
      <w:tr w:rsidR="006870CB" w:rsidRPr="00C40D3A" w:rsidTr="003F084A">
        <w:tc>
          <w:tcPr>
            <w:tcW w:w="2681" w:type="dxa"/>
            <w:vMerge/>
            <w:tcBorders>
              <w:top w:val="single" w:sz="4" w:space="0" w:color="auto"/>
              <w:left w:val="nil"/>
              <w:bottom w:val="single" w:sz="4" w:space="0" w:color="auto"/>
              <w:right w:val="single" w:sz="4" w:space="0" w:color="auto"/>
            </w:tcBorders>
            <w:shd w:val="clear" w:color="auto" w:fill="auto"/>
          </w:tcPr>
          <w:p w:rsidR="00856950" w:rsidRPr="00C40D3A" w:rsidRDefault="00856950" w:rsidP="00856950">
            <w:pPr>
              <w:pStyle w:val="Tabletext"/>
            </w:pPr>
          </w:p>
        </w:tc>
        <w:tc>
          <w:tcPr>
            <w:tcW w:w="1373" w:type="dxa"/>
            <w:tcBorders>
              <w:top w:val="single" w:sz="4" w:space="0" w:color="auto"/>
              <w:left w:val="single" w:sz="4" w:space="0" w:color="auto"/>
              <w:bottom w:val="single" w:sz="4" w:space="0" w:color="auto"/>
              <w:right w:val="single" w:sz="4" w:space="0" w:color="auto"/>
            </w:tcBorders>
            <w:shd w:val="clear" w:color="auto" w:fill="D9D9D9"/>
            <w:vAlign w:val="center"/>
          </w:tcPr>
          <w:p w:rsidR="00856950" w:rsidRPr="00C40D3A" w:rsidRDefault="00856950" w:rsidP="0003638C">
            <w:pPr>
              <w:pStyle w:val="Tablesubhead"/>
              <w:tabs>
                <w:tab w:val="left" w:pos="882"/>
              </w:tabs>
              <w:ind w:right="114"/>
              <w:jc w:val="right"/>
            </w:pPr>
            <w:r w:rsidRPr="00C40D3A">
              <w:t>$(000)</w:t>
            </w:r>
          </w:p>
        </w:tc>
        <w:tc>
          <w:tcPr>
            <w:tcW w:w="1373" w:type="dxa"/>
            <w:tcBorders>
              <w:top w:val="single" w:sz="4" w:space="0" w:color="auto"/>
              <w:left w:val="single" w:sz="4" w:space="0" w:color="auto"/>
              <w:bottom w:val="single" w:sz="4" w:space="0" w:color="auto"/>
              <w:right w:val="single" w:sz="4" w:space="0" w:color="auto"/>
            </w:tcBorders>
            <w:shd w:val="clear" w:color="auto" w:fill="D9D9D9"/>
            <w:vAlign w:val="center"/>
          </w:tcPr>
          <w:p w:rsidR="00856950" w:rsidRPr="00C40D3A" w:rsidRDefault="00856950" w:rsidP="0003638C">
            <w:pPr>
              <w:pStyle w:val="Tablesubhead"/>
              <w:tabs>
                <w:tab w:val="left" w:pos="882"/>
              </w:tabs>
              <w:ind w:right="114"/>
              <w:jc w:val="right"/>
            </w:pPr>
            <w:r w:rsidRPr="00C40D3A">
              <w:t>$(000)</w:t>
            </w:r>
          </w:p>
        </w:tc>
        <w:tc>
          <w:tcPr>
            <w:tcW w:w="1373" w:type="dxa"/>
            <w:tcBorders>
              <w:top w:val="single" w:sz="4" w:space="0" w:color="auto"/>
              <w:left w:val="single" w:sz="4" w:space="0" w:color="auto"/>
              <w:bottom w:val="single" w:sz="4" w:space="0" w:color="auto"/>
              <w:right w:val="single" w:sz="4" w:space="0" w:color="auto"/>
            </w:tcBorders>
            <w:shd w:val="clear" w:color="auto" w:fill="D9D9D9"/>
            <w:vAlign w:val="center"/>
          </w:tcPr>
          <w:p w:rsidR="00856950" w:rsidRPr="00C40D3A" w:rsidRDefault="00856950" w:rsidP="0003638C">
            <w:pPr>
              <w:pStyle w:val="Tablesubhead"/>
              <w:tabs>
                <w:tab w:val="left" w:pos="882"/>
              </w:tabs>
              <w:ind w:right="114"/>
              <w:jc w:val="right"/>
            </w:pPr>
            <w:r w:rsidRPr="00C40D3A">
              <w:t>$(000)</w:t>
            </w:r>
          </w:p>
        </w:tc>
        <w:tc>
          <w:tcPr>
            <w:tcW w:w="1373" w:type="dxa"/>
            <w:tcBorders>
              <w:top w:val="single" w:sz="4" w:space="0" w:color="auto"/>
              <w:left w:val="single" w:sz="4" w:space="0" w:color="auto"/>
              <w:bottom w:val="single" w:sz="4" w:space="0" w:color="auto"/>
              <w:right w:val="single" w:sz="4" w:space="0" w:color="auto"/>
            </w:tcBorders>
            <w:shd w:val="clear" w:color="auto" w:fill="D9D9D9"/>
            <w:vAlign w:val="center"/>
          </w:tcPr>
          <w:p w:rsidR="00856950" w:rsidRPr="00C40D3A" w:rsidRDefault="00856950" w:rsidP="0003638C">
            <w:pPr>
              <w:pStyle w:val="Tablesubhead"/>
              <w:tabs>
                <w:tab w:val="left" w:pos="882"/>
              </w:tabs>
              <w:ind w:right="114"/>
              <w:jc w:val="right"/>
            </w:pPr>
            <w:r w:rsidRPr="00C40D3A">
              <w:t>$(000)</w:t>
            </w:r>
          </w:p>
        </w:tc>
        <w:tc>
          <w:tcPr>
            <w:tcW w:w="1373" w:type="dxa"/>
            <w:tcBorders>
              <w:top w:val="single" w:sz="4" w:space="0" w:color="auto"/>
              <w:left w:val="single" w:sz="4" w:space="0" w:color="auto"/>
              <w:bottom w:val="single" w:sz="4" w:space="0" w:color="auto"/>
              <w:right w:val="single" w:sz="4" w:space="0" w:color="auto"/>
            </w:tcBorders>
            <w:shd w:val="clear" w:color="auto" w:fill="D9D9D9"/>
            <w:vAlign w:val="center"/>
          </w:tcPr>
          <w:p w:rsidR="00856950" w:rsidRPr="00C40D3A" w:rsidRDefault="00856950" w:rsidP="0003638C">
            <w:pPr>
              <w:pStyle w:val="Tablesubhead"/>
              <w:tabs>
                <w:tab w:val="left" w:pos="882"/>
              </w:tabs>
              <w:ind w:right="114"/>
              <w:jc w:val="right"/>
            </w:pPr>
            <w:r w:rsidRPr="00C40D3A">
              <w:t>$(000)</w:t>
            </w:r>
          </w:p>
        </w:tc>
      </w:tr>
      <w:tr w:rsidR="00856950" w:rsidRPr="00C40D3A" w:rsidTr="00901A18">
        <w:tc>
          <w:tcPr>
            <w:tcW w:w="9546"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56950" w:rsidRPr="00C40D3A" w:rsidRDefault="00856950" w:rsidP="0003638C">
            <w:pPr>
              <w:pStyle w:val="Tablesubhead"/>
              <w:tabs>
                <w:tab w:val="left" w:pos="882"/>
              </w:tabs>
              <w:ind w:right="114"/>
            </w:pPr>
            <w:r w:rsidRPr="00C40D3A">
              <w:t>Revenue</w:t>
            </w:r>
          </w:p>
        </w:tc>
      </w:tr>
      <w:tr w:rsidR="006870CB"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Grant revenue</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41 223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41 423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38 276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37 425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40 184</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Other revenue</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3 259</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3 963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3 653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3 707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3 745</w:t>
            </w:r>
          </w:p>
        </w:tc>
      </w:tr>
      <w:tr w:rsidR="00856950" w:rsidRPr="00C40D3A" w:rsidTr="003F084A">
        <w:tc>
          <w:tcPr>
            <w:tcW w:w="9546"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56950" w:rsidRPr="00C40D3A" w:rsidRDefault="00856950" w:rsidP="0003638C">
            <w:pPr>
              <w:pStyle w:val="Tablesubhead"/>
              <w:tabs>
                <w:tab w:val="left" w:pos="882"/>
              </w:tabs>
              <w:ind w:right="114"/>
              <w:rPr>
                <w:b/>
              </w:rPr>
            </w:pPr>
            <w:r w:rsidRPr="00C40D3A">
              <w:t>Expenses</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Employee expenses</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29 033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28 804</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26 636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24 786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22 724</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Other expenses</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14 924</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16 579</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16 182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15 003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18 622</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Operating surplus/(deficit)</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525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(889)</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1 343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8A328B" w:rsidP="0003638C">
            <w:pPr>
              <w:pStyle w:val="Tabletext"/>
              <w:tabs>
                <w:tab w:val="left" w:pos="882"/>
              </w:tabs>
              <w:ind w:right="114"/>
              <w:jc w:val="right"/>
            </w:pPr>
            <w:r w:rsidRPr="00C40D3A">
              <w:t>2 583</w:t>
            </w:r>
          </w:p>
        </w:tc>
      </w:tr>
      <w:tr w:rsidR="00856950" w:rsidRPr="00C40D3A" w:rsidTr="003F084A">
        <w:tc>
          <w:tcPr>
            <w:tcW w:w="9546"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56950" w:rsidRPr="00C40D3A" w:rsidRDefault="00856950" w:rsidP="0003638C">
            <w:pPr>
              <w:pStyle w:val="Tablesubhead"/>
            </w:pPr>
            <w:r w:rsidRPr="00C40D3A">
              <w:t>Capital outlays</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Plant and equipment</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107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297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211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445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473</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Software</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182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839</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2 227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4 023</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Total assets</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17 919</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17 068</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17 823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18 215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18 788</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Total liabilities</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5 855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5 529</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6 287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5 790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7 706</w:t>
            </w:r>
          </w:p>
        </w:tc>
      </w:tr>
      <w:tr w:rsidR="00DF7B86" w:rsidRPr="00C40D3A" w:rsidTr="00901A18">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DF7B86" w:rsidP="0003638C">
            <w:pPr>
              <w:pStyle w:val="Tabletext"/>
            </w:pPr>
            <w:r w:rsidRPr="00C40D3A">
              <w:t>Net assets/(liabilities)</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25673D" w:rsidP="0003638C">
            <w:pPr>
              <w:pStyle w:val="Tabletext"/>
              <w:tabs>
                <w:tab w:val="left" w:pos="882"/>
              </w:tabs>
              <w:ind w:right="114"/>
              <w:jc w:val="right"/>
            </w:pPr>
            <w:r w:rsidRPr="00C40D3A">
              <w:t>12 064</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11 539</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11 536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12 425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7613C7" w:rsidP="0003638C">
            <w:pPr>
              <w:pStyle w:val="Tabletext"/>
              <w:tabs>
                <w:tab w:val="left" w:pos="882"/>
              </w:tabs>
              <w:ind w:right="114"/>
              <w:jc w:val="right"/>
            </w:pPr>
            <w:r w:rsidRPr="00C40D3A">
              <w:t>11 082</w:t>
            </w:r>
          </w:p>
        </w:tc>
      </w:tr>
    </w:tbl>
    <w:p w:rsidR="006C4449" w:rsidRPr="006C4289" w:rsidRDefault="006C4449" w:rsidP="0003638C">
      <w:pPr>
        <w:pStyle w:val="Caption"/>
      </w:pPr>
      <w:r w:rsidRPr="006C4289">
        <w:t>Table</w:t>
      </w:r>
      <w:r w:rsidR="001A2E86">
        <w:t xml:space="preserve"> 2</w:t>
      </w:r>
      <w:r w:rsidRPr="006C4289">
        <w:t>: QSA employees 2011–12</w:t>
      </w:r>
    </w:p>
    <w:tbl>
      <w:tblPr>
        <w:tblW w:w="4900" w:type="pct"/>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681"/>
        <w:gridCol w:w="1373"/>
        <w:gridCol w:w="1373"/>
        <w:gridCol w:w="1373"/>
        <w:gridCol w:w="1373"/>
        <w:gridCol w:w="1373"/>
      </w:tblGrid>
      <w:tr w:rsidR="006870CB" w:rsidRPr="00C40D3A" w:rsidTr="003F084A">
        <w:trPr>
          <w:tblHeader/>
        </w:trPr>
        <w:tc>
          <w:tcPr>
            <w:tcW w:w="2547" w:type="dxa"/>
            <w:tcBorders>
              <w:top w:val="nil"/>
              <w:left w:val="nil"/>
              <w:bottom w:val="single" w:sz="4" w:space="0" w:color="auto"/>
              <w:right w:val="single" w:sz="4" w:space="0" w:color="auto"/>
            </w:tcBorders>
            <w:shd w:val="clear" w:color="auto" w:fill="auto"/>
          </w:tcPr>
          <w:p w:rsidR="00DF7B86" w:rsidRPr="00C40D3A" w:rsidRDefault="00DF7B86" w:rsidP="00856950">
            <w:pPr>
              <w:pStyle w:val="Tabletext"/>
            </w:pP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DF7B86" w:rsidRPr="00C40D3A" w:rsidRDefault="0081051E" w:rsidP="0003638C">
            <w:pPr>
              <w:pStyle w:val="Tablehead"/>
              <w:ind w:right="86"/>
              <w:jc w:val="right"/>
              <w:rPr>
                <w:sz w:val="20"/>
                <w:szCs w:val="20"/>
              </w:rPr>
            </w:pPr>
            <w:r w:rsidRPr="00C40D3A">
              <w:rPr>
                <w:sz w:val="20"/>
                <w:szCs w:val="20"/>
              </w:rPr>
              <w:t>2011–12</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DF7B86" w:rsidRPr="00C40D3A" w:rsidRDefault="0081051E" w:rsidP="0003638C">
            <w:pPr>
              <w:pStyle w:val="Tablehead"/>
              <w:ind w:right="86"/>
              <w:jc w:val="right"/>
              <w:rPr>
                <w:sz w:val="20"/>
                <w:szCs w:val="20"/>
              </w:rPr>
            </w:pPr>
            <w:r w:rsidRPr="00C40D3A">
              <w:rPr>
                <w:sz w:val="20"/>
                <w:szCs w:val="20"/>
              </w:rPr>
              <w:t>2010–11</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DF7B86" w:rsidRPr="00C40D3A" w:rsidRDefault="0081051E" w:rsidP="0003638C">
            <w:pPr>
              <w:pStyle w:val="Tablehead"/>
              <w:ind w:right="86"/>
              <w:jc w:val="right"/>
              <w:rPr>
                <w:sz w:val="20"/>
                <w:szCs w:val="20"/>
              </w:rPr>
            </w:pPr>
            <w:r w:rsidRPr="00C40D3A">
              <w:rPr>
                <w:sz w:val="20"/>
                <w:szCs w:val="20"/>
              </w:rPr>
              <w:t>2009–10</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DF7B86" w:rsidRPr="00C40D3A" w:rsidRDefault="0081051E" w:rsidP="0003638C">
            <w:pPr>
              <w:pStyle w:val="Tablehead"/>
              <w:ind w:right="86"/>
              <w:jc w:val="right"/>
              <w:rPr>
                <w:sz w:val="20"/>
                <w:szCs w:val="20"/>
              </w:rPr>
            </w:pPr>
            <w:r w:rsidRPr="00C40D3A">
              <w:rPr>
                <w:sz w:val="20"/>
                <w:szCs w:val="20"/>
              </w:rPr>
              <w:t>2008–09</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DF7B86" w:rsidRPr="00C40D3A" w:rsidRDefault="0081051E" w:rsidP="0003638C">
            <w:pPr>
              <w:pStyle w:val="Tablehead"/>
              <w:ind w:right="86"/>
              <w:jc w:val="right"/>
              <w:rPr>
                <w:sz w:val="20"/>
                <w:szCs w:val="20"/>
              </w:rPr>
            </w:pPr>
            <w:r w:rsidRPr="00C40D3A">
              <w:rPr>
                <w:sz w:val="20"/>
                <w:szCs w:val="20"/>
              </w:rPr>
              <w:t>2007–08</w:t>
            </w:r>
          </w:p>
        </w:tc>
      </w:tr>
      <w:tr w:rsidR="00DF7B86" w:rsidRPr="00C40D3A" w:rsidTr="003F084A">
        <w:tc>
          <w:tcPr>
            <w:tcW w:w="2547" w:type="dxa"/>
            <w:tcBorders>
              <w:top w:val="single" w:sz="4" w:space="0" w:color="auto"/>
              <w:left w:val="single" w:sz="4" w:space="0" w:color="auto"/>
              <w:bottom w:val="single" w:sz="4" w:space="0" w:color="auto"/>
              <w:right w:val="single" w:sz="4" w:space="0" w:color="auto"/>
            </w:tcBorders>
            <w:shd w:val="clear" w:color="auto" w:fill="D9D9D9"/>
            <w:vAlign w:val="center"/>
          </w:tcPr>
          <w:p w:rsidR="00DF7B86" w:rsidRPr="00C40D3A" w:rsidRDefault="00DF7B86" w:rsidP="0003638C">
            <w:pPr>
              <w:pStyle w:val="Tablesubhead"/>
            </w:pPr>
            <w:r w:rsidRPr="00C40D3A">
              <w:t>Num</w:t>
            </w:r>
            <w:r w:rsidR="004414E1" w:rsidRPr="00C40D3A">
              <w:t xml:space="preserve">ber of employees </w:t>
            </w:r>
            <w:r w:rsidR="00CF0AC8" w:rsidRPr="00C40D3A">
              <w:br/>
            </w:r>
            <w:r w:rsidR="004414E1" w:rsidRPr="00C40D3A">
              <w:t>at 30 June 2012</w:t>
            </w:r>
          </w:p>
          <w:p w:rsidR="00DF7B86" w:rsidRPr="00C40D3A" w:rsidRDefault="00DF7B86" w:rsidP="0003638C">
            <w:pPr>
              <w:pStyle w:val="Tabletext"/>
              <w:spacing w:before="0"/>
            </w:pPr>
            <w:r w:rsidRPr="00C40D3A">
              <w:t>(full</w:t>
            </w:r>
            <w:r w:rsidR="0014471F" w:rsidRPr="00C40D3A">
              <w:rPr>
                <w:rFonts w:eastAsia="MS Mincho" w:cs="MS Mincho"/>
              </w:rPr>
              <w:t>-</w:t>
            </w:r>
            <w:r w:rsidRPr="00C40D3A">
              <w:rPr>
                <w:rFonts w:cs="Arial"/>
              </w:rPr>
              <w:t>time equivalent)</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C06A0D" w:rsidP="003528ED">
            <w:pPr>
              <w:pStyle w:val="Tabletext"/>
              <w:ind w:right="86"/>
              <w:jc w:val="right"/>
            </w:pPr>
            <w:r w:rsidRPr="00C40D3A">
              <w:t>247.2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C37323" w:rsidP="003528ED">
            <w:pPr>
              <w:pStyle w:val="Tabletext"/>
              <w:ind w:right="86"/>
              <w:jc w:val="right"/>
            </w:pPr>
            <w:r w:rsidRPr="00C40D3A">
              <w:t>248.5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C37323" w:rsidP="003528ED">
            <w:pPr>
              <w:pStyle w:val="Tabletext"/>
              <w:ind w:right="86"/>
              <w:jc w:val="right"/>
            </w:pPr>
            <w:r w:rsidRPr="00C40D3A">
              <w:t>23</w:t>
            </w:r>
            <w:r w:rsidR="00E90FD0" w:rsidRPr="00C40D3A">
              <w:t>9</w:t>
            </w:r>
            <w:r w:rsidRPr="00C40D3A">
              <w:t>.</w:t>
            </w:r>
            <w:r w:rsidR="00E90FD0" w:rsidRPr="00C40D3A">
              <w:t>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C37323" w:rsidP="003528ED">
            <w:pPr>
              <w:pStyle w:val="Tabletext"/>
              <w:ind w:right="86"/>
              <w:jc w:val="right"/>
            </w:pPr>
            <w:r w:rsidRPr="00C40D3A">
              <w:t>235.5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DF7B86" w:rsidRPr="00C40D3A" w:rsidRDefault="00C37323" w:rsidP="003528ED">
            <w:pPr>
              <w:pStyle w:val="Tabletext"/>
              <w:ind w:right="86"/>
              <w:jc w:val="right"/>
            </w:pPr>
            <w:r w:rsidRPr="00C40D3A">
              <w:t>231.9</w:t>
            </w:r>
          </w:p>
        </w:tc>
      </w:tr>
    </w:tbl>
    <w:p w:rsidR="00FD7DCD" w:rsidRPr="001874F7" w:rsidRDefault="00644208" w:rsidP="0003638C">
      <w:pPr>
        <w:spacing w:before="360"/>
        <w:rPr>
          <w:spacing w:val="-1"/>
        </w:rPr>
      </w:pPr>
      <w:r w:rsidRPr="001874F7">
        <w:rPr>
          <w:spacing w:val="-1"/>
        </w:rPr>
        <w:t xml:space="preserve">A comprehensive set of financial statements covering all aspects of the QSA’s activities starts at </w:t>
      </w:r>
      <w:r w:rsidR="00D97453" w:rsidRPr="001874F7">
        <w:rPr>
          <w:spacing w:val="-1"/>
        </w:rPr>
        <w:t xml:space="preserve">page </w:t>
      </w:r>
      <w:r w:rsidR="001538FC" w:rsidRPr="001874F7">
        <w:rPr>
          <w:spacing w:val="-1"/>
          <w:highlight w:val="yellow"/>
        </w:rPr>
        <w:fldChar w:fldCharType="begin"/>
      </w:r>
      <w:r w:rsidR="001538FC" w:rsidRPr="001874F7">
        <w:rPr>
          <w:spacing w:val="-1"/>
        </w:rPr>
        <w:instrText xml:space="preserve"> PAGEREF _Ref331756579 \h </w:instrText>
      </w:r>
      <w:r w:rsidR="001538FC" w:rsidRPr="001874F7">
        <w:rPr>
          <w:spacing w:val="-1"/>
          <w:highlight w:val="yellow"/>
        </w:rPr>
      </w:r>
      <w:r w:rsidR="001538FC" w:rsidRPr="001874F7">
        <w:rPr>
          <w:spacing w:val="-1"/>
          <w:highlight w:val="yellow"/>
        </w:rPr>
        <w:fldChar w:fldCharType="separate"/>
      </w:r>
      <w:r w:rsidR="000E3286">
        <w:rPr>
          <w:noProof/>
          <w:spacing w:val="-1"/>
        </w:rPr>
        <w:t>25</w:t>
      </w:r>
      <w:r w:rsidR="001538FC" w:rsidRPr="001874F7">
        <w:rPr>
          <w:spacing w:val="-1"/>
          <w:highlight w:val="yellow"/>
        </w:rPr>
        <w:fldChar w:fldCharType="end"/>
      </w:r>
      <w:r w:rsidR="00D97453" w:rsidRPr="001874F7">
        <w:rPr>
          <w:spacing w:val="-1"/>
        </w:rPr>
        <w:t xml:space="preserve"> </w:t>
      </w:r>
      <w:r w:rsidR="00856950" w:rsidRPr="001874F7">
        <w:rPr>
          <w:spacing w:val="-1"/>
        </w:rPr>
        <w:t>of this report.</w:t>
      </w:r>
    </w:p>
    <w:p w:rsidR="00644208" w:rsidRPr="006C4289" w:rsidRDefault="00644208" w:rsidP="0060405E">
      <w:pPr>
        <w:pStyle w:val="Heading1"/>
        <w:pageBreakBefore/>
        <w:spacing w:before="0"/>
        <w:rPr>
          <w:rFonts w:eastAsia="MS Mincho" w:cs="MS Mincho"/>
        </w:rPr>
      </w:pPr>
      <w:bookmarkStart w:id="20" w:name="_Toc274045238"/>
      <w:bookmarkStart w:id="21" w:name="_Toc300136465"/>
      <w:bookmarkStart w:id="22" w:name="_Toc334623516"/>
      <w:r w:rsidRPr="006C4289">
        <w:lastRenderedPageBreak/>
        <w:t>Constitution, functions &amp;</w:t>
      </w:r>
      <w:r w:rsidR="008B1A22">
        <w:t xml:space="preserve"> </w:t>
      </w:r>
      <w:r w:rsidRPr="006C4289">
        <w:t>powers</w:t>
      </w:r>
      <w:bookmarkEnd w:id="20"/>
      <w:bookmarkEnd w:id="21"/>
      <w:bookmarkEnd w:id="22"/>
    </w:p>
    <w:p w:rsidR="000C4D1B" w:rsidRPr="00D31C1C" w:rsidRDefault="00644208" w:rsidP="0003638C">
      <w:pPr>
        <w:pStyle w:val="constitutionheader"/>
        <w:rPr>
          <w:spacing w:val="-2"/>
        </w:rPr>
      </w:pPr>
      <w:r w:rsidRPr="00D31C1C">
        <w:rPr>
          <w:spacing w:val="-2"/>
        </w:rPr>
        <w:t xml:space="preserve">The QSA is a statutory body established under the </w:t>
      </w:r>
      <w:r w:rsidRPr="007B4BBB">
        <w:rPr>
          <w:spacing w:val="-2"/>
        </w:rPr>
        <w:t xml:space="preserve">provisions of the </w:t>
      </w:r>
      <w:r w:rsidR="00403A3D" w:rsidRPr="007B4BBB">
        <w:rPr>
          <w:rFonts w:ascii="MetaBoldLF-Italic" w:hAnsi="MetaBoldLF-Italic"/>
          <w:spacing w:val="-2"/>
        </w:rPr>
        <w:t>Education (Queens</w:t>
      </w:r>
      <w:r w:rsidR="000C7AD2" w:rsidRPr="007B4BBB">
        <w:rPr>
          <w:rFonts w:ascii="MetaBoldLF-Italic" w:hAnsi="MetaBoldLF-Italic"/>
          <w:spacing w:val="-2"/>
        </w:rPr>
        <w:t>land Studies Authority) Act</w:t>
      </w:r>
      <w:r w:rsidR="007B4BBB" w:rsidRPr="007B4BBB">
        <w:rPr>
          <w:spacing w:val="-2"/>
        </w:rPr>
        <w:t xml:space="preserve"> </w:t>
      </w:r>
      <w:r w:rsidR="007B4BBB" w:rsidRPr="007B4BBB">
        <w:rPr>
          <w:rFonts w:ascii="MetaBoldLF-Italic" w:hAnsi="MetaBoldLF-Italic"/>
          <w:spacing w:val="-2"/>
        </w:rPr>
        <w:t>2002</w:t>
      </w:r>
      <w:r w:rsidRPr="000C7AD2">
        <w:t>.</w:t>
      </w:r>
    </w:p>
    <w:p w:rsidR="00C0270A" w:rsidRDefault="00C0270A" w:rsidP="003449D0">
      <w:pPr>
        <w:sectPr w:rsidR="00C0270A" w:rsidSect="00A92C62">
          <w:footerReference w:type="even" r:id="rId23"/>
          <w:footerReference w:type="default" r:id="rId24"/>
          <w:type w:val="continuous"/>
          <w:pgSz w:w="11907" w:h="16840" w:code="9"/>
          <w:pgMar w:top="1134" w:right="1191" w:bottom="1418" w:left="1191" w:header="709" w:footer="567" w:gutter="0"/>
          <w:pgNumType w:start="1"/>
          <w:cols w:space="720"/>
          <w:formProt w:val="0"/>
          <w:noEndnote/>
          <w:docGrid w:linePitch="299"/>
        </w:sectPr>
      </w:pPr>
    </w:p>
    <w:p w:rsidR="00B854D1" w:rsidRPr="006C4289" w:rsidRDefault="00B854D1" w:rsidP="000E0081">
      <w:pPr>
        <w:pStyle w:val="Normallead-in"/>
      </w:pPr>
      <w:r w:rsidRPr="006C4289">
        <w:lastRenderedPageBreak/>
        <w:t>The main functions of the QSA are to</w:t>
      </w:r>
      <w:r w:rsidR="003449D0" w:rsidRPr="006C4289">
        <w:t>:</w:t>
      </w:r>
    </w:p>
    <w:p w:rsidR="003449D0" w:rsidRPr="005B5724" w:rsidRDefault="003449D0" w:rsidP="001F50A4">
      <w:pPr>
        <w:pStyle w:val="ListBullet"/>
      </w:pPr>
      <w:r w:rsidRPr="005B5724">
        <w:t>develop and implement syllabuses and guide</w:t>
      </w:r>
      <w:r w:rsidR="00334BEB">
        <w:t xml:space="preserve">lines from Kindergarten to Year </w:t>
      </w:r>
      <w:r w:rsidR="00F0684A">
        <w:t>1</w:t>
      </w:r>
      <w:r w:rsidRPr="005B5724">
        <w:t>2, and</w:t>
      </w:r>
      <w:r w:rsidR="00334BEB">
        <w:t xml:space="preserve"> </w:t>
      </w:r>
      <w:r w:rsidRPr="005B5724">
        <w:t xml:space="preserve">accredit syllabuses and guidelines prepared outside of </w:t>
      </w:r>
      <w:r w:rsidR="000E0081">
        <w:t>the </w:t>
      </w:r>
      <w:r w:rsidRPr="005B5724">
        <w:t>QSA</w:t>
      </w:r>
    </w:p>
    <w:p w:rsidR="003449D0" w:rsidRPr="005B5724" w:rsidRDefault="003449D0" w:rsidP="001F50A4">
      <w:pPr>
        <w:pStyle w:val="ListBullet"/>
      </w:pPr>
      <w:r w:rsidRPr="005B5724">
        <w:t>undertake assessment and testing programs that help students demonstrate and improve their learning achievements and plan for their future, and that benchmark Queensland students against national standards and support school improvement processes</w:t>
      </w:r>
    </w:p>
    <w:p w:rsidR="00DF7280" w:rsidRDefault="00DF7280" w:rsidP="001F50A4">
      <w:pPr>
        <w:pStyle w:val="ListBullet"/>
      </w:pPr>
      <w:r w:rsidRPr="005B5724">
        <w:t xml:space="preserve">determine procedures </w:t>
      </w:r>
      <w:r w:rsidR="00D72DE4">
        <w:t xml:space="preserve">for </w:t>
      </w:r>
      <w:r w:rsidRPr="005B5724">
        <w:t xml:space="preserve">and </w:t>
      </w:r>
      <w:r>
        <w:t>quality assur</w:t>
      </w:r>
      <w:r w:rsidRPr="005B5724">
        <w:t xml:space="preserve">e Queensland's system of continuous school-based assessment in the senior phase of learning </w:t>
      </w:r>
    </w:p>
    <w:p w:rsidR="003449D0" w:rsidRPr="005B5724" w:rsidRDefault="003449D0" w:rsidP="001F50A4">
      <w:pPr>
        <w:pStyle w:val="ListBullet"/>
      </w:pPr>
      <w:r w:rsidRPr="005B5724">
        <w:t>manage certification and reporting processes that reflect student learning across the range of their school experiences, capture student achievement in their various endeavours, and provide personalised, up-to-date information to students and parents</w:t>
      </w:r>
    </w:p>
    <w:p w:rsidR="000C4D1B" w:rsidRPr="005B5724" w:rsidRDefault="00C0270A" w:rsidP="00901A18">
      <w:pPr>
        <w:pStyle w:val="ListBullet"/>
        <w:spacing w:before="120"/>
      </w:pPr>
      <w:r w:rsidRPr="003F084A">
        <w:rPr>
          <w:rFonts w:ascii="Symbol" w:hAnsi="Symbol"/>
          <w:highlight w:val="lightGray"/>
        </w:rPr>
        <w:br w:type="column"/>
      </w:r>
      <w:r w:rsidR="00105F91">
        <w:lastRenderedPageBreak/>
        <w:t>register schools as registered training o</w:t>
      </w:r>
      <w:r w:rsidR="003449D0" w:rsidRPr="005B5724">
        <w:t>rganisations (RTOs), and accredit and recognise vocational education and training courses</w:t>
      </w:r>
    </w:p>
    <w:p w:rsidR="003449D0" w:rsidRPr="005B5724" w:rsidRDefault="003449D0" w:rsidP="001F50A4">
      <w:pPr>
        <w:pStyle w:val="ListBullet"/>
      </w:pPr>
      <w:r w:rsidRPr="005B5724">
        <w:t xml:space="preserve">develop tertiary entrance procedures, issue tertiary </w:t>
      </w:r>
      <w:r w:rsidR="00D31C1C">
        <w:t xml:space="preserve">entrance </w:t>
      </w:r>
      <w:r w:rsidRPr="005B5724">
        <w:t>statements and provide information to the public about tertiary entrance procedures and requirements</w:t>
      </w:r>
    </w:p>
    <w:p w:rsidR="003449D0" w:rsidRPr="005B5724" w:rsidRDefault="003449D0" w:rsidP="001F50A4">
      <w:pPr>
        <w:pStyle w:val="ListBullet"/>
      </w:pPr>
      <w:r w:rsidRPr="005B5724">
        <w:t>undertake research in relation to the aforementioned functions.</w:t>
      </w:r>
    </w:p>
    <w:p w:rsidR="003449D0" w:rsidRPr="006C4289" w:rsidRDefault="003449D0" w:rsidP="003449D0">
      <w:r w:rsidRPr="006C4289">
        <w:t>In performing its functions, the QSA also provides the three schooling sectors with a range of professional development activities to support:</w:t>
      </w:r>
    </w:p>
    <w:p w:rsidR="003449D0" w:rsidRPr="006C4289" w:rsidRDefault="003449D0" w:rsidP="001F50A4">
      <w:pPr>
        <w:pStyle w:val="ListBullet"/>
      </w:pPr>
      <w:r w:rsidRPr="006C4289">
        <w:t>implementation of syllabuses, associated materials and processes</w:t>
      </w:r>
    </w:p>
    <w:p w:rsidR="00380D23" w:rsidRPr="006C4289" w:rsidRDefault="003449D0" w:rsidP="00B30767">
      <w:pPr>
        <w:pStyle w:val="ListBullet"/>
      </w:pPr>
      <w:r w:rsidRPr="006C4289">
        <w:t>QSA business processes of assessment, moderation, certification and accreditation.</w:t>
      </w:r>
    </w:p>
    <w:p w:rsidR="00C0270A" w:rsidRDefault="00C0270A" w:rsidP="000E0081">
      <w:pPr>
        <w:pStyle w:val="Heading1"/>
        <w:sectPr w:rsidR="00C0270A" w:rsidSect="00A6340E">
          <w:type w:val="continuous"/>
          <w:pgSz w:w="11907" w:h="16840" w:code="9"/>
          <w:pgMar w:top="1134" w:right="1191" w:bottom="1418" w:left="1191" w:header="709" w:footer="709" w:gutter="0"/>
          <w:pgNumType w:start="1"/>
          <w:cols w:num="2" w:space="567"/>
          <w:formProt w:val="0"/>
          <w:noEndnote/>
          <w:docGrid w:linePitch="299"/>
        </w:sectPr>
      </w:pPr>
      <w:bookmarkStart w:id="25" w:name="_Toc274045239"/>
      <w:bookmarkStart w:id="26" w:name="_Toc300136466"/>
    </w:p>
    <w:p w:rsidR="006D52D7" w:rsidRPr="000E0081" w:rsidRDefault="00936839" w:rsidP="000E0081">
      <w:pPr>
        <w:pStyle w:val="Heading1"/>
      </w:pPr>
      <w:bookmarkStart w:id="27" w:name="_Toc334623517"/>
      <w:r w:rsidRPr="000E0081">
        <w:lastRenderedPageBreak/>
        <w:t>Corporate profile</w:t>
      </w:r>
      <w:bookmarkEnd w:id="25"/>
      <w:bookmarkEnd w:id="26"/>
      <w:bookmarkEnd w:id="27"/>
    </w:p>
    <w:p w:rsidR="00936839" w:rsidRPr="005C2A24" w:rsidRDefault="00936839" w:rsidP="000E0081">
      <w:pPr>
        <w:pStyle w:val="Heading2"/>
      </w:pPr>
      <w:bookmarkStart w:id="28" w:name="_Toc274045240"/>
      <w:bookmarkStart w:id="29" w:name="_Toc300136467"/>
      <w:bookmarkStart w:id="30" w:name="_Toc334623518"/>
      <w:r w:rsidRPr="005C2A24">
        <w:t xml:space="preserve">Authority </w:t>
      </w:r>
      <w:r w:rsidRPr="000E0081">
        <w:t>members</w:t>
      </w:r>
      <w:bookmarkEnd w:id="28"/>
      <w:bookmarkEnd w:id="29"/>
      <w:bookmarkEnd w:id="30"/>
    </w:p>
    <w:p w:rsidR="000C4D1B" w:rsidRDefault="00936839" w:rsidP="00057FCC">
      <w:r w:rsidRPr="006C4289">
        <w:t xml:space="preserve">The constitution of the Authority is specified in Section 25 of the </w:t>
      </w:r>
      <w:r w:rsidR="000C7AD2" w:rsidRPr="000C7AD2">
        <w:t>Act</w:t>
      </w:r>
      <w:r w:rsidRPr="006C4289">
        <w:t xml:space="preserve">. </w:t>
      </w:r>
      <w:r w:rsidR="00CC7F2F" w:rsidRPr="006C4289">
        <w:t>It</w:t>
      </w:r>
      <w:r w:rsidRPr="006C4289">
        <w:t xml:space="preserve"> comprises representatives of primary</w:t>
      </w:r>
      <w:r w:rsidR="007B6B1C">
        <w:t xml:space="preserve"> and</w:t>
      </w:r>
      <w:r w:rsidRPr="006C4289">
        <w:t xml:space="preserve"> secondary</w:t>
      </w:r>
      <w:r w:rsidR="007B6B1C">
        <w:t xml:space="preserve"> schools</w:t>
      </w:r>
      <w:r w:rsidRPr="006C4289">
        <w:t xml:space="preserve">, special and tertiary </w:t>
      </w:r>
      <w:r w:rsidR="007B6B1C">
        <w:t xml:space="preserve">education </w:t>
      </w:r>
      <w:r w:rsidRPr="006C4289">
        <w:t xml:space="preserve">sectors (including practising teachers), </w:t>
      </w:r>
      <w:r w:rsidR="007B6B1C">
        <w:t xml:space="preserve">the </w:t>
      </w:r>
      <w:r w:rsidRPr="006C4289">
        <w:t>vocational education</w:t>
      </w:r>
      <w:r w:rsidR="00666F5F">
        <w:t xml:space="preserve"> </w:t>
      </w:r>
      <w:r w:rsidR="00666F5F" w:rsidRPr="00666F5F">
        <w:t>sector</w:t>
      </w:r>
      <w:r w:rsidR="00856950" w:rsidRPr="006C4289">
        <w:t>, parent</w:t>
      </w:r>
      <w:r w:rsidR="007B6B1C">
        <w:t xml:space="preserve"> group</w:t>
      </w:r>
      <w:r w:rsidR="00666F5F">
        <w:t>s</w:t>
      </w:r>
      <w:r w:rsidR="00856950" w:rsidRPr="006C4289">
        <w:t>, unions and industry.</w:t>
      </w:r>
    </w:p>
    <w:p w:rsidR="00B036A0" w:rsidRPr="006C4289" w:rsidRDefault="00C0270A" w:rsidP="00057FCC">
      <w:r w:rsidRPr="006C4289">
        <w:t>The Authority held eight meetings during the 2011–12 financial year.</w:t>
      </w:r>
      <w:r w:rsidR="000E0081">
        <w:t xml:space="preserve"> </w:t>
      </w:r>
      <w:r w:rsidR="000E0081" w:rsidRPr="006C4289">
        <w:t>Its membership for 2011–12 is outlined below:</w:t>
      </w:r>
    </w:p>
    <w:p w:rsidR="005C2A24" w:rsidRDefault="005C2A24" w:rsidP="000C4D1B">
      <w:pPr>
        <w:sectPr w:rsidR="005C2A24" w:rsidSect="00BE370D">
          <w:type w:val="continuous"/>
          <w:pgSz w:w="11907" w:h="16840" w:code="9"/>
          <w:pgMar w:top="1134" w:right="1191" w:bottom="1418" w:left="1191" w:header="709" w:footer="567" w:gutter="0"/>
          <w:pgNumType w:start="1"/>
          <w:cols w:space="720"/>
          <w:formProt w:val="0"/>
          <w:noEndnote/>
          <w:docGrid w:linePitch="299"/>
        </w:sectPr>
      </w:pPr>
    </w:p>
    <w:p w:rsidR="007B0D73" w:rsidRPr="006C4289" w:rsidRDefault="004C48E9" w:rsidP="001F50A4">
      <w:pPr>
        <w:pStyle w:val="ListBullet"/>
      </w:pPr>
      <w:bookmarkStart w:id="31" w:name="_Toc274045241"/>
      <w:bookmarkStart w:id="32" w:name="_Toc300136468"/>
      <w:r w:rsidRPr="006C4289">
        <w:lastRenderedPageBreak/>
        <w:t>o</w:t>
      </w:r>
      <w:r w:rsidR="007B0D73" w:rsidRPr="006C4289">
        <w:t>ne nominee of the Minister for Education, Training and Employment</w:t>
      </w:r>
      <w:r w:rsidR="000C4D1B" w:rsidRPr="006C4289">
        <w:t xml:space="preserve"> </w:t>
      </w:r>
      <w:r w:rsidR="00030E21">
        <w:t>(c</w:t>
      </w:r>
      <w:r w:rsidR="007B0D73" w:rsidRPr="006C4289">
        <w:t>hair):</w:t>
      </w:r>
    </w:p>
    <w:p w:rsidR="007B0D73" w:rsidRPr="002765C6" w:rsidRDefault="007B0D73" w:rsidP="002765C6">
      <w:pPr>
        <w:pStyle w:val="Authoritymember"/>
      </w:pPr>
      <w:r w:rsidRPr="002765C6">
        <w:t xml:space="preserve">Bob McHugh </w:t>
      </w:r>
      <w:r w:rsidRPr="002765C6">
        <w:rPr>
          <w:rStyle w:val="Authoritymembernotbold"/>
        </w:rPr>
        <w:t>(appointed until June 2013)</w:t>
      </w:r>
    </w:p>
    <w:p w:rsidR="000C4D1B" w:rsidRPr="006C4289" w:rsidRDefault="004C48E9" w:rsidP="001F50A4">
      <w:pPr>
        <w:pStyle w:val="ListBullet"/>
      </w:pPr>
      <w:r w:rsidRPr="006C4289">
        <w:t>t</w:t>
      </w:r>
      <w:r w:rsidR="007B0D73" w:rsidRPr="006C4289">
        <w:t>he chief executive (Director-General) of the education department, whose nominee is:</w:t>
      </w:r>
    </w:p>
    <w:p w:rsidR="007B0D73" w:rsidRPr="002765C6" w:rsidRDefault="007B0D73" w:rsidP="002765C6">
      <w:pPr>
        <w:pStyle w:val="Authoritymember"/>
      </w:pPr>
      <w:r w:rsidRPr="002765C6">
        <w:t>Dr Suzanne Innes</w:t>
      </w:r>
    </w:p>
    <w:p w:rsidR="007B0D73" w:rsidRPr="006C4289" w:rsidRDefault="004C48E9" w:rsidP="001F50A4">
      <w:pPr>
        <w:pStyle w:val="ListBullet"/>
      </w:pPr>
      <w:r w:rsidRPr="006C4289">
        <w:t>t</w:t>
      </w:r>
      <w:r w:rsidR="007B0D73" w:rsidRPr="006C4289">
        <w:t>he chief executive (Director-General) of the vocational education and training department, whose nominee is:</w:t>
      </w:r>
    </w:p>
    <w:p w:rsidR="007B0D73" w:rsidRPr="002765C6" w:rsidRDefault="007B0D73" w:rsidP="002765C6">
      <w:pPr>
        <w:pStyle w:val="Authoritymember"/>
      </w:pPr>
      <w:r w:rsidRPr="002765C6">
        <w:t>Trevor Schwenke</w:t>
      </w:r>
    </w:p>
    <w:p w:rsidR="007B0D73" w:rsidRPr="006C4289" w:rsidRDefault="004C48E9" w:rsidP="001F50A4">
      <w:pPr>
        <w:pStyle w:val="ListBullet"/>
      </w:pPr>
      <w:r w:rsidRPr="006C4289">
        <w:lastRenderedPageBreak/>
        <w:t>o</w:t>
      </w:r>
      <w:r w:rsidR="007B0D73" w:rsidRPr="006C4289">
        <w:t>ne nominee of Independent Schools Queensland (ISQ):</w:t>
      </w:r>
    </w:p>
    <w:p w:rsidR="007B0D73" w:rsidRPr="002765C6" w:rsidRDefault="007B0D73" w:rsidP="002765C6">
      <w:pPr>
        <w:pStyle w:val="Authoritymember"/>
      </w:pPr>
      <w:r w:rsidRPr="002765C6">
        <w:t xml:space="preserve">David Robertson </w:t>
      </w:r>
      <w:r w:rsidRPr="002765C6">
        <w:rPr>
          <w:rStyle w:val="Authoritymembernotbold"/>
        </w:rPr>
        <w:t>(appointed until June 2013)</w:t>
      </w:r>
    </w:p>
    <w:p w:rsidR="007B0D73" w:rsidRPr="006C4289" w:rsidRDefault="004C48E9" w:rsidP="001F50A4">
      <w:pPr>
        <w:pStyle w:val="ListBullet"/>
      </w:pPr>
      <w:r w:rsidRPr="006C4289">
        <w:t>o</w:t>
      </w:r>
      <w:r w:rsidR="007B0D73" w:rsidRPr="006C4289">
        <w:t>ne nominee of the Queensland Catholic Education Commission (QCEC):</w:t>
      </w:r>
    </w:p>
    <w:p w:rsidR="007B0D73" w:rsidRPr="002765C6" w:rsidRDefault="007B0D73" w:rsidP="002765C6">
      <w:pPr>
        <w:pStyle w:val="Authoritymember"/>
      </w:pPr>
      <w:r w:rsidRPr="002765C6">
        <w:t xml:space="preserve">Leesa Jeffcoat </w:t>
      </w:r>
      <w:r w:rsidRPr="002765C6">
        <w:rPr>
          <w:rStyle w:val="Authoritymembernotbold"/>
        </w:rPr>
        <w:t>(appointed until June 2013)</w:t>
      </w:r>
    </w:p>
    <w:p w:rsidR="007B0D73" w:rsidRPr="006C4289" w:rsidRDefault="00445E7F" w:rsidP="00774992">
      <w:pPr>
        <w:pStyle w:val="ListBullet"/>
        <w:spacing w:before="90"/>
      </w:pPr>
      <w:r w:rsidRPr="003F084A">
        <w:rPr>
          <w:rFonts w:ascii="Symbol" w:hAnsi="Symbol"/>
          <w:highlight w:val="lightGray"/>
        </w:rPr>
        <w:br w:type="column"/>
      </w:r>
      <w:r w:rsidR="004C48E9" w:rsidRPr="006C4289">
        <w:lastRenderedPageBreak/>
        <w:t>t</w:t>
      </w:r>
      <w:r w:rsidR="007B0D73" w:rsidRPr="006C4289">
        <w:t xml:space="preserve">wo nominees of </w:t>
      </w:r>
      <w:r w:rsidR="007B0D73" w:rsidRPr="000E0081">
        <w:t>the</w:t>
      </w:r>
      <w:r w:rsidR="007B0D73" w:rsidRPr="006C4289">
        <w:t xml:space="preserve"> Higher Education Forum </w:t>
      </w:r>
      <w:r w:rsidR="00774992">
        <w:br/>
      </w:r>
      <w:r w:rsidR="007B0D73" w:rsidRPr="006C4289">
        <w:t>(at least one of whom must have expertise relating to tertiary entrance):</w:t>
      </w:r>
    </w:p>
    <w:p w:rsidR="007B0D73" w:rsidRPr="002765C6" w:rsidRDefault="007B0D73" w:rsidP="002765C6">
      <w:pPr>
        <w:pStyle w:val="Authoritymember"/>
      </w:pPr>
      <w:r w:rsidRPr="002765C6">
        <w:t>Professor</w:t>
      </w:r>
      <w:r w:rsidR="002765C6">
        <w:t xml:space="preserve"> Bob Li</w:t>
      </w:r>
      <w:r w:rsidRPr="002765C6">
        <w:t xml:space="preserve">ngard </w:t>
      </w:r>
      <w:r w:rsidRPr="002765C6">
        <w:rPr>
          <w:rStyle w:val="Authoritymembernotbold"/>
        </w:rPr>
        <w:t>(appointed until June 2013)</w:t>
      </w:r>
    </w:p>
    <w:p w:rsidR="007B0D73" w:rsidRPr="002765C6" w:rsidRDefault="007B0D73" w:rsidP="002765C6">
      <w:pPr>
        <w:pStyle w:val="Authoritymember"/>
      </w:pPr>
      <w:r w:rsidRPr="002765C6">
        <w:t xml:space="preserve">Alan Finch </w:t>
      </w:r>
      <w:r w:rsidRPr="002765C6">
        <w:rPr>
          <w:rStyle w:val="Authoritymembernotbold"/>
        </w:rPr>
        <w:t>(appointed until June 2013)</w:t>
      </w:r>
    </w:p>
    <w:p w:rsidR="007B0D73" w:rsidRPr="006C4289" w:rsidRDefault="004C48E9" w:rsidP="001F50A4">
      <w:pPr>
        <w:pStyle w:val="ListBullet"/>
      </w:pPr>
      <w:r w:rsidRPr="006C4289">
        <w:t>t</w:t>
      </w:r>
      <w:r w:rsidR="007B0D73" w:rsidRPr="006C4289">
        <w:t>wo persons who, at the time of appointment, are parents or guardians of students enrolled at a school, of whom:</w:t>
      </w:r>
    </w:p>
    <w:p w:rsidR="007B0D73" w:rsidRPr="006C4289" w:rsidRDefault="007B0D73" w:rsidP="00633930">
      <w:pPr>
        <w:pStyle w:val="ListBullet2"/>
      </w:pPr>
      <w:r w:rsidRPr="006C4289">
        <w:t>one is to be nominated jointly by the Federation of Parents and Friends Associations of Catholic Schools, Qld, and the Queensland Independ</w:t>
      </w:r>
      <w:r w:rsidR="00445E7F">
        <w:t>ent Schools Parents Council</w:t>
      </w:r>
    </w:p>
    <w:p w:rsidR="007B0D73" w:rsidRPr="006C4289" w:rsidRDefault="007B0D73" w:rsidP="00633930">
      <w:pPr>
        <w:pStyle w:val="ListBullet2"/>
      </w:pPr>
      <w:r w:rsidRPr="006C4289">
        <w:t>one is to be nominated by the Queensland Council of Parents’ and Citizens’ Associations Incorporated</w:t>
      </w:r>
    </w:p>
    <w:p w:rsidR="007B0D73" w:rsidRPr="002765C6" w:rsidRDefault="007B0D73" w:rsidP="002765C6">
      <w:pPr>
        <w:pStyle w:val="Authoritymember"/>
      </w:pPr>
      <w:r w:rsidRPr="002765C6">
        <w:t xml:space="preserve">Machus de Ponte </w:t>
      </w:r>
      <w:r w:rsidRPr="002765C6">
        <w:rPr>
          <w:rStyle w:val="Authoritymembernotbold"/>
        </w:rPr>
        <w:t>(appointed until June 2013)</w:t>
      </w:r>
    </w:p>
    <w:p w:rsidR="00BF67EA" w:rsidRDefault="007B0D73" w:rsidP="00FD7DCD">
      <w:pPr>
        <w:pStyle w:val="Authoritymember"/>
        <w:rPr>
          <w:rStyle w:val="Authoritymembernotbold"/>
        </w:rPr>
        <w:sectPr w:rsidR="00BF67EA" w:rsidSect="00FD7DCD">
          <w:headerReference w:type="even" r:id="rId25"/>
          <w:type w:val="continuous"/>
          <w:pgSz w:w="11907" w:h="16840" w:code="9"/>
          <w:pgMar w:top="1134" w:right="1191" w:bottom="1418" w:left="1191" w:header="709" w:footer="567" w:gutter="0"/>
          <w:pgNumType w:start="7"/>
          <w:cols w:num="2" w:space="567"/>
          <w:formProt w:val="0"/>
          <w:noEndnote/>
          <w:docGrid w:linePitch="299"/>
        </w:sectPr>
      </w:pPr>
      <w:r w:rsidRPr="002765C6">
        <w:t xml:space="preserve">Margaret Leary </w:t>
      </w:r>
      <w:r w:rsidRPr="002765C6">
        <w:rPr>
          <w:rStyle w:val="Authoritymembernotbold"/>
        </w:rPr>
        <w:t>(appointed until June 2013)</w:t>
      </w:r>
      <w:r w:rsidR="00FD7DCD">
        <w:rPr>
          <w:rStyle w:val="Authoritymembernotbold"/>
        </w:rPr>
        <w:t xml:space="preserve"> </w:t>
      </w:r>
    </w:p>
    <w:p w:rsidR="007B0D73" w:rsidRPr="006C4289" w:rsidRDefault="004C48E9" w:rsidP="00901A18">
      <w:pPr>
        <w:pStyle w:val="ListBullet"/>
      </w:pPr>
      <w:r w:rsidRPr="006C4289">
        <w:lastRenderedPageBreak/>
        <w:t>o</w:t>
      </w:r>
      <w:r w:rsidR="007B0D73" w:rsidRPr="006C4289">
        <w:t>ne primary school principal and one secondary school principal, of whom:</w:t>
      </w:r>
    </w:p>
    <w:p w:rsidR="007B0D73" w:rsidRPr="004C7A00" w:rsidRDefault="007B0D73" w:rsidP="00633930">
      <w:pPr>
        <w:pStyle w:val="ListBullet2"/>
      </w:pPr>
      <w:r w:rsidRPr="004C7A00">
        <w:t>one is to be nominated by the chief executive</w:t>
      </w:r>
    </w:p>
    <w:p w:rsidR="007B0D73" w:rsidRPr="004C7A00" w:rsidRDefault="007B0D73" w:rsidP="00633930">
      <w:pPr>
        <w:pStyle w:val="ListBullet2"/>
      </w:pPr>
      <w:r w:rsidRPr="004C7A00">
        <w:t>one is to be nominated jointly by ISQ and QCEC</w:t>
      </w:r>
    </w:p>
    <w:p w:rsidR="007B0D73" w:rsidRPr="002E751A" w:rsidRDefault="007B0D73" w:rsidP="002E751A">
      <w:pPr>
        <w:pStyle w:val="Authoritymember"/>
      </w:pPr>
      <w:r w:rsidRPr="002E751A">
        <w:t xml:space="preserve">Patricia Neate </w:t>
      </w:r>
      <w:r w:rsidRPr="002E751A">
        <w:rPr>
          <w:rStyle w:val="Authoritymembernotbold"/>
        </w:rPr>
        <w:t>(appointed until June 2013)</w:t>
      </w:r>
    </w:p>
    <w:p w:rsidR="007B0D73" w:rsidRPr="002E751A" w:rsidRDefault="007B0D73" w:rsidP="002E751A">
      <w:pPr>
        <w:pStyle w:val="Authoritymember"/>
      </w:pPr>
      <w:r w:rsidRPr="002E751A">
        <w:t xml:space="preserve">Daryl Hanly </w:t>
      </w:r>
      <w:r w:rsidRPr="002E751A">
        <w:rPr>
          <w:rStyle w:val="Authoritymembernotbold"/>
        </w:rPr>
        <w:t>(appointed until June 2013)</w:t>
      </w:r>
    </w:p>
    <w:p w:rsidR="007B0D73" w:rsidRPr="006C4289" w:rsidRDefault="004C48E9" w:rsidP="001F50A4">
      <w:pPr>
        <w:pStyle w:val="ListBullet"/>
      </w:pPr>
      <w:r w:rsidRPr="006C4289">
        <w:t>o</w:t>
      </w:r>
      <w:r w:rsidR="007B0D73" w:rsidRPr="006C4289">
        <w:t>ne teacher of primary education and one teacher of secondary education, neither of whom is a school principal, of whom:</w:t>
      </w:r>
    </w:p>
    <w:p w:rsidR="007B0D73" w:rsidRPr="006C4289" w:rsidRDefault="007B0D73" w:rsidP="00633930">
      <w:pPr>
        <w:pStyle w:val="ListBullet2"/>
      </w:pPr>
      <w:r w:rsidRPr="006C4289">
        <w:t>one is to be no</w:t>
      </w:r>
      <w:r w:rsidR="00445E7F">
        <w:t>minated by the chief executive</w:t>
      </w:r>
    </w:p>
    <w:p w:rsidR="007B0D73" w:rsidRPr="006C4289" w:rsidRDefault="007B0D73" w:rsidP="00633930">
      <w:pPr>
        <w:pStyle w:val="ListBullet2"/>
      </w:pPr>
      <w:r w:rsidRPr="006C4289">
        <w:t>one is to be nominated jointly by ISQ and QCEC</w:t>
      </w:r>
    </w:p>
    <w:p w:rsidR="007B0D73" w:rsidRPr="002E751A" w:rsidRDefault="007B0D73" w:rsidP="002E751A">
      <w:pPr>
        <w:pStyle w:val="Authoritymember"/>
      </w:pPr>
      <w:r w:rsidRPr="002E751A">
        <w:t xml:space="preserve">Gail Young </w:t>
      </w:r>
      <w:r w:rsidRPr="002E751A">
        <w:rPr>
          <w:rStyle w:val="Authoritymembernotbold"/>
        </w:rPr>
        <w:t>(appointed until June 2013)</w:t>
      </w:r>
    </w:p>
    <w:p w:rsidR="007B0D73" w:rsidRPr="002E751A" w:rsidRDefault="007B0D73" w:rsidP="002E751A">
      <w:pPr>
        <w:pStyle w:val="Authoritymember"/>
      </w:pPr>
      <w:r w:rsidRPr="002E751A">
        <w:t xml:space="preserve">Tsae Wong </w:t>
      </w:r>
      <w:r w:rsidRPr="002E751A">
        <w:rPr>
          <w:rStyle w:val="Authoritymembernotbold"/>
        </w:rPr>
        <w:t>(appointed until June 2013)</w:t>
      </w:r>
    </w:p>
    <w:p w:rsidR="007B0D73" w:rsidRPr="006C4289" w:rsidRDefault="004C48E9" w:rsidP="001F50A4">
      <w:pPr>
        <w:pStyle w:val="ListBullet"/>
      </w:pPr>
      <w:r w:rsidRPr="006C4289">
        <w:t>o</w:t>
      </w:r>
      <w:r w:rsidR="007B0D73" w:rsidRPr="006C4289">
        <w:t>ne nominee of the Queensland Teachers’ Union:</w:t>
      </w:r>
    </w:p>
    <w:p w:rsidR="007B0D73" w:rsidRPr="002E751A" w:rsidRDefault="007B0D73" w:rsidP="002E751A">
      <w:pPr>
        <w:pStyle w:val="Authoritymember"/>
      </w:pPr>
      <w:r w:rsidRPr="002E751A">
        <w:t>Vacant</w:t>
      </w:r>
    </w:p>
    <w:p w:rsidR="007B0D73" w:rsidRPr="006C4289" w:rsidRDefault="004C48E9" w:rsidP="001F50A4">
      <w:pPr>
        <w:pStyle w:val="ListBullet"/>
      </w:pPr>
      <w:r w:rsidRPr="006C4289">
        <w:t>o</w:t>
      </w:r>
      <w:r w:rsidR="007B0D73" w:rsidRPr="006C4289">
        <w:t xml:space="preserve">ne nominee of the Independent Education Union of </w:t>
      </w:r>
      <w:r w:rsidRPr="006C4289">
        <w:t>Australia —</w:t>
      </w:r>
      <w:r w:rsidR="007B0D73" w:rsidRPr="006C4289">
        <w:t xml:space="preserve"> Queensland and Northern Territory Branch</w:t>
      </w:r>
      <w:r w:rsidR="007B0D73" w:rsidRPr="006C4289" w:rsidDel="00537702">
        <w:t xml:space="preserve"> </w:t>
      </w:r>
      <w:r w:rsidRPr="006C4289">
        <w:t>(IEUA</w:t>
      </w:r>
      <w:r w:rsidR="007B0D73" w:rsidRPr="006C4289">
        <w:t>–QNT):</w:t>
      </w:r>
    </w:p>
    <w:p w:rsidR="007B0D73" w:rsidRPr="002E751A" w:rsidRDefault="007B0D73" w:rsidP="002E751A">
      <w:pPr>
        <w:pStyle w:val="Authoritymember"/>
      </w:pPr>
      <w:r w:rsidRPr="002E751A">
        <w:t xml:space="preserve">Dr Paul Giles </w:t>
      </w:r>
      <w:r w:rsidRPr="002E751A">
        <w:rPr>
          <w:rStyle w:val="Authoritymembernotbold"/>
        </w:rPr>
        <w:t>(appointed until June 2013)</w:t>
      </w:r>
    </w:p>
    <w:p w:rsidR="007B0D73" w:rsidRPr="006C4289" w:rsidRDefault="004C48E9" w:rsidP="001F50A4">
      <w:pPr>
        <w:pStyle w:val="ListBullet"/>
      </w:pPr>
      <w:r w:rsidRPr="006C4289">
        <w:t>o</w:t>
      </w:r>
      <w:r w:rsidR="007B0D73" w:rsidRPr="006C4289">
        <w:t>ne nominee of the Minister administering the vocational education and training department:</w:t>
      </w:r>
    </w:p>
    <w:p w:rsidR="007B0D73" w:rsidRPr="002E751A" w:rsidRDefault="007B0D73" w:rsidP="002E751A">
      <w:pPr>
        <w:pStyle w:val="Authoritymember"/>
      </w:pPr>
      <w:r w:rsidRPr="002E751A">
        <w:t xml:space="preserve">Deidre Stein </w:t>
      </w:r>
      <w:r w:rsidRPr="002E751A">
        <w:rPr>
          <w:rStyle w:val="Authoritymembernotbold"/>
        </w:rPr>
        <w:t>(appointed until June 2013)</w:t>
      </w:r>
    </w:p>
    <w:p w:rsidR="007B0D73" w:rsidRPr="006C4289" w:rsidRDefault="004C48E9" w:rsidP="001F50A4">
      <w:pPr>
        <w:pStyle w:val="ListBullet"/>
      </w:pPr>
      <w:r w:rsidRPr="006C4289">
        <w:t>t</w:t>
      </w:r>
      <w:r w:rsidR="007B0D73" w:rsidRPr="006C4289">
        <w:t>hree nominees of the Minister for Education, Training and Employment, of whom:</w:t>
      </w:r>
    </w:p>
    <w:p w:rsidR="007B0D73" w:rsidRPr="006C4289" w:rsidRDefault="007B0D73" w:rsidP="00633930">
      <w:pPr>
        <w:pStyle w:val="ListBullet2"/>
      </w:pPr>
      <w:r w:rsidRPr="006C4289">
        <w:t>one is to have expertise in the pro</w:t>
      </w:r>
      <w:r w:rsidR="00445E7F">
        <w:t>vision of special education</w:t>
      </w:r>
    </w:p>
    <w:p w:rsidR="007B0D73" w:rsidRPr="006C4289" w:rsidRDefault="007B0D73" w:rsidP="00633930">
      <w:pPr>
        <w:pStyle w:val="ListBullet2"/>
      </w:pPr>
      <w:r w:rsidRPr="006C4289">
        <w:t>one is to have expertise in the education of Aboriginal peoples or Torres Strait Islander peoples</w:t>
      </w:r>
    </w:p>
    <w:p w:rsidR="007B0D73" w:rsidRPr="006C4289" w:rsidRDefault="007B0D73" w:rsidP="00633930">
      <w:pPr>
        <w:pStyle w:val="ListBullet2"/>
      </w:pPr>
      <w:r w:rsidRPr="006C4289">
        <w:t>one is to be representative of industry</w:t>
      </w:r>
    </w:p>
    <w:p w:rsidR="007B0D73" w:rsidRPr="002E751A" w:rsidRDefault="007B0D73" w:rsidP="002E751A">
      <w:pPr>
        <w:pStyle w:val="Authoritymember"/>
      </w:pPr>
      <w:r w:rsidRPr="002E751A">
        <w:t xml:space="preserve">David Rogers </w:t>
      </w:r>
      <w:r w:rsidRPr="002E751A">
        <w:rPr>
          <w:rStyle w:val="Authoritymembernotbold"/>
        </w:rPr>
        <w:t>(appointed until June 2013)</w:t>
      </w:r>
    </w:p>
    <w:p w:rsidR="007B0D73" w:rsidRPr="002E751A" w:rsidRDefault="007B0D73" w:rsidP="002E751A">
      <w:pPr>
        <w:pStyle w:val="Authoritymember"/>
      </w:pPr>
      <w:r w:rsidRPr="002E751A">
        <w:t xml:space="preserve">Elizabeth King </w:t>
      </w:r>
      <w:r w:rsidRPr="002E751A">
        <w:rPr>
          <w:rStyle w:val="Authoritymembernotbold"/>
        </w:rPr>
        <w:t>(appointed until June 2013)</w:t>
      </w:r>
    </w:p>
    <w:p w:rsidR="007B0D73" w:rsidRPr="002E751A" w:rsidRDefault="007B0D73" w:rsidP="002E751A">
      <w:pPr>
        <w:pStyle w:val="Authoritymember"/>
      </w:pPr>
      <w:r w:rsidRPr="002E751A">
        <w:t xml:space="preserve">Alan Waldron </w:t>
      </w:r>
      <w:r w:rsidRPr="002E751A">
        <w:rPr>
          <w:rStyle w:val="Authoritymembernotbold"/>
        </w:rPr>
        <w:t>(appointed until June 2013)</w:t>
      </w:r>
    </w:p>
    <w:p w:rsidR="007B0D73" w:rsidRPr="006C4289" w:rsidRDefault="004C48E9" w:rsidP="001F50A4">
      <w:pPr>
        <w:pStyle w:val="ListBullet"/>
      </w:pPr>
      <w:r w:rsidRPr="006C4289">
        <w:t>o</w:t>
      </w:r>
      <w:r w:rsidR="007B0D73" w:rsidRPr="006C4289">
        <w:t>ne other person who may be nominated by the Minister for Education, Training and Employment:</w:t>
      </w:r>
    </w:p>
    <w:p w:rsidR="007B0D73" w:rsidRPr="002E751A" w:rsidRDefault="007B0D73" w:rsidP="002E751A">
      <w:pPr>
        <w:pStyle w:val="Authoritymember"/>
      </w:pPr>
      <w:r w:rsidRPr="002E751A">
        <w:t xml:space="preserve">Professor Claire Wyatt-Smith </w:t>
      </w:r>
      <w:r w:rsidR="00A13630">
        <w:br/>
      </w:r>
      <w:r w:rsidRPr="00A13630">
        <w:rPr>
          <w:rStyle w:val="Authoritymembernotbold"/>
        </w:rPr>
        <w:t>(appointed until June 2013)</w:t>
      </w:r>
      <w:r w:rsidR="00DF4D6F" w:rsidRPr="00A13630">
        <w:rPr>
          <w:rStyle w:val="Authoritymembernotbold"/>
        </w:rPr>
        <w:t>.</w:t>
      </w:r>
    </w:p>
    <w:p w:rsidR="00D63A03" w:rsidRPr="005511FC" w:rsidRDefault="00D63A03" w:rsidP="000E0081">
      <w:pPr>
        <w:pStyle w:val="Heading2"/>
      </w:pPr>
      <w:bookmarkStart w:id="33" w:name="_Toc334623519"/>
      <w:r w:rsidRPr="005511FC">
        <w:t>Executive committee</w:t>
      </w:r>
      <w:bookmarkEnd w:id="31"/>
      <w:bookmarkEnd w:id="32"/>
      <w:bookmarkEnd w:id="33"/>
    </w:p>
    <w:p w:rsidR="000C4D1B" w:rsidRPr="006C4289" w:rsidRDefault="00D63A03" w:rsidP="00EB26DA">
      <w:r w:rsidRPr="006C4289">
        <w:t xml:space="preserve">In accordance with Section 45 of the </w:t>
      </w:r>
      <w:r w:rsidR="000C7AD2" w:rsidRPr="000C7AD2">
        <w:t>Act</w:t>
      </w:r>
      <w:r w:rsidRPr="006C4289">
        <w:t>, an executive committee meets before each Authority meeting t</w:t>
      </w:r>
      <w:r w:rsidR="006B4900" w:rsidRPr="006C4289">
        <w:t>o set the agenda</w:t>
      </w:r>
      <w:r w:rsidR="00A272A9" w:rsidRPr="006C4289">
        <w:t>.</w:t>
      </w:r>
      <w:r w:rsidR="00EB26DA">
        <w:t xml:space="preserve"> </w:t>
      </w:r>
      <w:r w:rsidRPr="006C4289">
        <w:t>The</w:t>
      </w:r>
      <w:r w:rsidR="001874F7">
        <w:t xml:space="preserve"> </w:t>
      </w:r>
      <w:r w:rsidRPr="005511FC">
        <w:t>executive</w:t>
      </w:r>
      <w:r w:rsidRPr="006C4289">
        <w:t xml:space="preserve"> committee comprises:</w:t>
      </w:r>
    </w:p>
    <w:p w:rsidR="000C4D1B" w:rsidRPr="006C4289" w:rsidRDefault="007345D4" w:rsidP="0036343A">
      <w:pPr>
        <w:pStyle w:val="ListBullet"/>
      </w:pPr>
      <w:r>
        <w:lastRenderedPageBreak/>
        <w:t>c</w:t>
      </w:r>
      <w:r w:rsidR="00D63A03" w:rsidRPr="006C4289">
        <w:t>hair</w:t>
      </w:r>
    </w:p>
    <w:p w:rsidR="00774992" w:rsidRPr="007345D4" w:rsidRDefault="007345D4" w:rsidP="00774992">
      <w:pPr>
        <w:pStyle w:val="ListBullet"/>
        <w:rPr>
          <w:spacing w:val="-1"/>
        </w:rPr>
      </w:pPr>
      <w:r w:rsidRPr="007345D4">
        <w:rPr>
          <w:spacing w:val="-1"/>
        </w:rPr>
        <w:t>one</w:t>
      </w:r>
      <w:r w:rsidR="00D63A03" w:rsidRPr="007345D4">
        <w:rPr>
          <w:spacing w:val="-1"/>
        </w:rPr>
        <w:t xml:space="preserve"> nominee of the chief executive (Director-General) of education</w:t>
      </w:r>
    </w:p>
    <w:p w:rsidR="00D63A03" w:rsidRPr="007345D4" w:rsidRDefault="007345D4" w:rsidP="00774992">
      <w:pPr>
        <w:pStyle w:val="ListBullet"/>
        <w:rPr>
          <w:spacing w:val="-1"/>
        </w:rPr>
      </w:pPr>
      <w:r w:rsidRPr="007345D4">
        <w:rPr>
          <w:spacing w:val="-1"/>
        </w:rPr>
        <w:t>one</w:t>
      </w:r>
      <w:r w:rsidR="00D63A03" w:rsidRPr="007345D4">
        <w:rPr>
          <w:spacing w:val="-1"/>
        </w:rPr>
        <w:t xml:space="preserve"> nominee of the chief executive (Director-General) of vocational education and training</w:t>
      </w:r>
    </w:p>
    <w:p w:rsidR="00D63A03" w:rsidRPr="006C4289" w:rsidRDefault="007345D4" w:rsidP="00774992">
      <w:pPr>
        <w:pStyle w:val="ListBullet"/>
        <w:spacing w:before="30"/>
      </w:pPr>
      <w:r>
        <w:t>one</w:t>
      </w:r>
      <w:r w:rsidR="00D63A03" w:rsidRPr="006C4289">
        <w:t xml:space="preserve"> nominee of the Queensland Catholic Education Commission</w:t>
      </w:r>
    </w:p>
    <w:p w:rsidR="000C4D1B" w:rsidRPr="006C4289" w:rsidRDefault="007345D4" w:rsidP="0036343A">
      <w:pPr>
        <w:pStyle w:val="ListBullet"/>
      </w:pPr>
      <w:r>
        <w:t>one</w:t>
      </w:r>
      <w:r w:rsidR="00D63A03" w:rsidRPr="006C4289">
        <w:t xml:space="preserve"> nominee of Independent Schools Queensland.</w:t>
      </w:r>
    </w:p>
    <w:p w:rsidR="00D63A03" w:rsidRPr="006C4289" w:rsidRDefault="00774992" w:rsidP="00901A18">
      <w:r>
        <w:br w:type="column"/>
      </w:r>
      <w:r w:rsidR="00D63A03" w:rsidRPr="006C4289">
        <w:lastRenderedPageBreak/>
        <w:t>The Director of the QSA also participates in executive committee meetings as outlined in Section 46 of the Act, but has no voting rights.</w:t>
      </w:r>
    </w:p>
    <w:p w:rsidR="00D63A03" w:rsidRPr="006C4289" w:rsidRDefault="00D63A03" w:rsidP="00D63A03">
      <w:r w:rsidRPr="006C4289">
        <w:t>The executive committee also performs any other functions conferred on it by the Authority and reports to the Authority as required.</w:t>
      </w:r>
    </w:p>
    <w:p w:rsidR="00D63A03" w:rsidRPr="006C4289" w:rsidRDefault="00D63A03" w:rsidP="000E0081">
      <w:pPr>
        <w:pStyle w:val="Heading2"/>
      </w:pPr>
      <w:bookmarkStart w:id="34" w:name="_Toc274045242"/>
      <w:bookmarkStart w:id="35" w:name="_Toc300136469"/>
      <w:bookmarkStart w:id="36" w:name="_Toc334623520"/>
      <w:r w:rsidRPr="006C4289">
        <w:t>Authority committee functions</w:t>
      </w:r>
      <w:bookmarkEnd w:id="34"/>
      <w:bookmarkEnd w:id="35"/>
      <w:bookmarkEnd w:id="36"/>
    </w:p>
    <w:p w:rsidR="00D63A03" w:rsidRPr="006C4289" w:rsidRDefault="00D63A03" w:rsidP="00D63A03">
      <w:r w:rsidRPr="006C4289">
        <w:t>A number of committees of the Authority have been est</w:t>
      </w:r>
      <w:r w:rsidR="000C7AD2">
        <w:t xml:space="preserve">ablished, as set out in Section </w:t>
      </w:r>
      <w:r w:rsidRPr="006C4289">
        <w:t>47 of</w:t>
      </w:r>
      <w:r w:rsidR="000C7AD2">
        <w:t xml:space="preserve"> </w:t>
      </w:r>
      <w:r w:rsidR="000C7AD2" w:rsidRPr="000C7AD2">
        <w:t>Act</w:t>
      </w:r>
      <w:r w:rsidRPr="006C4289">
        <w:t>, to:</w:t>
      </w:r>
    </w:p>
    <w:p w:rsidR="00D63A03" w:rsidRPr="006C4289" w:rsidRDefault="00D63A03" w:rsidP="0036343A">
      <w:pPr>
        <w:pStyle w:val="ListBullet"/>
      </w:pPr>
      <w:r w:rsidRPr="006C4289">
        <w:t>develop policy proposals (for referral to the Authority)</w:t>
      </w:r>
    </w:p>
    <w:p w:rsidR="00D63A03" w:rsidRPr="006C4289" w:rsidRDefault="00D63A03" w:rsidP="0036343A">
      <w:pPr>
        <w:pStyle w:val="ListBullet"/>
      </w:pPr>
      <w:r w:rsidRPr="006C4289">
        <w:t>identify issues that require policy development by the committee</w:t>
      </w:r>
    </w:p>
    <w:p w:rsidR="00D63A03" w:rsidRPr="006C4289" w:rsidRDefault="00D63A03" w:rsidP="0036343A">
      <w:pPr>
        <w:pStyle w:val="ListBullet"/>
      </w:pPr>
      <w:r w:rsidRPr="006C4289">
        <w:t>provide advice to the Authority on matters referred to the committee by the Authority</w:t>
      </w:r>
    </w:p>
    <w:p w:rsidR="00D63A03" w:rsidRPr="006C4289" w:rsidRDefault="00D63A03" w:rsidP="0036343A">
      <w:pPr>
        <w:pStyle w:val="ListBullet"/>
      </w:pPr>
      <w:r w:rsidRPr="006C4289">
        <w:lastRenderedPageBreak/>
        <w:t>provide advice to the Authority on matters identified by the committee as warranting such advice</w:t>
      </w:r>
    </w:p>
    <w:p w:rsidR="00D63A03" w:rsidRPr="006C4289" w:rsidRDefault="00D63A03" w:rsidP="0036343A">
      <w:pPr>
        <w:pStyle w:val="ListBullet"/>
      </w:pPr>
      <w:r w:rsidRPr="006C4289">
        <w:t>keep the Authority informed about current and expected issues requiring its attention</w:t>
      </w:r>
    </w:p>
    <w:p w:rsidR="00D63A03" w:rsidRPr="006C4289" w:rsidRDefault="00D63A03" w:rsidP="0036343A">
      <w:pPr>
        <w:pStyle w:val="ListBullet"/>
      </w:pPr>
      <w:r w:rsidRPr="006C4289">
        <w:t>consider and approve plans and procedures that provide mechanisms for the implementation and endorsement of Authority policy</w:t>
      </w:r>
    </w:p>
    <w:p w:rsidR="00D63A03" w:rsidRPr="006C4289" w:rsidRDefault="00D63A03" w:rsidP="0036343A">
      <w:pPr>
        <w:pStyle w:val="ListBullet"/>
      </w:pPr>
      <w:r w:rsidRPr="006C4289">
        <w:t>establish (or recommend establishment of) subcommittees and task groups to provide specialist advice and develop policy proposals</w:t>
      </w:r>
    </w:p>
    <w:p w:rsidR="00D63A03" w:rsidRPr="006C4289" w:rsidRDefault="00D63A03" w:rsidP="0036343A">
      <w:pPr>
        <w:pStyle w:val="ListBullet"/>
      </w:pPr>
      <w:r w:rsidRPr="006C4289">
        <w:t>consider specialist advice and policy proposals from subcommittees and task groups</w:t>
      </w:r>
    </w:p>
    <w:p w:rsidR="00D63A03" w:rsidRPr="006C4289" w:rsidRDefault="00D63A03" w:rsidP="0036343A">
      <w:pPr>
        <w:pStyle w:val="ListBullet"/>
      </w:pPr>
      <w:r w:rsidRPr="006C4289">
        <w:t>advise and assist the Office of the Authority in policy implementation</w:t>
      </w:r>
    </w:p>
    <w:p w:rsidR="00D63A03" w:rsidRPr="006C4289" w:rsidRDefault="00D63A03" w:rsidP="0036343A">
      <w:pPr>
        <w:pStyle w:val="ListBullet"/>
      </w:pPr>
      <w:r w:rsidRPr="006C4289">
        <w:t>consider advice from the Office of the Authority on relevant issues</w:t>
      </w:r>
    </w:p>
    <w:p w:rsidR="00A335BC" w:rsidRPr="006C4289" w:rsidRDefault="00D63A03" w:rsidP="0036343A">
      <w:pPr>
        <w:pStyle w:val="ListBullet"/>
      </w:pPr>
      <w:r w:rsidRPr="006C4289">
        <w:t xml:space="preserve">maintain and strengthen communication links between the </w:t>
      </w:r>
      <w:r w:rsidR="005511FC">
        <w:t>Authority and its stakeholders.</w:t>
      </w:r>
    </w:p>
    <w:p w:rsidR="00D806EE" w:rsidRDefault="005511FC" w:rsidP="00D806EE">
      <w:bookmarkStart w:id="37" w:name="_Toc274045243"/>
      <w:bookmarkStart w:id="38" w:name="_Toc300136470"/>
      <w:r w:rsidRPr="006C4289">
        <w:t xml:space="preserve">Details of the functions and membership of each committee are given in Appendix </w:t>
      </w:r>
      <w:r>
        <w:fldChar w:fldCharType="begin"/>
      </w:r>
      <w:r>
        <w:instrText xml:space="preserve"> REF _Ref333329691 \r \h </w:instrText>
      </w:r>
      <w:r>
        <w:fldChar w:fldCharType="separate"/>
      </w:r>
      <w:r w:rsidR="000E3286">
        <w:t>4</w:t>
      </w:r>
      <w:r>
        <w:fldChar w:fldCharType="end"/>
      </w:r>
      <w:r>
        <w:t>.</w:t>
      </w:r>
    </w:p>
    <w:p w:rsidR="00774992" w:rsidRDefault="00774992" w:rsidP="00C622F2">
      <w:pPr>
        <w:sectPr w:rsidR="00774992" w:rsidSect="00BF67EA">
          <w:type w:val="oddPage"/>
          <w:pgSz w:w="11907" w:h="16840" w:code="9"/>
          <w:pgMar w:top="1134" w:right="1191" w:bottom="1418" w:left="1191" w:header="709" w:footer="567" w:gutter="0"/>
          <w:pgNumType w:start="7"/>
          <w:cols w:num="2" w:space="567"/>
          <w:formProt w:val="0"/>
          <w:noEndnote/>
          <w:docGrid w:linePitch="299"/>
        </w:sectPr>
      </w:pPr>
    </w:p>
    <w:p w:rsidR="000C4D1B" w:rsidRPr="004524CF" w:rsidRDefault="00464A40" w:rsidP="00605569">
      <w:pPr>
        <w:pStyle w:val="Heading2TOP"/>
      </w:pPr>
      <w:bookmarkStart w:id="39" w:name="_Toc334623521"/>
      <w:r>
        <w:lastRenderedPageBreak/>
        <w:t>A</w:t>
      </w:r>
      <w:r w:rsidR="00A07F87" w:rsidRPr="00605569">
        <w:t>uthority</w:t>
      </w:r>
      <w:r w:rsidR="00A07F87" w:rsidRPr="004524CF">
        <w:t xml:space="preserve"> committees</w:t>
      </w:r>
      <w:bookmarkEnd w:id="37"/>
      <w:bookmarkEnd w:id="38"/>
      <w:bookmarkEnd w:id="39"/>
    </w:p>
    <w:p w:rsidR="004524CF" w:rsidRPr="001D094E" w:rsidRDefault="007213B9" w:rsidP="001D094E">
      <w:r>
        <w:rPr>
          <w:noProof/>
        </w:rPr>
        <w:drawing>
          <wp:inline distT="0" distB="0" distL="0" distR="0">
            <wp:extent cx="4591050" cy="8420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8420100"/>
                    </a:xfrm>
                    <a:prstGeom prst="rect">
                      <a:avLst/>
                    </a:prstGeom>
                    <a:noFill/>
                    <a:ln>
                      <a:noFill/>
                    </a:ln>
                  </pic:spPr>
                </pic:pic>
              </a:graphicData>
            </a:graphic>
          </wp:inline>
        </w:drawing>
      </w:r>
    </w:p>
    <w:p w:rsidR="000C4D1B" w:rsidRPr="006C4289" w:rsidRDefault="00A07F87" w:rsidP="00EC514D">
      <w:pPr>
        <w:pStyle w:val="Heading2TOP"/>
      </w:pPr>
      <w:bookmarkStart w:id="40" w:name="_Toc274045244"/>
      <w:bookmarkStart w:id="41" w:name="_Toc300136471"/>
      <w:bookmarkStart w:id="42" w:name="_Toc334623522"/>
      <w:r w:rsidRPr="006C4289">
        <w:lastRenderedPageBreak/>
        <w:t>Organisational structure</w:t>
      </w:r>
      <w:bookmarkEnd w:id="40"/>
      <w:bookmarkEnd w:id="41"/>
      <w:bookmarkEnd w:id="42"/>
    </w:p>
    <w:p w:rsidR="00A07F87" w:rsidRPr="006C4289" w:rsidRDefault="00A07F87" w:rsidP="00A07F87">
      <w:r w:rsidRPr="006C4289">
        <w:t xml:space="preserve">The organisational structure of the </w:t>
      </w:r>
      <w:r w:rsidR="00231234" w:rsidRPr="006C4289">
        <w:t>QSA, as at June 2012</w:t>
      </w:r>
      <w:r w:rsidRPr="006C4289">
        <w:t xml:space="preserve">, is shown below. Members of the key corporate governance committee of the QSA are listed in Appendix </w:t>
      </w:r>
      <w:r w:rsidR="00D944B7">
        <w:fldChar w:fldCharType="begin"/>
      </w:r>
      <w:r w:rsidR="00D944B7">
        <w:instrText xml:space="preserve"> REF _Ref331758590 \r \h </w:instrText>
      </w:r>
      <w:r w:rsidR="00D944B7">
        <w:fldChar w:fldCharType="separate"/>
      </w:r>
      <w:r w:rsidR="000E3286">
        <w:t>3</w:t>
      </w:r>
      <w:r w:rsidR="00D944B7">
        <w:fldChar w:fldCharType="end"/>
      </w:r>
      <w:r w:rsidR="00D70EF5" w:rsidRPr="006C4289">
        <w:t>.</w:t>
      </w:r>
    </w:p>
    <w:p w:rsidR="00D676A0" w:rsidRPr="006C4289" w:rsidRDefault="008E2F8F" w:rsidP="00A07F87">
      <w:r w:rsidRPr="006C4289">
        <w:t>QSA</w:t>
      </w:r>
      <w:r w:rsidR="00AD046F" w:rsidRPr="006C4289">
        <w:t>’s</w:t>
      </w:r>
      <w:r w:rsidRPr="006C4289">
        <w:t xml:space="preserve"> central </w:t>
      </w:r>
      <w:r w:rsidR="00A07F87" w:rsidRPr="006C4289">
        <w:t>office</w:t>
      </w:r>
      <w:r w:rsidRPr="006C4289">
        <w:t xml:space="preserve"> is</w:t>
      </w:r>
      <w:r w:rsidR="00A07F87" w:rsidRPr="006C4289">
        <w:t xml:space="preserve"> located at 154 Melbourne Street, South Brisban</w:t>
      </w:r>
      <w:r w:rsidR="00A3143F" w:rsidRPr="006C4289">
        <w:t xml:space="preserve">e. The QSA had </w:t>
      </w:r>
      <w:r w:rsidR="000400BB" w:rsidRPr="006C4289">
        <w:t xml:space="preserve">247.2 </w:t>
      </w:r>
      <w:r w:rsidR="00A07F87" w:rsidRPr="006C4289">
        <w:t xml:space="preserve">full-time </w:t>
      </w:r>
      <w:r w:rsidR="00231234" w:rsidRPr="006C4289">
        <w:t>equivalent staff as at June 2012</w:t>
      </w:r>
      <w:r w:rsidR="00A07F87" w:rsidRPr="006C4289">
        <w:t xml:space="preserve">, </w:t>
      </w:r>
      <w:r w:rsidR="00EB26DA">
        <w:t>based mostly</w:t>
      </w:r>
      <w:r w:rsidR="00A07F87" w:rsidRPr="006C4289">
        <w:t xml:space="preserve"> at the </w:t>
      </w:r>
      <w:r w:rsidRPr="006C4289">
        <w:t>central office</w:t>
      </w:r>
      <w:r w:rsidR="00A07F87" w:rsidRPr="006C4289">
        <w:t>. The</w:t>
      </w:r>
      <w:r w:rsidR="00057FCC" w:rsidRPr="006C4289">
        <w:t> </w:t>
      </w:r>
      <w:r w:rsidR="00A07F87" w:rsidRPr="006C4289">
        <w:t xml:space="preserve">remainder work in 13 district offices across Queensland (district office contact </w:t>
      </w:r>
      <w:r w:rsidR="00A3143F" w:rsidRPr="006C4289">
        <w:t xml:space="preserve">details are listed in </w:t>
      </w:r>
      <w:r w:rsidR="00D534E5" w:rsidRPr="006C4289">
        <w:t>Appendix</w:t>
      </w:r>
      <w:r w:rsidR="00EB26DA">
        <w:t xml:space="preserve"> </w:t>
      </w:r>
      <w:r w:rsidR="00EB26DA">
        <w:fldChar w:fldCharType="begin"/>
      </w:r>
      <w:r w:rsidR="00EB26DA">
        <w:instrText xml:space="preserve"> REF _Ref334380740 \r \h </w:instrText>
      </w:r>
      <w:r w:rsidR="00EB26DA">
        <w:fldChar w:fldCharType="separate"/>
      </w:r>
      <w:r w:rsidR="000E3286">
        <w:t>5</w:t>
      </w:r>
      <w:r w:rsidR="00EB26DA">
        <w:fldChar w:fldCharType="end"/>
      </w:r>
      <w:r w:rsidR="00A07F87" w:rsidRPr="006C4289">
        <w:t>). Positions are filled through a mix of permanent and temporary appointments</w:t>
      </w:r>
      <w:r w:rsidRPr="006C4289">
        <w:t>,</w:t>
      </w:r>
      <w:r w:rsidR="00A07F87" w:rsidRPr="006C4289">
        <w:t xml:space="preserve"> and secondments. Staff are employed directly by the Authority as part of the Ed</w:t>
      </w:r>
      <w:r w:rsidR="00554BF3" w:rsidRPr="006C4289">
        <w:t xml:space="preserve">ucation, </w:t>
      </w:r>
      <w:r w:rsidR="00856950" w:rsidRPr="006C4289">
        <w:t xml:space="preserve">Training </w:t>
      </w:r>
      <w:r w:rsidR="00554BF3" w:rsidRPr="006C4289">
        <w:t xml:space="preserve">and Employment </w:t>
      </w:r>
      <w:r w:rsidR="00856950" w:rsidRPr="006C4289">
        <w:t>portfolio.</w:t>
      </w:r>
    </w:p>
    <w:p w:rsidR="008B0733" w:rsidRPr="006C4289" w:rsidRDefault="007213B9" w:rsidP="00406600">
      <w:pPr>
        <w:spacing w:before="360"/>
      </w:pPr>
      <w:r>
        <w:rPr>
          <w:noProof/>
        </w:rPr>
        <w:drawing>
          <wp:inline distT="0" distB="0" distL="0" distR="0">
            <wp:extent cx="6048375" cy="6000750"/>
            <wp:effectExtent l="0" t="0" r="9525"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6000750"/>
                    </a:xfrm>
                    <a:prstGeom prst="rect">
                      <a:avLst/>
                    </a:prstGeom>
                    <a:noFill/>
                    <a:ln>
                      <a:noFill/>
                    </a:ln>
                  </pic:spPr>
                </pic:pic>
              </a:graphicData>
            </a:graphic>
          </wp:inline>
        </w:drawing>
      </w:r>
    </w:p>
    <w:p w:rsidR="000412C3" w:rsidRPr="0008598A" w:rsidRDefault="00A15F19" w:rsidP="0060405E">
      <w:pPr>
        <w:pStyle w:val="Heading1"/>
        <w:pageBreakBefore/>
        <w:spacing w:before="0"/>
      </w:pPr>
      <w:bookmarkStart w:id="43" w:name="_Toc274045245"/>
      <w:bookmarkStart w:id="44" w:name="_Toc300136472"/>
      <w:bookmarkStart w:id="45" w:name="_Toc334623523"/>
      <w:r w:rsidRPr="006C4289">
        <w:lastRenderedPageBreak/>
        <w:t>Strategic Plan 2011</w:t>
      </w:r>
      <w:r w:rsidR="00DA2EE6" w:rsidRPr="006C4289">
        <w:t>–1</w:t>
      </w:r>
      <w:bookmarkEnd w:id="43"/>
      <w:bookmarkEnd w:id="44"/>
      <w:r w:rsidRPr="006C4289">
        <w:t>5</w:t>
      </w:r>
      <w:bookmarkEnd w:id="45"/>
    </w:p>
    <w:p w:rsidR="00852106" w:rsidRDefault="00852106" w:rsidP="000E0081">
      <w:pPr>
        <w:pStyle w:val="Heading2"/>
        <w:sectPr w:rsidR="00852106" w:rsidSect="00F5335C">
          <w:footerReference w:type="even" r:id="rId28"/>
          <w:footerReference w:type="default" r:id="rId29"/>
          <w:type w:val="continuous"/>
          <w:pgSz w:w="11907" w:h="16840" w:code="9"/>
          <w:pgMar w:top="1134" w:right="1191" w:bottom="1418" w:left="1191" w:header="709" w:footer="567" w:gutter="0"/>
          <w:cols w:space="720"/>
          <w:formProt w:val="0"/>
          <w:noEndnote/>
          <w:docGrid w:linePitch="299"/>
        </w:sectPr>
      </w:pPr>
      <w:bookmarkStart w:id="46" w:name="_Toc274045246"/>
      <w:bookmarkStart w:id="47" w:name="_Toc300136473"/>
    </w:p>
    <w:p w:rsidR="00DA2EE6" w:rsidRPr="00B32CBA" w:rsidRDefault="00DA2EE6" w:rsidP="00EC514D">
      <w:pPr>
        <w:pStyle w:val="Heading2TOP"/>
      </w:pPr>
      <w:bookmarkStart w:id="48" w:name="_Toc334623524"/>
      <w:r w:rsidRPr="00B32CBA">
        <w:lastRenderedPageBreak/>
        <w:t>Plan</w:t>
      </w:r>
      <w:r w:rsidR="00A15F19" w:rsidRPr="00B32CBA">
        <w:t>ning and</w:t>
      </w:r>
      <w:r w:rsidRPr="00B32CBA">
        <w:t xml:space="preserve"> </w:t>
      </w:r>
      <w:bookmarkEnd w:id="46"/>
      <w:bookmarkEnd w:id="47"/>
      <w:r w:rsidR="00A15F19" w:rsidRPr="00B32CBA">
        <w:t>objectives</w:t>
      </w:r>
      <w:bookmarkEnd w:id="48"/>
    </w:p>
    <w:p w:rsidR="00A15F19" w:rsidRPr="006C4289" w:rsidRDefault="00A15F19" w:rsidP="00852106">
      <w:pPr>
        <w:ind w:right="-162"/>
      </w:pPr>
      <w:bookmarkStart w:id="49" w:name="_Toc274045247"/>
      <w:bookmarkStart w:id="50" w:name="_Toc300136474"/>
      <w:r w:rsidRPr="006C4289">
        <w:t xml:space="preserve">The </w:t>
      </w:r>
      <w:r w:rsidRPr="006C4289">
        <w:rPr>
          <w:rStyle w:val="Emphasis"/>
        </w:rPr>
        <w:t>Strategic Plan 2011–15</w:t>
      </w:r>
      <w:r w:rsidRPr="006C4289">
        <w:t xml:space="preserve"> refined the objectives and strategies of the </w:t>
      </w:r>
      <w:r w:rsidR="00DC313B" w:rsidRPr="006C4289">
        <w:rPr>
          <w:rStyle w:val="Emphasis"/>
        </w:rPr>
        <w:t>Strategic </w:t>
      </w:r>
      <w:r w:rsidRPr="006C4289">
        <w:rPr>
          <w:rStyle w:val="Emphasis"/>
        </w:rPr>
        <w:t>Plan 2010–14</w:t>
      </w:r>
      <w:r w:rsidRPr="006C4289">
        <w:t xml:space="preserve">, taking into account </w:t>
      </w:r>
      <w:r w:rsidRPr="006C4289">
        <w:rPr>
          <w:rFonts w:cs="Arial"/>
          <w:bCs/>
          <w:szCs w:val="22"/>
        </w:rPr>
        <w:t>the strategic direction and policy focus of the government</w:t>
      </w:r>
      <w:r w:rsidRPr="006C4289">
        <w:t xml:space="preserve"> and progress achieved against current strategies. The plan will guide the work of the QSA and provide the framework for its operational planning in a context of significant state and national developments in</w:t>
      </w:r>
      <w:r w:rsidR="00067C01">
        <w:t> </w:t>
      </w:r>
      <w:r w:rsidRPr="006C4289">
        <w:t>education.</w:t>
      </w:r>
    </w:p>
    <w:p w:rsidR="00A15F19" w:rsidRPr="006C4289" w:rsidRDefault="00A15F19" w:rsidP="00852106">
      <w:pPr>
        <w:ind w:right="-162"/>
      </w:pPr>
      <w:r w:rsidRPr="006C4289">
        <w:t>QSA’s work supports the Queensland Government’s objective to revitalise front line services for families by assisting teachers to develop high quality curriculum for the classroom. To support this, our strategic objectives focus on providing:</w:t>
      </w:r>
    </w:p>
    <w:p w:rsidR="00A15F19" w:rsidRPr="006C4289" w:rsidRDefault="00A15F19" w:rsidP="0036343A">
      <w:pPr>
        <w:pStyle w:val="ListBullet"/>
      </w:pPr>
      <w:r w:rsidRPr="006C4289">
        <w:t>innovative syllabuses and supporting products that assist schools to prepare young people for life and work in the 21</w:t>
      </w:r>
      <w:r w:rsidR="000C4D1B" w:rsidRPr="006C4289">
        <w:t>st</w:t>
      </w:r>
      <w:r w:rsidRPr="006C4289">
        <w:t xml:space="preserve"> century</w:t>
      </w:r>
    </w:p>
    <w:p w:rsidR="00A15F19" w:rsidRPr="006C4289" w:rsidRDefault="00A15F19" w:rsidP="0036343A">
      <w:pPr>
        <w:pStyle w:val="ListBullet"/>
      </w:pPr>
      <w:r w:rsidRPr="006C4289">
        <w:t>assessments and other resources that enable students to demonstrate achievement and provide useful information for teachers, parents and other stakeholders</w:t>
      </w:r>
    </w:p>
    <w:p w:rsidR="00A15F19" w:rsidRPr="006C4289" w:rsidRDefault="00A15F19" w:rsidP="0036343A">
      <w:pPr>
        <w:pStyle w:val="ListBullet"/>
      </w:pPr>
      <w:r w:rsidRPr="006C4289">
        <w:t>efficient and effective delivery of</w:t>
      </w:r>
      <w:r w:rsidR="004D69CB" w:rsidRPr="006C4289">
        <w:t xml:space="preserve"> </w:t>
      </w:r>
      <w:r w:rsidR="00DC313B" w:rsidRPr="006C4289">
        <w:t>our</w:t>
      </w:r>
      <w:r w:rsidRPr="006C4289">
        <w:t xml:space="preserve"> products and</w:t>
      </w:r>
      <w:r w:rsidR="00067C01">
        <w:t> </w:t>
      </w:r>
      <w:r w:rsidRPr="006C4289">
        <w:t>services.</w:t>
      </w:r>
    </w:p>
    <w:p w:rsidR="00687A11" w:rsidRPr="006C4289" w:rsidRDefault="00687A11" w:rsidP="000E0081">
      <w:pPr>
        <w:pStyle w:val="Heading2"/>
      </w:pPr>
      <w:bookmarkStart w:id="51" w:name="_Toc334623525"/>
      <w:r w:rsidRPr="006C4289">
        <w:t>Performance against objectives</w:t>
      </w:r>
      <w:bookmarkEnd w:id="49"/>
      <w:bookmarkEnd w:id="50"/>
      <w:bookmarkEnd w:id="51"/>
    </w:p>
    <w:p w:rsidR="00687A11" w:rsidRDefault="00687A11" w:rsidP="00852106">
      <w:pPr>
        <w:ind w:right="-162"/>
      </w:pPr>
      <w:r w:rsidRPr="006C4289">
        <w:t xml:space="preserve">A summary of achievements </w:t>
      </w:r>
      <w:r w:rsidR="0080678B" w:rsidRPr="006C4289">
        <w:t>is</w:t>
      </w:r>
      <w:r w:rsidR="004D69CB" w:rsidRPr="006C4289">
        <w:t xml:space="preserve"> </w:t>
      </w:r>
      <w:r w:rsidR="00960EBD" w:rsidRPr="006C4289">
        <w:t xml:space="preserve">presented </w:t>
      </w:r>
      <w:r w:rsidR="00B95BEA" w:rsidRPr="006C4289">
        <w:t>on page</w:t>
      </w:r>
      <w:r w:rsidR="0080678B" w:rsidRPr="006C4289">
        <w:t> </w:t>
      </w:r>
      <w:r w:rsidR="005F4964" w:rsidRPr="006C4289">
        <w:fldChar w:fldCharType="begin"/>
      </w:r>
      <w:r w:rsidR="005F4964" w:rsidRPr="006C4289">
        <w:instrText xml:space="preserve"> PAGEREF _Ref331756884 \h </w:instrText>
      </w:r>
      <w:r w:rsidR="005F4964" w:rsidRPr="006C4289">
        <w:fldChar w:fldCharType="separate"/>
      </w:r>
      <w:r w:rsidR="000E3286">
        <w:rPr>
          <w:noProof/>
        </w:rPr>
        <w:t>3</w:t>
      </w:r>
      <w:r w:rsidR="005F4964" w:rsidRPr="006C4289">
        <w:fldChar w:fldCharType="end"/>
      </w:r>
      <w:r w:rsidR="00D31C1C">
        <w:t>.</w:t>
      </w:r>
      <w:r w:rsidR="007D72B3">
        <w:t xml:space="preserve"> Performance against priorities identified in the plan is detailed throughout the report.</w:t>
      </w:r>
    </w:p>
    <w:p w:rsidR="00687A11" w:rsidRPr="006C4289" w:rsidRDefault="00687A11" w:rsidP="00EC514D">
      <w:pPr>
        <w:pStyle w:val="Heading2TOP"/>
      </w:pPr>
      <w:bookmarkStart w:id="52" w:name="_Toc274045248"/>
      <w:bookmarkStart w:id="53" w:name="_Toc300136477"/>
      <w:bookmarkStart w:id="54" w:name="_Toc334623526"/>
      <w:r w:rsidRPr="006C4289">
        <w:lastRenderedPageBreak/>
        <w:t xml:space="preserve">Challenges </w:t>
      </w:r>
      <w:bookmarkEnd w:id="52"/>
      <w:bookmarkEnd w:id="53"/>
      <w:r w:rsidR="00EC487F" w:rsidRPr="006C4289">
        <w:t>and future priorities</w:t>
      </w:r>
      <w:bookmarkEnd w:id="54"/>
    </w:p>
    <w:p w:rsidR="000C4D1B" w:rsidRPr="006C4289" w:rsidRDefault="00DC313B" w:rsidP="00852106">
      <w:pPr>
        <w:ind w:right="-162"/>
      </w:pPr>
      <w:r w:rsidRPr="006C4289">
        <w:t xml:space="preserve">QSA’s </w:t>
      </w:r>
      <w:r w:rsidR="00EC487F" w:rsidRPr="006C4289">
        <w:t>main challenge is to continue to adapt its products</w:t>
      </w:r>
      <w:r w:rsidR="00D31C1C">
        <w:t> </w:t>
      </w:r>
      <w:r w:rsidR="00EC487F" w:rsidRPr="006C4289">
        <w:t>and services in line with education policy changes</w:t>
      </w:r>
      <w:r w:rsidR="001A14BF">
        <w:t xml:space="preserve">, </w:t>
      </w:r>
      <w:r w:rsidR="00EC487F" w:rsidRPr="006C4289">
        <w:t>in Queensland and nationally.</w:t>
      </w:r>
    </w:p>
    <w:p w:rsidR="00EC487F" w:rsidRPr="006C4289" w:rsidRDefault="00EC487F" w:rsidP="00852106">
      <w:pPr>
        <w:ind w:right="-162"/>
      </w:pPr>
      <w:r w:rsidRPr="006C4289">
        <w:t>QSA has identified priorities to assist teachers and school communities to deliver the best ed</w:t>
      </w:r>
      <w:r w:rsidR="00D31C1C">
        <w:t>ucational outcomes for students. These include:</w:t>
      </w:r>
    </w:p>
    <w:p w:rsidR="00687A11" w:rsidRPr="006C4289" w:rsidRDefault="00687A11" w:rsidP="0036343A">
      <w:pPr>
        <w:pStyle w:val="ListBullet"/>
      </w:pPr>
      <w:r w:rsidRPr="006C4289">
        <w:t>working closely with our education partners to ensure the transition to the Australian Curriculum continues to progress smoothly</w:t>
      </w:r>
    </w:p>
    <w:p w:rsidR="00687A11" w:rsidRPr="006C4289" w:rsidRDefault="00687A11" w:rsidP="0036343A">
      <w:pPr>
        <w:pStyle w:val="ListBullet"/>
      </w:pPr>
      <w:r w:rsidRPr="006C4289">
        <w:t>continuing to provide schools with resources and support to enable teachers to confidently implement the Australian Curriculum</w:t>
      </w:r>
    </w:p>
    <w:p w:rsidR="00687A11" w:rsidRPr="006C4289" w:rsidRDefault="00EC487F" w:rsidP="0036343A">
      <w:pPr>
        <w:pStyle w:val="ListBullet"/>
      </w:pPr>
      <w:r w:rsidRPr="006C4289">
        <w:t xml:space="preserve">providing resources and support to assist implementation of the </w:t>
      </w:r>
      <w:r w:rsidRPr="00334BEB">
        <w:rPr>
          <w:rFonts w:ascii="MetaBookLF-Italic" w:hAnsi="MetaBookLF-Italic"/>
        </w:rPr>
        <w:t>Queensland kindergarten learning guideline</w:t>
      </w:r>
      <w:r w:rsidRPr="00334BEB">
        <w:t xml:space="preserve"> </w:t>
      </w:r>
      <w:r w:rsidRPr="006C4289">
        <w:t>in childcare centres</w:t>
      </w:r>
    </w:p>
    <w:p w:rsidR="00687A11" w:rsidRPr="006C4289" w:rsidRDefault="00680E65" w:rsidP="0036343A">
      <w:pPr>
        <w:pStyle w:val="ListBullet"/>
      </w:pPr>
      <w:r w:rsidRPr="006C4289">
        <w:t>i</w:t>
      </w:r>
      <w:r w:rsidR="00687A11" w:rsidRPr="006C4289">
        <w:t xml:space="preserve">mplementing the recommendations of the Queensland Certificate of Education and the Queensland Core Skills Test </w:t>
      </w:r>
      <w:r w:rsidR="003179CD" w:rsidRPr="006C4289">
        <w:t xml:space="preserve">periodic </w:t>
      </w:r>
      <w:r w:rsidR="00687A11" w:rsidRPr="006C4289">
        <w:t>reviews</w:t>
      </w:r>
    </w:p>
    <w:p w:rsidR="000C4D1B" w:rsidRPr="006C4289" w:rsidRDefault="00742BE5" w:rsidP="0036343A">
      <w:pPr>
        <w:pStyle w:val="ListBullet"/>
      </w:pPr>
      <w:r w:rsidRPr="006C4289">
        <w:t>assisting more students to become eligible for a Queensland Certificate of Education</w:t>
      </w:r>
    </w:p>
    <w:p w:rsidR="00742BE5" w:rsidRPr="006C4289" w:rsidRDefault="00742BE5" w:rsidP="0036343A">
      <w:pPr>
        <w:pStyle w:val="ListBullet"/>
      </w:pPr>
      <w:r w:rsidRPr="006C4289">
        <w:t xml:space="preserve">increasing </w:t>
      </w:r>
      <w:r w:rsidR="00334BEB">
        <w:t xml:space="preserve">Year </w:t>
      </w:r>
      <w:r w:rsidR="00F0684A">
        <w:t>1</w:t>
      </w:r>
      <w:r w:rsidRPr="006C4289">
        <w:t>2 completion rates</w:t>
      </w:r>
    </w:p>
    <w:p w:rsidR="00742BE5" w:rsidRPr="006C4289" w:rsidRDefault="00742BE5" w:rsidP="0036343A">
      <w:pPr>
        <w:pStyle w:val="ListBullet"/>
      </w:pPr>
      <w:r w:rsidRPr="006C4289">
        <w:t xml:space="preserve">collaborating with the Australian Skills </w:t>
      </w:r>
      <w:r w:rsidR="00DC313B" w:rsidRPr="006C4289">
        <w:t>Q</w:t>
      </w:r>
      <w:r w:rsidRPr="006C4289">
        <w:t xml:space="preserve">uality </w:t>
      </w:r>
      <w:r w:rsidR="00DC313B" w:rsidRPr="006C4289">
        <w:t>A</w:t>
      </w:r>
      <w:r w:rsidRPr="006C4289">
        <w:t>uthority</w:t>
      </w:r>
      <w:r w:rsidR="00193236">
        <w:t xml:space="preserve"> (ASQ</w:t>
      </w:r>
      <w:r w:rsidR="00DC313B" w:rsidRPr="006C4289">
        <w:t>A)</w:t>
      </w:r>
      <w:r w:rsidRPr="006C4289">
        <w:t xml:space="preserve"> and schools to successfully transition to the new national regulatory arrangements for vocational education and training</w:t>
      </w:r>
    </w:p>
    <w:p w:rsidR="00687A11" w:rsidRPr="006C4289" w:rsidRDefault="00742BE5" w:rsidP="0036343A">
      <w:pPr>
        <w:pStyle w:val="ListBullet"/>
      </w:pPr>
      <w:r w:rsidRPr="006C4289">
        <w:t>contributing to the review of QSA legislation and operations to better position the organisation for the</w:t>
      </w:r>
      <w:r w:rsidR="002E0303">
        <w:t> </w:t>
      </w:r>
      <w:r w:rsidRPr="006C4289">
        <w:t>future</w:t>
      </w:r>
      <w:r w:rsidR="00687A11" w:rsidRPr="00334BEB">
        <w:t>.</w:t>
      </w:r>
    </w:p>
    <w:p w:rsidR="0070015E" w:rsidRDefault="0070015E">
      <w:pPr>
        <w:spacing w:before="0" w:line="240" w:lineRule="auto"/>
        <w:sectPr w:rsidR="0070015E" w:rsidSect="00A6340E">
          <w:footerReference w:type="even" r:id="rId30"/>
          <w:type w:val="continuous"/>
          <w:pgSz w:w="11907" w:h="16840" w:code="9"/>
          <w:pgMar w:top="1134" w:right="1191" w:bottom="1418" w:left="1191" w:header="709" w:footer="709" w:gutter="0"/>
          <w:cols w:num="2" w:space="567"/>
          <w:formProt w:val="0"/>
          <w:noEndnote/>
          <w:docGrid w:linePitch="299"/>
        </w:sectPr>
      </w:pPr>
      <w:bookmarkStart w:id="55" w:name="_Toc274045250"/>
      <w:bookmarkStart w:id="56" w:name="_Toc300136478"/>
    </w:p>
    <w:p w:rsidR="009B3F2C" w:rsidRPr="00B32CBA" w:rsidRDefault="009B3F2C" w:rsidP="00B32CBA">
      <w:r w:rsidRPr="00B32CBA">
        <w:lastRenderedPageBreak/>
        <w:br w:type="page"/>
      </w:r>
    </w:p>
    <w:p w:rsidR="001C2498" w:rsidRPr="006C4289" w:rsidRDefault="001C2498" w:rsidP="000E0081">
      <w:pPr>
        <w:pStyle w:val="Heading1"/>
      </w:pPr>
      <w:bookmarkStart w:id="57" w:name="_Toc334623527"/>
      <w:r w:rsidRPr="006C4289">
        <w:t>Program review</w:t>
      </w:r>
      <w:bookmarkEnd w:id="55"/>
      <w:bookmarkEnd w:id="56"/>
      <w:bookmarkEnd w:id="57"/>
    </w:p>
    <w:p w:rsidR="001C2498" w:rsidRPr="00F36DAC" w:rsidRDefault="0071757C" w:rsidP="00EC514D">
      <w:pPr>
        <w:pStyle w:val="Heading2TOP"/>
      </w:pPr>
      <w:bookmarkStart w:id="58" w:name="_Toc300136479"/>
      <w:bookmarkStart w:id="59" w:name="_Toc334623528"/>
      <w:r w:rsidRPr="00F36DAC">
        <w:t>Syllabus development and implementation</w:t>
      </w:r>
      <w:bookmarkEnd w:id="58"/>
      <w:bookmarkEnd w:id="59"/>
    </w:p>
    <w:p w:rsidR="00197AAE" w:rsidRPr="006C4289" w:rsidRDefault="00197AAE" w:rsidP="00197AAE">
      <w:bookmarkStart w:id="60" w:name="_Toc300136480"/>
      <w:r w:rsidRPr="006C4289">
        <w:t xml:space="preserve">During 2011–12, the QSA continued </w:t>
      </w:r>
      <w:r w:rsidRPr="00CD18E6">
        <w:t>to develop its</w:t>
      </w:r>
      <w:r w:rsidRPr="006C4289">
        <w:t xml:space="preserve"> vision of an innovative and future</w:t>
      </w:r>
      <w:r w:rsidRPr="006C4289">
        <w:noBreakHyphen/>
        <w:t>focused Kindergarten</w:t>
      </w:r>
      <w:r w:rsidR="00BE7560" w:rsidRPr="006C4289">
        <w:t xml:space="preserve"> </w:t>
      </w:r>
      <w:r w:rsidRPr="006C4289">
        <w:t>(K)–12 education framework based on:</w:t>
      </w:r>
    </w:p>
    <w:p w:rsidR="00197AAE" w:rsidRPr="00D81193" w:rsidRDefault="00197AAE" w:rsidP="0036343A">
      <w:pPr>
        <w:pStyle w:val="ListBullet"/>
      </w:pPr>
      <w:r w:rsidRPr="00D81193">
        <w:rPr>
          <w:rStyle w:val="Normalbold"/>
        </w:rPr>
        <w:t>syllabus design principles and elements</w:t>
      </w:r>
      <w:r w:rsidRPr="00D81193">
        <w:t xml:space="preserve"> that create the conditions for teachers to shape a curriculum that meets the needs of their students</w:t>
      </w:r>
    </w:p>
    <w:p w:rsidR="000C4D1B" w:rsidRPr="00D81193" w:rsidRDefault="00197AAE" w:rsidP="0036343A">
      <w:pPr>
        <w:pStyle w:val="ListBullet"/>
      </w:pPr>
      <w:r w:rsidRPr="00D81193">
        <w:rPr>
          <w:rStyle w:val="Normalbold"/>
        </w:rPr>
        <w:t>phases of learning</w:t>
      </w:r>
      <w:r w:rsidRPr="00D81193">
        <w:t xml:space="preserve"> with a specific developmental focus</w:t>
      </w:r>
    </w:p>
    <w:p w:rsidR="00197AAE" w:rsidRPr="00D81193" w:rsidRDefault="00197AAE" w:rsidP="0036343A">
      <w:pPr>
        <w:pStyle w:val="ListBullet"/>
      </w:pPr>
      <w:r w:rsidRPr="00D81193">
        <w:rPr>
          <w:rStyle w:val="Normalbold"/>
        </w:rPr>
        <w:t>syllabus content</w:t>
      </w:r>
      <w:r w:rsidRPr="00D81193">
        <w:t xml:space="preserve"> that focuses on the expected learning and sets the parameters for the intended curriculum</w:t>
      </w:r>
    </w:p>
    <w:p w:rsidR="000C4D1B" w:rsidRPr="00D81193" w:rsidRDefault="00197AAE" w:rsidP="0036343A">
      <w:pPr>
        <w:pStyle w:val="ListBullet"/>
      </w:pPr>
      <w:r w:rsidRPr="00D81193">
        <w:rPr>
          <w:rStyle w:val="Normalbold"/>
        </w:rPr>
        <w:t>assessment, standards and consistency</w:t>
      </w:r>
      <w:r w:rsidRPr="00D81193">
        <w:t xml:space="preserve"> that show how standards</w:t>
      </w:r>
      <w:r w:rsidR="00F24C48" w:rsidRPr="00D81193">
        <w:noBreakHyphen/>
      </w:r>
      <w:r w:rsidRPr="00D81193">
        <w:t>based, school</w:t>
      </w:r>
      <w:r w:rsidRPr="00D81193">
        <w:noBreakHyphen/>
        <w:t>based assessment is integral to the teaching and learning process.</w:t>
      </w:r>
    </w:p>
    <w:p w:rsidR="00197AAE" w:rsidRDefault="00197AAE" w:rsidP="00197AAE">
      <w:r w:rsidRPr="006C4289">
        <w:t>A survey of education stakeholders showed that 93% were satisfied with the syllabuses and support materials th</w:t>
      </w:r>
      <w:r w:rsidR="00BE7560" w:rsidRPr="006C4289">
        <w:t>at the QSA developed in 2011–12</w:t>
      </w:r>
      <w:r w:rsidRPr="006C4289">
        <w:t>. This is a 7% increase on 2010–11 and a 10% increase on 2009–10.</w:t>
      </w:r>
    </w:p>
    <w:p w:rsidR="00852106" w:rsidRPr="00D45D2A" w:rsidRDefault="00852106" w:rsidP="00EB26DA">
      <w:pPr>
        <w:pStyle w:val="Heading3"/>
      </w:pPr>
      <w:r w:rsidRPr="00D45D2A">
        <w:t>Transition to the Australian Curriculum</w:t>
      </w:r>
    </w:p>
    <w:p w:rsidR="0070015E" w:rsidRPr="0070015E" w:rsidRDefault="0070015E" w:rsidP="0070015E">
      <w:pPr>
        <w:sectPr w:rsidR="0070015E" w:rsidRPr="0070015E" w:rsidSect="00F5335C">
          <w:type w:val="continuous"/>
          <w:pgSz w:w="11907" w:h="16840" w:code="9"/>
          <w:pgMar w:top="1134" w:right="1191" w:bottom="1418" w:left="1191" w:header="709" w:footer="567" w:gutter="0"/>
          <w:cols w:space="720"/>
          <w:formProt w:val="0"/>
          <w:noEndnote/>
          <w:docGrid w:linePitch="299"/>
        </w:sectPr>
      </w:pPr>
    </w:p>
    <w:bookmarkEnd w:id="60"/>
    <w:p w:rsidR="000C4D1B" w:rsidRPr="006C4289" w:rsidRDefault="001C2498" w:rsidP="00D45D2A">
      <w:r w:rsidRPr="006C4289">
        <w:lastRenderedPageBreak/>
        <w:t xml:space="preserve">The </w:t>
      </w:r>
      <w:r w:rsidRPr="00D45D2A">
        <w:t>QSA</w:t>
      </w:r>
      <w:r w:rsidRPr="006C4289">
        <w:t xml:space="preserve"> is working with its education partners to ensure a smooth transition to the Australian Curriculum and promote the best interests of Queensland schools.</w:t>
      </w:r>
    </w:p>
    <w:p w:rsidR="001C2498" w:rsidRPr="006C4289" w:rsidRDefault="00173745" w:rsidP="00852106">
      <w:pPr>
        <w:pStyle w:val="Normallead-in"/>
        <w:ind w:right="-162"/>
      </w:pPr>
      <w:r w:rsidRPr="006C4289">
        <w:t xml:space="preserve">QSA’s partnership with the school sectors is </w:t>
      </w:r>
      <w:r w:rsidR="00825AD8" w:rsidRPr="006C4289">
        <w:t>coordinated</w:t>
      </w:r>
      <w:r w:rsidRPr="006C4289">
        <w:t xml:space="preserve"> through</w:t>
      </w:r>
      <w:r w:rsidR="001C2498" w:rsidRPr="006C4289">
        <w:t xml:space="preserve"> the Transition to Australian Curriculum Steering Committee</w:t>
      </w:r>
      <w:r w:rsidRPr="006C4289">
        <w:t xml:space="preserve">, which </w:t>
      </w:r>
      <w:r w:rsidR="001C2498" w:rsidRPr="006C4289">
        <w:t>provides a structure for ensuring Queensland schools receive consistent and timely information about the new curriculum.</w:t>
      </w:r>
      <w:r w:rsidR="00CE00F4" w:rsidRPr="006C4289">
        <w:t xml:space="preserve"> As an activity of the committee, the QSA developed an agreed implementation plan and </w:t>
      </w:r>
      <w:r w:rsidR="006549EF" w:rsidRPr="006C4289">
        <w:t>P</w:t>
      </w:r>
      <w:r w:rsidR="00EB26DA">
        <w:t>rep (P)</w:t>
      </w:r>
      <w:r w:rsidRPr="006C4289">
        <w:t>–</w:t>
      </w:r>
      <w:r w:rsidR="00CE00F4" w:rsidRPr="006C4289">
        <w:t>12 work plan that addresses:</w:t>
      </w:r>
    </w:p>
    <w:p w:rsidR="001C2498" w:rsidRPr="006C4289" w:rsidRDefault="00173745" w:rsidP="0036343A">
      <w:pPr>
        <w:pStyle w:val="ListBullet"/>
      </w:pPr>
      <w:r w:rsidRPr="006C4289">
        <w:t xml:space="preserve">guidelines </w:t>
      </w:r>
      <w:r w:rsidR="00CE00F4" w:rsidRPr="006C4289">
        <w:t>and advice</w:t>
      </w:r>
    </w:p>
    <w:p w:rsidR="000C4D1B" w:rsidRPr="006C4289" w:rsidRDefault="00CE00F4" w:rsidP="0036343A">
      <w:pPr>
        <w:pStyle w:val="ListBullet"/>
      </w:pPr>
      <w:r w:rsidRPr="006C4289">
        <w:t>resource development</w:t>
      </w:r>
    </w:p>
    <w:p w:rsidR="001C2498" w:rsidRPr="006C4289" w:rsidRDefault="00CE00F4" w:rsidP="0036343A">
      <w:pPr>
        <w:pStyle w:val="ListBullet"/>
      </w:pPr>
      <w:r w:rsidRPr="006C4289">
        <w:t>professional development</w:t>
      </w:r>
    </w:p>
    <w:p w:rsidR="00CE00F4" w:rsidRPr="006C4289" w:rsidRDefault="00CE00F4" w:rsidP="0036343A">
      <w:pPr>
        <w:pStyle w:val="ListBullet"/>
      </w:pPr>
      <w:r w:rsidRPr="006C4289">
        <w:t>communication</w:t>
      </w:r>
    </w:p>
    <w:p w:rsidR="001C2498" w:rsidRPr="006C4289" w:rsidRDefault="00CE00F4" w:rsidP="0036343A">
      <w:pPr>
        <w:pStyle w:val="ListBullet"/>
      </w:pPr>
      <w:r w:rsidRPr="006C4289">
        <w:t>ICT infrastructure.</w:t>
      </w:r>
    </w:p>
    <w:p w:rsidR="00E27628" w:rsidRPr="0077164F" w:rsidRDefault="00EB26DA" w:rsidP="00EB26DA">
      <w:pPr>
        <w:pStyle w:val="Heading4"/>
      </w:pPr>
      <w:r>
        <w:t>Curriculum development</w:t>
      </w:r>
    </w:p>
    <w:p w:rsidR="000C4D1B" w:rsidRPr="006C4289" w:rsidRDefault="00173745" w:rsidP="00852106">
      <w:pPr>
        <w:pStyle w:val="Normallead-in"/>
        <w:ind w:right="-162"/>
      </w:pPr>
      <w:r w:rsidRPr="006C4289">
        <w:t xml:space="preserve">QSA’s key </w:t>
      </w:r>
      <w:r w:rsidR="00CE00F4" w:rsidRPr="006C4289">
        <w:t xml:space="preserve">curriculum development </w:t>
      </w:r>
      <w:r w:rsidR="00A0506B" w:rsidRPr="006C4289">
        <w:t xml:space="preserve">activities </w:t>
      </w:r>
      <w:r w:rsidRPr="006C4289">
        <w:t>have included</w:t>
      </w:r>
      <w:r w:rsidR="00CE00F4" w:rsidRPr="006C4289">
        <w:t>:</w:t>
      </w:r>
    </w:p>
    <w:p w:rsidR="000C4D1B" w:rsidRPr="006C4289" w:rsidRDefault="00197AAE" w:rsidP="0036343A">
      <w:pPr>
        <w:pStyle w:val="ListBullet"/>
      </w:pPr>
      <w:r w:rsidRPr="006C4289">
        <w:t>pro</w:t>
      </w:r>
      <w:r w:rsidR="006C28D1" w:rsidRPr="006C4289">
        <w:t>viding advice about P–</w:t>
      </w:r>
      <w:r w:rsidRPr="006C4289">
        <w:t>12 curriculum content, achievement standards, assessment and implementation strategies to inform Queensland’s position at national and state meetings</w:t>
      </w:r>
    </w:p>
    <w:p w:rsidR="00790E7C" w:rsidRPr="006C4289" w:rsidRDefault="00790E7C" w:rsidP="0036343A">
      <w:pPr>
        <w:pStyle w:val="ListBullet"/>
      </w:pPr>
      <w:r w:rsidRPr="006C4289">
        <w:t>developing coor</w:t>
      </w:r>
      <w:r w:rsidR="00C40D3A">
        <w:t>dinated Queensland responses to</w:t>
      </w:r>
    </w:p>
    <w:p w:rsidR="00790E7C" w:rsidRPr="006C4289" w:rsidRDefault="00790E7C" w:rsidP="00633930">
      <w:pPr>
        <w:pStyle w:val="ListBullet2"/>
      </w:pPr>
      <w:r w:rsidRPr="006C4289">
        <w:lastRenderedPageBreak/>
        <w:t xml:space="preserve">draft initial and final shape papers for </w:t>
      </w:r>
      <w:r w:rsidR="008E7CFB" w:rsidRPr="006C4289">
        <w:t>g</w:t>
      </w:r>
      <w:r w:rsidRPr="006C4289">
        <w:t>eneral capabilities,</w:t>
      </w:r>
      <w:r w:rsidRPr="006C4289" w:rsidDel="00CC488D">
        <w:t xml:space="preserve"> </w:t>
      </w:r>
      <w:r w:rsidR="008E7CFB" w:rsidRPr="006C4289">
        <w:t>c</w:t>
      </w:r>
      <w:r w:rsidRPr="006C4289">
        <w:t xml:space="preserve">ross-curriculum priorities, Health and Physical Education, Technology, Civics and Citizenship and Business and </w:t>
      </w:r>
      <w:r w:rsidR="008E7CFB" w:rsidRPr="006C4289">
        <w:t>E</w:t>
      </w:r>
      <w:r w:rsidRPr="006C4289">
        <w:t>conomics</w:t>
      </w:r>
    </w:p>
    <w:p w:rsidR="00943CDB" w:rsidRDefault="00790E7C" w:rsidP="00633930">
      <w:pPr>
        <w:pStyle w:val="ListBullet2"/>
      </w:pPr>
      <w:r w:rsidRPr="006C4289">
        <w:t>draft curricul</w:t>
      </w:r>
      <w:r w:rsidR="00943CDB">
        <w:t>um materials for Geography, The </w:t>
      </w:r>
      <w:r w:rsidRPr="006C4289">
        <w:t xml:space="preserve">Arts, the </w:t>
      </w:r>
      <w:r w:rsidR="008E7CFB" w:rsidRPr="006C4289">
        <w:t>g</w:t>
      </w:r>
      <w:r w:rsidRPr="006C4289">
        <w:t xml:space="preserve">eneral capabilities, </w:t>
      </w:r>
      <w:r w:rsidR="008E7CFB" w:rsidRPr="006C4289">
        <w:t>c</w:t>
      </w:r>
      <w:r w:rsidR="00943CDB">
        <w:t>ross</w:t>
      </w:r>
      <w:r w:rsidR="00943CDB">
        <w:noBreakHyphen/>
      </w:r>
      <w:r w:rsidRPr="006C4289">
        <w:t xml:space="preserve">curriculum priorities and </w:t>
      </w:r>
      <w:r w:rsidR="008E7CFB" w:rsidRPr="006C4289">
        <w:t>s</w:t>
      </w:r>
      <w:r w:rsidRPr="006C4289">
        <w:t>tudents with disability</w:t>
      </w:r>
    </w:p>
    <w:p w:rsidR="000C4D1B" w:rsidRPr="006C4289" w:rsidRDefault="00943CDB" w:rsidP="00067C01">
      <w:pPr>
        <w:pStyle w:val="ListBullet"/>
      </w:pPr>
      <w:r>
        <w:br w:type="column"/>
      </w:r>
      <w:r w:rsidR="00197AAE" w:rsidRPr="00067C01">
        <w:lastRenderedPageBreak/>
        <w:t>coordinating</w:t>
      </w:r>
      <w:r w:rsidR="00197AAE" w:rsidRPr="006C4289">
        <w:t xml:space="preserve"> participation of Queensland teachers and curriculum specialists in national forums, national </w:t>
      </w:r>
      <w:r w:rsidR="00197AAE" w:rsidRPr="00D45D2A">
        <w:t>panels</w:t>
      </w:r>
      <w:r w:rsidR="00197AAE" w:rsidRPr="006C4289">
        <w:t xml:space="preserve"> and Australian Curriculum, Assessment and Reporting Authority (ACARA) advisory committees</w:t>
      </w:r>
    </w:p>
    <w:p w:rsidR="00AD6CB9" w:rsidRPr="006C4289" w:rsidRDefault="00197AAE" w:rsidP="001F50A4">
      <w:pPr>
        <w:pStyle w:val="ListBullet"/>
      </w:pPr>
      <w:r w:rsidRPr="006C4289">
        <w:t>coordinating Queensland participation in ACARA project</w:t>
      </w:r>
      <w:r w:rsidR="00AD6CB9" w:rsidRPr="006C4289">
        <w:t>s</w:t>
      </w:r>
      <w:r w:rsidRPr="006C4289">
        <w:t xml:space="preserve"> including</w:t>
      </w:r>
      <w:r w:rsidR="00AD6CB9" w:rsidRPr="006C4289">
        <w:t>:</w:t>
      </w:r>
    </w:p>
    <w:p w:rsidR="00AD6CB9" w:rsidRPr="004C7A00" w:rsidRDefault="00197AAE" w:rsidP="00633930">
      <w:pPr>
        <w:pStyle w:val="ListBullet2"/>
      </w:pPr>
      <w:r w:rsidRPr="004C7A00">
        <w:t>the national work samples project</w:t>
      </w:r>
    </w:p>
    <w:p w:rsidR="00AD6CB9" w:rsidRPr="004C7A00" w:rsidRDefault="00197AAE" w:rsidP="00633930">
      <w:pPr>
        <w:pStyle w:val="ListBullet2"/>
      </w:pPr>
      <w:r w:rsidRPr="004C7A00">
        <w:t>the intensive engagement with senior secondary Australian Curriculum</w:t>
      </w:r>
    </w:p>
    <w:p w:rsidR="00197AAE" w:rsidRPr="004C7A00" w:rsidRDefault="00197AAE" w:rsidP="00633930">
      <w:pPr>
        <w:pStyle w:val="ListBullet2"/>
      </w:pPr>
      <w:r w:rsidRPr="004C7A00">
        <w:t xml:space="preserve">trial school engagement with </w:t>
      </w:r>
      <w:r w:rsidR="00943CDB">
        <w:t xml:space="preserve">The Arts </w:t>
      </w:r>
      <w:r w:rsidRPr="004C7A00">
        <w:t xml:space="preserve">and curriculum materials for </w:t>
      </w:r>
      <w:r w:rsidR="00AD6CB9" w:rsidRPr="004C7A00">
        <w:t>s</w:t>
      </w:r>
      <w:r w:rsidRPr="004C7A00">
        <w:t>tudents with disability</w:t>
      </w:r>
    </w:p>
    <w:p w:rsidR="00197AAE" w:rsidRPr="006C4289" w:rsidRDefault="00197AAE" w:rsidP="0036343A">
      <w:pPr>
        <w:pStyle w:val="ListBullet"/>
      </w:pPr>
      <w:r w:rsidRPr="006C4289">
        <w:t xml:space="preserve">coordinating a Queensland response to 14 </w:t>
      </w:r>
      <w:r w:rsidR="00D81193">
        <w:t>senior secondary subject</w:t>
      </w:r>
      <w:r w:rsidR="00BE5510" w:rsidRPr="006C4289">
        <w:t xml:space="preserve"> drafts</w:t>
      </w:r>
      <w:r w:rsidRPr="006C4289">
        <w:t>.</w:t>
      </w:r>
    </w:p>
    <w:p w:rsidR="00E27628" w:rsidRPr="006C4289" w:rsidRDefault="00943CDB" w:rsidP="00EB26DA">
      <w:pPr>
        <w:pStyle w:val="Heading4"/>
      </w:pPr>
      <w:r>
        <w:t>Queensland’s position</w:t>
      </w:r>
    </w:p>
    <w:p w:rsidR="00197AAE" w:rsidRPr="006C4289" w:rsidRDefault="00E27628" w:rsidP="00852106">
      <w:pPr>
        <w:pStyle w:val="Normallead-in"/>
        <w:ind w:right="-162"/>
      </w:pPr>
      <w:r w:rsidRPr="006C4289">
        <w:t>G</w:t>
      </w:r>
      <w:r w:rsidR="00197AAE" w:rsidRPr="006C4289">
        <w:t>uidelines</w:t>
      </w:r>
      <w:r w:rsidRPr="006C4289">
        <w:t xml:space="preserve"> and advice </w:t>
      </w:r>
      <w:r w:rsidR="00197AAE" w:rsidRPr="006C4289">
        <w:t xml:space="preserve">have </w:t>
      </w:r>
      <w:r w:rsidR="00E13096" w:rsidRPr="006C4289">
        <w:t>been developed to</w:t>
      </w:r>
      <w:r w:rsidR="00AA6298">
        <w:t xml:space="preserve"> </w:t>
      </w:r>
      <w:r w:rsidR="00E13096" w:rsidRPr="006C4289">
        <w:t xml:space="preserve">give </w:t>
      </w:r>
      <w:r w:rsidR="00197AAE" w:rsidRPr="006C4289">
        <w:t>an agreed Queensland position on</w:t>
      </w:r>
      <w:r w:rsidR="00F91816">
        <w:t>:</w:t>
      </w:r>
    </w:p>
    <w:p w:rsidR="00197AAE" w:rsidRPr="006C4289" w:rsidRDefault="00197AAE" w:rsidP="0036343A">
      <w:pPr>
        <w:pStyle w:val="ListBullet"/>
      </w:pPr>
      <w:r w:rsidRPr="006C4289">
        <w:t>P–2 curriculum, assessment and reporting</w:t>
      </w:r>
    </w:p>
    <w:p w:rsidR="00AD6CB9" w:rsidRPr="006C4289" w:rsidRDefault="00197AAE" w:rsidP="0036343A">
      <w:pPr>
        <w:pStyle w:val="ListBullet"/>
      </w:pPr>
      <w:r w:rsidRPr="006C4289">
        <w:t xml:space="preserve">implementation of </w:t>
      </w:r>
      <w:r w:rsidR="00D31C1C">
        <w:t>History</w:t>
      </w:r>
    </w:p>
    <w:p w:rsidR="00197AAE" w:rsidRPr="006C4289" w:rsidRDefault="00197AAE" w:rsidP="0036343A">
      <w:pPr>
        <w:pStyle w:val="ListBullet"/>
      </w:pPr>
      <w:r w:rsidRPr="006C4289">
        <w:t xml:space="preserve">the position of Studies </w:t>
      </w:r>
      <w:r w:rsidR="00F91816">
        <w:t>of</w:t>
      </w:r>
      <w:r w:rsidRPr="006C4289">
        <w:t xml:space="preserve"> Society and Environment</w:t>
      </w:r>
    </w:p>
    <w:p w:rsidR="00197AAE" w:rsidRPr="006C4289" w:rsidRDefault="00197AAE" w:rsidP="0036343A">
      <w:pPr>
        <w:pStyle w:val="ListBullet"/>
      </w:pPr>
      <w:r w:rsidRPr="006C4289">
        <w:t>Year 7 in 2012 and 2013</w:t>
      </w:r>
    </w:p>
    <w:p w:rsidR="00197AAE" w:rsidRPr="006C4289" w:rsidRDefault="00A24126" w:rsidP="0036343A">
      <w:pPr>
        <w:pStyle w:val="ListBullet"/>
      </w:pPr>
      <w:r w:rsidRPr="006C4289">
        <w:t>e</w:t>
      </w:r>
      <w:r w:rsidR="00197AAE" w:rsidRPr="006C4289">
        <w:t>n</w:t>
      </w:r>
      <w:r w:rsidR="006C28D1" w:rsidRPr="006C4289">
        <w:t>titlement P–</w:t>
      </w:r>
      <w:r w:rsidR="00197AAE" w:rsidRPr="006C4289">
        <w:t xml:space="preserve">10 and advice to support curriculum planning in </w:t>
      </w:r>
      <w:r w:rsidR="002E0303">
        <w:t xml:space="preserve">Year </w:t>
      </w:r>
      <w:r w:rsidR="00F0684A">
        <w:t>1</w:t>
      </w:r>
      <w:r w:rsidR="00197AAE" w:rsidRPr="006C4289">
        <w:t>0</w:t>
      </w:r>
      <w:r w:rsidR="00D81193">
        <w:t>.</w:t>
      </w:r>
    </w:p>
    <w:p w:rsidR="00E13096" w:rsidRPr="006C4289" w:rsidRDefault="007B6B1C" w:rsidP="0077164F">
      <w:pPr>
        <w:pStyle w:val="Normallead-in"/>
        <w:ind w:right="-162"/>
      </w:pPr>
      <w:r>
        <w:t>C</w:t>
      </w:r>
      <w:r w:rsidR="003F5CF3" w:rsidRPr="006C4289">
        <w:t xml:space="preserve">onsultation </w:t>
      </w:r>
      <w:r>
        <w:t xml:space="preserve">papers have been published </w:t>
      </w:r>
      <w:r w:rsidR="003F5CF3" w:rsidRPr="006C4289">
        <w:t>on</w:t>
      </w:r>
      <w:r w:rsidR="00F91816">
        <w:t>:</w:t>
      </w:r>
    </w:p>
    <w:p w:rsidR="00197AAE" w:rsidRDefault="00197AAE" w:rsidP="0036343A">
      <w:pPr>
        <w:pStyle w:val="ListBullet"/>
      </w:pPr>
      <w:r w:rsidRPr="006C4289">
        <w:t>reporting student achievement and progre</w:t>
      </w:r>
      <w:r w:rsidR="006C28D1" w:rsidRPr="006C4289">
        <w:t xml:space="preserve">ss </w:t>
      </w:r>
      <w:r w:rsidR="00D81193">
        <w:br/>
      </w:r>
      <w:r w:rsidR="006C28D1" w:rsidRPr="006C4289">
        <w:t>in P–</w:t>
      </w:r>
      <w:r w:rsidRPr="006C4289">
        <w:t>10</w:t>
      </w:r>
    </w:p>
    <w:p w:rsidR="00197AAE" w:rsidRPr="006C4289" w:rsidRDefault="00197AAE" w:rsidP="0036343A">
      <w:pPr>
        <w:pStyle w:val="ListBullet"/>
      </w:pPr>
      <w:r w:rsidRPr="006C4289">
        <w:t>assess</w:t>
      </w:r>
      <w:r w:rsidR="006C28D1" w:rsidRPr="006C4289">
        <w:t>ment advice and guidelines in P–</w:t>
      </w:r>
      <w:r w:rsidRPr="006C4289">
        <w:t>10</w:t>
      </w:r>
    </w:p>
    <w:p w:rsidR="003E36E0" w:rsidRPr="006C4289" w:rsidRDefault="003E36E0" w:rsidP="0036343A">
      <w:pPr>
        <w:pStyle w:val="ListBullet"/>
      </w:pPr>
      <w:r w:rsidRPr="006C4289">
        <w:t xml:space="preserve">learning area standards descriptors (LASDs) to support assessment and reporting </w:t>
      </w:r>
      <w:r>
        <w:t>on</w:t>
      </w:r>
      <w:r w:rsidRPr="006C4289">
        <w:t xml:space="preserve"> English, </w:t>
      </w:r>
      <w:r>
        <w:t>M</w:t>
      </w:r>
      <w:r w:rsidRPr="006C4289">
        <w:t xml:space="preserve">athematics, </w:t>
      </w:r>
      <w:r>
        <w:t>S</w:t>
      </w:r>
      <w:r w:rsidRPr="006C4289">
        <w:t xml:space="preserve">cience and </w:t>
      </w:r>
      <w:r>
        <w:t>H</w:t>
      </w:r>
      <w:r w:rsidRPr="006C4289">
        <w:t>istory,</w:t>
      </w:r>
      <w:r>
        <w:t xml:space="preserve"> including audio</w:t>
      </w:r>
      <w:r w:rsidRPr="006C4289">
        <w:t>visual professional development materials to assist teachers to use the</w:t>
      </w:r>
      <w:r>
        <w:t> </w:t>
      </w:r>
      <w:r w:rsidRPr="006C4289">
        <w:t>LASDs</w:t>
      </w:r>
    </w:p>
    <w:p w:rsidR="00197AAE" w:rsidRPr="006C4289" w:rsidRDefault="00D81193" w:rsidP="006A6C38">
      <w:pPr>
        <w:pStyle w:val="ListBullet"/>
        <w:spacing w:before="0"/>
      </w:pPr>
      <w:r w:rsidRPr="003F084A">
        <w:rPr>
          <w:rFonts w:ascii="Symbol" w:hAnsi="Symbol"/>
          <w:highlight w:val="lightGray"/>
        </w:rPr>
        <w:br w:type="column"/>
      </w:r>
      <w:r w:rsidR="00197AAE" w:rsidRPr="006A6C38">
        <w:lastRenderedPageBreak/>
        <w:t xml:space="preserve">planning with the </w:t>
      </w:r>
      <w:r w:rsidR="008E7CFB" w:rsidRPr="006A6C38">
        <w:t>g</w:t>
      </w:r>
      <w:r w:rsidR="00197AAE" w:rsidRPr="006A6C38">
        <w:t xml:space="preserve">eneral capabilities and </w:t>
      </w:r>
      <w:r w:rsidR="008E7CFB" w:rsidRPr="006A6C38">
        <w:t>c</w:t>
      </w:r>
      <w:r w:rsidR="00197AAE" w:rsidRPr="006A6C38">
        <w:t>ross</w:t>
      </w:r>
      <w:r w:rsidR="003E36E0" w:rsidRPr="006A6C38">
        <w:noBreakHyphen/>
      </w:r>
      <w:r w:rsidR="00197AAE" w:rsidRPr="006A6C38">
        <w:t>curriculum priorities</w:t>
      </w:r>
    </w:p>
    <w:p w:rsidR="00197AAE" w:rsidRPr="006C4289" w:rsidRDefault="00197AAE" w:rsidP="0036343A">
      <w:pPr>
        <w:pStyle w:val="ListBullet"/>
      </w:pPr>
      <w:r w:rsidRPr="006C4289">
        <w:t xml:space="preserve">activities to embed Aboriginal and Torres Strait Islander history and cultures </w:t>
      </w:r>
      <w:r w:rsidR="003E36E0">
        <w:t xml:space="preserve">as a </w:t>
      </w:r>
      <w:r w:rsidRPr="006C4289">
        <w:t>cross</w:t>
      </w:r>
      <w:r w:rsidR="00A24126" w:rsidRPr="006C4289">
        <w:noBreakHyphen/>
      </w:r>
      <w:r w:rsidRPr="006C4289">
        <w:t>curriculum priority.</w:t>
      </w:r>
    </w:p>
    <w:p w:rsidR="00E13096" w:rsidRPr="006C4289" w:rsidRDefault="00E13096" w:rsidP="00EB26DA">
      <w:pPr>
        <w:pStyle w:val="Heading4"/>
      </w:pPr>
      <w:r w:rsidRPr="006C4289">
        <w:t>Resource development</w:t>
      </w:r>
    </w:p>
    <w:p w:rsidR="00197AAE" w:rsidRPr="006C4289" w:rsidRDefault="00197AAE" w:rsidP="0077164F">
      <w:pPr>
        <w:pStyle w:val="Normallead-in"/>
        <w:ind w:right="-162"/>
      </w:pPr>
      <w:r w:rsidRPr="006C4289">
        <w:t>Resources have been developed with t</w:t>
      </w:r>
      <w:r w:rsidR="00CC02E1">
        <w:t xml:space="preserve">he school sectors and classroom </w:t>
      </w:r>
      <w:r w:rsidRPr="006C4289">
        <w:t>teachers</w:t>
      </w:r>
      <w:r w:rsidR="00CC02E1">
        <w:t>,</w:t>
      </w:r>
      <w:r w:rsidRPr="006C4289">
        <w:t xml:space="preserve"> and published on the QSA website, including:</w:t>
      </w:r>
    </w:p>
    <w:p w:rsidR="00197AAE" w:rsidRPr="006C4289" w:rsidRDefault="00197AAE" w:rsidP="0036343A">
      <w:pPr>
        <w:pStyle w:val="ListBullet"/>
      </w:pPr>
      <w:r w:rsidRPr="006C4289">
        <w:t>year level and unit o</w:t>
      </w:r>
      <w:r w:rsidR="00702C97">
        <w:t>verview planning templates for</w:t>
      </w:r>
      <w:r w:rsidR="001A14BF">
        <w:t> </w:t>
      </w:r>
      <w:r w:rsidR="00702C97">
        <w:t>H</w:t>
      </w:r>
      <w:r w:rsidRPr="006C4289">
        <w:t>istory</w:t>
      </w:r>
    </w:p>
    <w:p w:rsidR="00197AAE" w:rsidRPr="006C4289" w:rsidRDefault="00702C97" w:rsidP="0036343A">
      <w:pPr>
        <w:pStyle w:val="ListBullet"/>
      </w:pPr>
      <w:r>
        <w:t>exemplars for P–10 H</w:t>
      </w:r>
      <w:r w:rsidR="001A14BF">
        <w:t xml:space="preserve">istory </w:t>
      </w:r>
      <w:r w:rsidR="00197AAE" w:rsidRPr="006C4289">
        <w:t>to demonstrate the application of the templates</w:t>
      </w:r>
    </w:p>
    <w:p w:rsidR="00197AAE" w:rsidRPr="006C4289" w:rsidRDefault="00197AAE" w:rsidP="0036343A">
      <w:pPr>
        <w:pStyle w:val="ListBullet"/>
      </w:pPr>
      <w:r w:rsidRPr="006C4289">
        <w:t>exemplars for multiple year l</w:t>
      </w:r>
      <w:r w:rsidR="00702C97">
        <w:t xml:space="preserve">evel planning for </w:t>
      </w:r>
      <w:r w:rsidR="001A14BF">
        <w:br/>
      </w:r>
      <w:r w:rsidR="00702C97">
        <w:t>P–7</w:t>
      </w:r>
      <w:r w:rsidR="001A14BF">
        <w:t xml:space="preserve"> </w:t>
      </w:r>
      <w:r w:rsidR="00702C97">
        <w:t>S</w:t>
      </w:r>
      <w:r w:rsidR="003E36E0">
        <w:t>cience</w:t>
      </w:r>
    </w:p>
    <w:p w:rsidR="00197AAE" w:rsidRPr="006C4289" w:rsidRDefault="00197AAE" w:rsidP="0036343A">
      <w:pPr>
        <w:pStyle w:val="ListBullet"/>
      </w:pPr>
      <w:r w:rsidRPr="006C4289">
        <w:t xml:space="preserve">detailed mapping of the Australian </w:t>
      </w:r>
      <w:r w:rsidR="00702C97">
        <w:t>and Queensland curriculums for H</w:t>
      </w:r>
      <w:r w:rsidRPr="006C4289">
        <w:t>istory</w:t>
      </w:r>
    </w:p>
    <w:p w:rsidR="00197AAE" w:rsidRPr="006C4289" w:rsidRDefault="006C28D1" w:rsidP="0036343A">
      <w:pPr>
        <w:pStyle w:val="ListBullet"/>
      </w:pPr>
      <w:r w:rsidRPr="006C4289">
        <w:t>P–</w:t>
      </w:r>
      <w:r w:rsidR="00197AAE" w:rsidRPr="006C4289">
        <w:t xml:space="preserve">10 Literacy and Numeracy indicators aligned to the Australian Curriculum </w:t>
      </w:r>
      <w:r w:rsidR="008E7CFB" w:rsidRPr="006C4289">
        <w:t>g</w:t>
      </w:r>
      <w:r w:rsidR="00197AAE" w:rsidRPr="006C4289">
        <w:t>eneral</w:t>
      </w:r>
      <w:r w:rsidR="008E7CFB" w:rsidRPr="006C4289">
        <w:t> </w:t>
      </w:r>
      <w:r w:rsidR="00197AAE" w:rsidRPr="006C4289">
        <w:t>capabilities</w:t>
      </w:r>
    </w:p>
    <w:p w:rsidR="00197AAE" w:rsidRPr="006C4289" w:rsidRDefault="00F0684A" w:rsidP="0036343A">
      <w:pPr>
        <w:pStyle w:val="ListBullet"/>
      </w:pPr>
      <w:r>
        <w:t>Year 1</w:t>
      </w:r>
      <w:r w:rsidR="00197AAE" w:rsidRPr="006C4289">
        <w:t xml:space="preserve"> Checkpoints assessments and associated resources</w:t>
      </w:r>
    </w:p>
    <w:p w:rsidR="00197AAE" w:rsidRPr="006C4289" w:rsidRDefault="00197AAE" w:rsidP="0036343A">
      <w:pPr>
        <w:pStyle w:val="ListBullet"/>
      </w:pPr>
      <w:r w:rsidRPr="006C4289">
        <w:t>example literacy and numerac</w:t>
      </w:r>
      <w:r w:rsidR="006C28D1" w:rsidRPr="006C4289">
        <w:t>y short assessments for Years 2–</w:t>
      </w:r>
      <w:r w:rsidRPr="006C4289">
        <w:t>7</w:t>
      </w:r>
    </w:p>
    <w:p w:rsidR="003E36E0" w:rsidRDefault="00197AAE" w:rsidP="0036343A">
      <w:pPr>
        <w:pStyle w:val="ListBullet"/>
      </w:pPr>
      <w:r w:rsidRPr="006C4289">
        <w:t xml:space="preserve">Agricultural Education Course Advice and Elaborations </w:t>
      </w:r>
      <w:r w:rsidR="003E36E0">
        <w:t>for</w:t>
      </w:r>
      <w:r w:rsidR="006C28D1" w:rsidRPr="006C4289">
        <w:t xml:space="preserve"> Year 7–</w:t>
      </w:r>
      <w:r w:rsidR="00943CDB">
        <w:t xml:space="preserve">10 </w:t>
      </w:r>
      <w:r w:rsidR="003E36E0">
        <w:t>Science</w:t>
      </w:r>
    </w:p>
    <w:p w:rsidR="00E208C7" w:rsidRDefault="00197AAE" w:rsidP="0036343A">
      <w:pPr>
        <w:pStyle w:val="ListBullet"/>
      </w:pPr>
      <w:r w:rsidRPr="006C4289">
        <w:t>information statements and templates to support catering for diversity</w:t>
      </w:r>
      <w:r w:rsidR="003F5CF3" w:rsidRPr="006C4289">
        <w:t>.</w:t>
      </w:r>
    </w:p>
    <w:p w:rsidR="00E13096" w:rsidRPr="006C4289" w:rsidRDefault="00E13096" w:rsidP="00EB26DA">
      <w:pPr>
        <w:pStyle w:val="Heading4"/>
      </w:pPr>
      <w:r w:rsidRPr="006C4289">
        <w:t>Professional development</w:t>
      </w:r>
    </w:p>
    <w:p w:rsidR="00197AAE" w:rsidRPr="006C4289" w:rsidRDefault="00197AAE" w:rsidP="00AC2944">
      <w:r w:rsidRPr="006C4289">
        <w:t xml:space="preserve">Professional </w:t>
      </w:r>
      <w:r w:rsidRPr="00AC2944">
        <w:t>development</w:t>
      </w:r>
      <w:r w:rsidRPr="006C4289">
        <w:t xml:space="preserve"> </w:t>
      </w:r>
      <w:r w:rsidR="00FD3746" w:rsidRPr="006C4289">
        <w:t xml:space="preserve">activities </w:t>
      </w:r>
      <w:r w:rsidRPr="006C4289">
        <w:t>included:</w:t>
      </w:r>
    </w:p>
    <w:p w:rsidR="00197AAE" w:rsidRPr="006C4289" w:rsidRDefault="00197AAE" w:rsidP="0036343A">
      <w:pPr>
        <w:pStyle w:val="ListBullet"/>
      </w:pPr>
      <w:r w:rsidRPr="006C4289">
        <w:t>delivering</w:t>
      </w:r>
      <w:r w:rsidR="00700275" w:rsidRPr="006C4289">
        <w:t xml:space="preserve"> </w:t>
      </w:r>
      <w:r w:rsidRPr="006C4289">
        <w:t xml:space="preserve">106 workshops </w:t>
      </w:r>
      <w:r w:rsidR="006800A6" w:rsidRPr="006C4289">
        <w:t xml:space="preserve">for more than </w:t>
      </w:r>
      <w:r w:rsidR="00700275" w:rsidRPr="006C4289">
        <w:t>25</w:t>
      </w:r>
      <w:r w:rsidR="006800A6" w:rsidRPr="006C4289">
        <w:t xml:space="preserve">00 </w:t>
      </w:r>
      <w:r w:rsidR="003E36E0">
        <w:t>teachers</w:t>
      </w:r>
    </w:p>
    <w:p w:rsidR="00197AAE" w:rsidRDefault="00197AAE" w:rsidP="0036343A">
      <w:pPr>
        <w:pStyle w:val="ListBullet"/>
      </w:pPr>
      <w:r w:rsidRPr="006C4289">
        <w:t>providing sessions by invitation from professional associations, school clusters and administrator</w:t>
      </w:r>
      <w:r w:rsidR="00F22076">
        <w:t>’</w:t>
      </w:r>
      <w:r w:rsidRPr="006C4289">
        <w:t>s groups</w:t>
      </w:r>
    </w:p>
    <w:p w:rsidR="002F3A8E" w:rsidRPr="006C4289" w:rsidRDefault="002F3A8E" w:rsidP="0036343A">
      <w:pPr>
        <w:pStyle w:val="ListBullet"/>
      </w:pPr>
      <w:r w:rsidRPr="006C4289">
        <w:t>developing online modules</w:t>
      </w:r>
    </w:p>
    <w:p w:rsidR="003E36E0" w:rsidRDefault="00197AAE" w:rsidP="00EB26DA">
      <w:pPr>
        <w:pStyle w:val="ListBullet"/>
      </w:pPr>
      <w:r w:rsidRPr="006C4289">
        <w:t>facilitating Queensland forums and workshops with stakeholders to support ACARA consultation</w:t>
      </w:r>
      <w:r w:rsidR="006A6C38">
        <w:t xml:space="preserve">; </w:t>
      </w:r>
      <w:r w:rsidR="006A6C38">
        <w:br/>
      </w:r>
      <w:r w:rsidR="006800A6" w:rsidRPr="006C4289">
        <w:t>i</w:t>
      </w:r>
      <w:r w:rsidRPr="006C4289">
        <w:t xml:space="preserve">n July 2011, a two-day </w:t>
      </w:r>
      <w:r w:rsidR="003E36E0" w:rsidRPr="006C4289">
        <w:t>workshop assisted</w:t>
      </w:r>
      <w:r w:rsidRPr="006C4289">
        <w:t xml:space="preserve"> ACARA with </w:t>
      </w:r>
      <w:r w:rsidR="00731038">
        <w:t>its</w:t>
      </w:r>
      <w:r w:rsidRPr="006C4289">
        <w:t xml:space="preserve"> revision of the F</w:t>
      </w:r>
      <w:r w:rsidR="00700275" w:rsidRPr="006C4289">
        <w:t>–</w:t>
      </w:r>
      <w:r w:rsidRPr="006C4289">
        <w:t>10 achievement standards</w:t>
      </w:r>
      <w:r w:rsidR="003E36E0">
        <w:t>.</w:t>
      </w:r>
    </w:p>
    <w:p w:rsidR="00E13096" w:rsidRPr="006C4289" w:rsidRDefault="00E13096" w:rsidP="003E36E0">
      <w:pPr>
        <w:pStyle w:val="Heading4"/>
      </w:pPr>
      <w:r w:rsidRPr="006C4289">
        <w:t>Communication</w:t>
      </w:r>
    </w:p>
    <w:p w:rsidR="003E36E0" w:rsidRDefault="00E13096" w:rsidP="003E36E0">
      <w:pPr>
        <w:pStyle w:val="Normallead-in"/>
        <w:ind w:right="-162"/>
      </w:pPr>
      <w:r w:rsidRPr="006C4289">
        <w:t xml:space="preserve">Communication </w:t>
      </w:r>
      <w:r w:rsidR="00FD3746" w:rsidRPr="006C4289">
        <w:t xml:space="preserve">activities </w:t>
      </w:r>
      <w:r w:rsidR="00F4179F">
        <w:t xml:space="preserve">included </w:t>
      </w:r>
      <w:r w:rsidRPr="006C4289">
        <w:t>maintaining an online discussion forum</w:t>
      </w:r>
      <w:r w:rsidR="00F4179F">
        <w:t xml:space="preserve">, and </w:t>
      </w:r>
      <w:r w:rsidRPr="006C4289">
        <w:t>publishing a regular e-newsletter.</w:t>
      </w:r>
    </w:p>
    <w:p w:rsidR="00E474F1" w:rsidRPr="00E474F1" w:rsidRDefault="003E36E0" w:rsidP="006A6C38">
      <w:pPr>
        <w:pStyle w:val="smallspace"/>
      </w:pPr>
      <w:r>
        <w:br w:type="column"/>
      </w:r>
    </w:p>
    <w:tbl>
      <w:tblPr>
        <w:tblW w:w="4900" w:type="pct"/>
        <w:tblInd w:w="113" w:type="dxa"/>
        <w:tblCellMar>
          <w:left w:w="85" w:type="dxa"/>
          <w:right w:w="57" w:type="dxa"/>
        </w:tblCellMar>
        <w:tblLook w:val="04A0" w:firstRow="1" w:lastRow="0" w:firstColumn="1" w:lastColumn="0" w:noHBand="0" w:noVBand="1"/>
      </w:tblPr>
      <w:tblGrid>
        <w:gridCol w:w="4556"/>
      </w:tblGrid>
      <w:tr w:rsidR="00D81193" w:rsidRPr="006C4289" w:rsidTr="003F084A">
        <w:tc>
          <w:tcPr>
            <w:tcW w:w="4621" w:type="dxa"/>
            <w:shd w:val="clear" w:color="auto" w:fill="D9D9D9"/>
            <w:tcMar>
              <w:top w:w="113" w:type="dxa"/>
              <w:left w:w="85" w:type="dxa"/>
              <w:bottom w:w="85" w:type="dxa"/>
              <w:right w:w="85" w:type="dxa"/>
            </w:tcMar>
          </w:tcPr>
          <w:p w:rsidR="00D81193" w:rsidRPr="0077164F" w:rsidRDefault="00D81193" w:rsidP="00E474F1">
            <w:pPr>
              <w:pStyle w:val="HeadingOUTLOOK"/>
            </w:pPr>
            <w:r w:rsidRPr="0077164F">
              <w:t xml:space="preserve">OUTLOOK FOR 2012–13: </w:t>
            </w:r>
            <w:r>
              <w:br/>
            </w:r>
            <w:r w:rsidRPr="0077164F">
              <w:t>Transition to the Australian Curriculum</w:t>
            </w:r>
          </w:p>
          <w:p w:rsidR="00D81193" w:rsidRPr="003F084A" w:rsidRDefault="00D81193" w:rsidP="003F084A">
            <w:pPr>
              <w:keepNext/>
              <w:keepLines/>
              <w:spacing w:before="40" w:after="40" w:line="220" w:lineRule="atLeast"/>
              <w:rPr>
                <w:sz w:val="20"/>
                <w:szCs w:val="20"/>
                <w:lang w:eastAsia="en-US"/>
              </w:rPr>
            </w:pPr>
            <w:r w:rsidRPr="003F084A">
              <w:rPr>
                <w:sz w:val="20"/>
                <w:szCs w:val="20"/>
                <w:lang w:eastAsia="en-US"/>
              </w:rPr>
              <w:t>The QSA will:</w:t>
            </w:r>
          </w:p>
          <w:p w:rsidR="00F4179F" w:rsidRPr="00E474F1" w:rsidRDefault="00F4179F" w:rsidP="008B2ECF">
            <w:pPr>
              <w:pStyle w:val="ListBullet"/>
            </w:pPr>
            <w:r w:rsidRPr="00E474F1">
              <w:t>continue to provide strategic advice to inform Queensland’s position on the development and finalisation of the P–12 Australian Curriculum content and achievement standards</w:t>
            </w:r>
          </w:p>
          <w:p w:rsidR="00F4179F" w:rsidRPr="006C4289" w:rsidRDefault="00F4179F" w:rsidP="008B2ECF">
            <w:pPr>
              <w:pStyle w:val="ListBullet"/>
            </w:pPr>
            <w:r w:rsidRPr="006C4289">
              <w:t>develop and revise guidelines and advice to reflect Australian Curriculum learning areas as they are approved including:</w:t>
            </w:r>
          </w:p>
          <w:p w:rsidR="00F4179F" w:rsidRPr="006C4289" w:rsidRDefault="00F4179F" w:rsidP="008B2ECF">
            <w:pPr>
              <w:pStyle w:val="ListBullet2"/>
            </w:pPr>
            <w:r w:rsidRPr="00E474F1">
              <w:t>Studies</w:t>
            </w:r>
            <w:r w:rsidRPr="006C4289">
              <w:t xml:space="preserve"> of Soci</w:t>
            </w:r>
            <w:r>
              <w:t>ety and Environment (SOSE) and</w:t>
            </w:r>
            <w:r w:rsidR="007A1465">
              <w:t> </w:t>
            </w:r>
            <w:r>
              <w:t>G</w:t>
            </w:r>
            <w:r w:rsidRPr="006C4289">
              <w:t>eography</w:t>
            </w:r>
          </w:p>
          <w:p w:rsidR="00F4179F" w:rsidRPr="006C4289" w:rsidRDefault="00F4179F" w:rsidP="00AC2944">
            <w:pPr>
              <w:pStyle w:val="ListBullet2"/>
            </w:pPr>
            <w:r w:rsidRPr="006C4289">
              <w:t>senior secondary position paper</w:t>
            </w:r>
          </w:p>
          <w:p w:rsidR="00F4179F" w:rsidRPr="006C4289" w:rsidRDefault="00F4179F" w:rsidP="008B2ECF">
            <w:pPr>
              <w:pStyle w:val="ListBullet2"/>
            </w:pPr>
            <w:r w:rsidRPr="006C4289">
              <w:t>P–2 planning for teaching and learning, assessment and reporting for 2013</w:t>
            </w:r>
          </w:p>
          <w:p w:rsidR="00F4179F" w:rsidRPr="006C4289" w:rsidRDefault="00F4179F" w:rsidP="008B2ECF">
            <w:pPr>
              <w:pStyle w:val="ListBullet2"/>
            </w:pPr>
            <w:r w:rsidRPr="006C4289">
              <w:t>Year 7</w:t>
            </w:r>
          </w:p>
          <w:p w:rsidR="00F4179F" w:rsidRPr="006C4289" w:rsidRDefault="00F4179F" w:rsidP="008B2ECF">
            <w:pPr>
              <w:pStyle w:val="ListBullet2"/>
            </w:pPr>
            <w:r w:rsidRPr="006C4289">
              <w:t>assessment advice and guidelines in P–10</w:t>
            </w:r>
          </w:p>
          <w:p w:rsidR="00F4179F" w:rsidRPr="006C4289" w:rsidRDefault="00F4179F" w:rsidP="008B2ECF">
            <w:pPr>
              <w:pStyle w:val="ListBullet2"/>
            </w:pPr>
            <w:r w:rsidRPr="006C4289">
              <w:t xml:space="preserve">reporting student achievement and progress </w:t>
            </w:r>
            <w:r w:rsidR="00C40D3A">
              <w:br/>
            </w:r>
            <w:r w:rsidRPr="006C4289">
              <w:t>in P–10</w:t>
            </w:r>
          </w:p>
          <w:p w:rsidR="00F4179F" w:rsidRPr="006C4289" w:rsidRDefault="00F4179F" w:rsidP="008B2ECF">
            <w:pPr>
              <w:pStyle w:val="ListBullet2"/>
            </w:pPr>
            <w:r w:rsidRPr="006C4289">
              <w:t>working with the general capabilities</w:t>
            </w:r>
          </w:p>
          <w:p w:rsidR="00F4179F" w:rsidRPr="006C4289" w:rsidRDefault="00F4179F" w:rsidP="008B2ECF">
            <w:pPr>
              <w:pStyle w:val="ListBullet"/>
            </w:pPr>
            <w:r w:rsidRPr="006C4289">
              <w:t>develop resources including:</w:t>
            </w:r>
          </w:p>
          <w:p w:rsidR="00D81193" w:rsidRDefault="00F4179F" w:rsidP="008B2ECF">
            <w:pPr>
              <w:pStyle w:val="ListBullet2"/>
            </w:pPr>
            <w:r w:rsidRPr="006C4289">
              <w:t>exemplars for other Australian Curriculum lear</w:t>
            </w:r>
            <w:r>
              <w:t>ning areas as they are approved</w:t>
            </w:r>
          </w:p>
          <w:p w:rsidR="00F4179F" w:rsidRDefault="00F4179F" w:rsidP="008B2ECF">
            <w:pPr>
              <w:pStyle w:val="ListBullet2"/>
            </w:pPr>
            <w:r>
              <w:t>multiple year level exemplars for History and other learning areas as they are approved</w:t>
            </w:r>
          </w:p>
          <w:p w:rsidR="00F4179F" w:rsidRDefault="00F4179F" w:rsidP="008B2ECF">
            <w:pPr>
              <w:pStyle w:val="ListBullet2"/>
            </w:pPr>
            <w:r>
              <w:t>mapping Australian Curriculum to Queensland curriculum in learning areas as they are approved</w:t>
            </w:r>
          </w:p>
          <w:p w:rsidR="00F4179F" w:rsidRDefault="00F4179F" w:rsidP="008B2ECF">
            <w:pPr>
              <w:pStyle w:val="ListBullet2"/>
            </w:pPr>
            <w:r>
              <w:t>revising assessment resources that support the application of the Australian Curriculum achievement standards in classroom practice following the validation process</w:t>
            </w:r>
          </w:p>
          <w:p w:rsidR="00F4179F" w:rsidRDefault="00F4179F" w:rsidP="008B2ECF">
            <w:pPr>
              <w:pStyle w:val="ListBullet"/>
            </w:pPr>
            <w:r>
              <w:t>provide professional development including:</w:t>
            </w:r>
          </w:p>
          <w:p w:rsidR="00F4179F" w:rsidRDefault="00F4179F" w:rsidP="008B2ECF">
            <w:pPr>
              <w:pStyle w:val="ListBullet2"/>
            </w:pPr>
            <w:r>
              <w:t xml:space="preserve">workshops for teachers focusing on disciplinary </w:t>
            </w:r>
            <w:r>
              <w:lastRenderedPageBreak/>
              <w:t>learning and assessment</w:t>
            </w:r>
          </w:p>
          <w:p w:rsidR="00F4179F" w:rsidRDefault="002D17EF" w:rsidP="008B2ECF">
            <w:pPr>
              <w:pStyle w:val="ListBullet2"/>
            </w:pPr>
            <w:r>
              <w:t>online modules</w:t>
            </w:r>
          </w:p>
          <w:p w:rsidR="00F4179F" w:rsidRDefault="00F4179F" w:rsidP="008B2ECF">
            <w:pPr>
              <w:pStyle w:val="ListBullet"/>
            </w:pPr>
            <w:r>
              <w:t>provide timely, consistent and accurate information to a range of stakeholders including:</w:t>
            </w:r>
          </w:p>
          <w:p w:rsidR="00F4179F" w:rsidRPr="00D45D2A" w:rsidRDefault="00F4179F" w:rsidP="008B2ECF">
            <w:pPr>
              <w:pStyle w:val="ListBullet2"/>
            </w:pPr>
            <w:r w:rsidRPr="00D45D2A">
              <w:t xml:space="preserve">maintaining the </w:t>
            </w:r>
            <w:r w:rsidRPr="00D45D2A">
              <w:rPr>
                <w:rStyle w:val="Emphasis"/>
              </w:rPr>
              <w:t>Australian Curriculum latest</w:t>
            </w:r>
            <w:r w:rsidR="00D45D2A" w:rsidRPr="003F084A">
              <w:rPr>
                <w:rStyle w:val="Emphasis"/>
                <w:rFonts w:ascii="MetaBookLF-Roman" w:hAnsi="MetaBookLF-Roman"/>
                <w:iCs w:val="0"/>
              </w:rPr>
              <w:t xml:space="preserve"> </w:t>
            </w:r>
            <w:r w:rsidR="00D45D2A" w:rsidRPr="003F084A">
              <w:rPr>
                <w:rStyle w:val="Emphasis"/>
                <w:rFonts w:ascii="MetaBookLF-Roman" w:hAnsi="MetaBookLF-Roman"/>
                <w:iCs w:val="0"/>
              </w:rPr>
              <w:br/>
            </w:r>
            <w:r w:rsidR="00D45D2A" w:rsidRPr="00D45D2A">
              <w:t>e-newsletter</w:t>
            </w:r>
          </w:p>
          <w:p w:rsidR="00F4179F" w:rsidRDefault="00F4179F" w:rsidP="008B2ECF">
            <w:pPr>
              <w:pStyle w:val="ListBullet2"/>
            </w:pPr>
            <w:r>
              <w:t>maintaining the online discussion forum</w:t>
            </w:r>
          </w:p>
          <w:p w:rsidR="00F4179F" w:rsidRPr="006C4289" w:rsidRDefault="00F4179F" w:rsidP="00633930">
            <w:pPr>
              <w:pStyle w:val="ListBullet2"/>
            </w:pPr>
            <w:r>
              <w:t>providing stakeholder forums.</w:t>
            </w:r>
          </w:p>
        </w:tc>
      </w:tr>
    </w:tbl>
    <w:p w:rsidR="0077164F" w:rsidRDefault="0077164F" w:rsidP="003048FC">
      <w:pPr>
        <w:pStyle w:val="mediumspace"/>
        <w:sectPr w:rsidR="0077164F" w:rsidSect="00F5335C">
          <w:footerReference w:type="even" r:id="rId31"/>
          <w:type w:val="continuous"/>
          <w:pgSz w:w="11907" w:h="16840" w:code="9"/>
          <w:pgMar w:top="1134" w:right="1191" w:bottom="1418" w:left="1191" w:header="709" w:footer="567" w:gutter="0"/>
          <w:cols w:num="2" w:space="567"/>
          <w:formProt w:val="0"/>
          <w:noEndnote/>
          <w:docGrid w:linePitch="299"/>
        </w:sectPr>
      </w:pPr>
    </w:p>
    <w:p w:rsidR="002571EF" w:rsidRDefault="00704CB3" w:rsidP="00731662">
      <w:pPr>
        <w:pStyle w:val="Heading3TOP"/>
        <w:spacing w:after="200"/>
      </w:pPr>
      <w:bookmarkStart w:id="61" w:name="_Toc300136481"/>
      <w:r w:rsidRPr="006C4289">
        <w:lastRenderedPageBreak/>
        <w:t>Kindergarten</w:t>
      </w:r>
      <w:r w:rsidR="00FD3746" w:rsidRPr="006C4289">
        <w:t xml:space="preserve"> </w:t>
      </w:r>
      <w:r w:rsidR="006E70D5">
        <w:t>—</w:t>
      </w:r>
      <w:r w:rsidR="00FD3746" w:rsidRPr="006C4289">
        <w:t xml:space="preserve"> </w:t>
      </w:r>
      <w:r w:rsidR="000A79F2">
        <w:t xml:space="preserve">Year </w:t>
      </w:r>
      <w:r w:rsidR="00F0684A">
        <w:t>1</w:t>
      </w:r>
      <w:r w:rsidRPr="006C4289">
        <w:t>0</w:t>
      </w:r>
      <w:r w:rsidR="00644432" w:rsidRPr="006C4289">
        <w:t xml:space="preserve"> resources</w:t>
      </w:r>
      <w:bookmarkEnd w:id="61"/>
    </w:p>
    <w:p w:rsidR="00CF6525" w:rsidRPr="00CF6525" w:rsidRDefault="00CF6525" w:rsidP="00CF6525">
      <w:pPr>
        <w:sectPr w:rsidR="00CF6525" w:rsidRPr="00CF6525" w:rsidSect="00F5335C">
          <w:type w:val="continuous"/>
          <w:pgSz w:w="11907" w:h="16840" w:code="9"/>
          <w:pgMar w:top="1134" w:right="1191" w:bottom="1418" w:left="1191" w:header="709" w:footer="567" w:gutter="0"/>
          <w:cols w:space="720"/>
          <w:formProt w:val="0"/>
          <w:noEndnote/>
          <w:docGrid w:linePitch="299"/>
        </w:sectPr>
      </w:pPr>
    </w:p>
    <w:p w:rsidR="000C4D1B" w:rsidRPr="006C4289" w:rsidRDefault="000542A7" w:rsidP="00731662">
      <w:pPr>
        <w:pStyle w:val="Heading4TOP"/>
      </w:pPr>
      <w:bookmarkStart w:id="62" w:name="_Toc300136482"/>
      <w:r w:rsidRPr="00067C01">
        <w:lastRenderedPageBreak/>
        <w:t>Queensland</w:t>
      </w:r>
      <w:r w:rsidRPr="006C4289">
        <w:t xml:space="preserve"> kindergarten learning g</w:t>
      </w:r>
      <w:r w:rsidR="005B3D00" w:rsidRPr="006C4289">
        <w:t>uideline</w:t>
      </w:r>
      <w:bookmarkEnd w:id="62"/>
      <w:r w:rsidR="00FD3746" w:rsidRPr="006C4289">
        <w:t xml:space="preserve"> (QKLG)</w:t>
      </w:r>
    </w:p>
    <w:p w:rsidR="001D0E72" w:rsidRPr="006C4289" w:rsidRDefault="001D0E72" w:rsidP="00C27457">
      <w:r w:rsidRPr="006C4289">
        <w:t xml:space="preserve">The QSA has continued to develop online professional development resources and delivered 26 training workshops to support implementation of the </w:t>
      </w:r>
      <w:r w:rsidR="00FD3746" w:rsidRPr="00334BEB">
        <w:rPr>
          <w:rFonts w:ascii="MetaBookLF-Italic" w:hAnsi="MetaBookLF-Italic"/>
        </w:rPr>
        <w:t>QKLG</w:t>
      </w:r>
      <w:r w:rsidR="00334BEB">
        <w:rPr>
          <w:rFonts w:ascii="MetaBookLF-Italic" w:hAnsi="MetaBookLF-Italic"/>
        </w:rPr>
        <w:t xml:space="preserve"> </w:t>
      </w:r>
      <w:r w:rsidRPr="006C4289">
        <w:t>in kindergartens and childcare centres.</w:t>
      </w:r>
    </w:p>
    <w:p w:rsidR="00C52058" w:rsidRPr="006C4289" w:rsidRDefault="00C52058" w:rsidP="00EB26DA">
      <w:pPr>
        <w:pStyle w:val="Heading4"/>
      </w:pPr>
      <w:r w:rsidRPr="006C4289">
        <w:t>Lower Secondary Subject Area Guidelines</w:t>
      </w:r>
    </w:p>
    <w:p w:rsidR="00A903C1" w:rsidRPr="00B820ED" w:rsidRDefault="00C52058" w:rsidP="00B820ED">
      <w:r w:rsidRPr="006C4289">
        <w:t xml:space="preserve">The </w:t>
      </w:r>
      <w:r w:rsidRPr="00334BEB">
        <w:rPr>
          <w:rFonts w:ascii="MetaBookLF-Italic" w:hAnsi="MetaBookLF-Italic"/>
        </w:rPr>
        <w:t>Lower Secondary Subject Area Guidelines</w:t>
      </w:r>
      <w:r w:rsidRPr="006C4289">
        <w:t xml:space="preserve"> provide practical planning advice for schools developing courses of study for Years 8–10 using the Essential</w:t>
      </w:r>
      <w:r w:rsidR="002E0303">
        <w:t> </w:t>
      </w:r>
      <w:r w:rsidRPr="006C4289">
        <w:t xml:space="preserve">Learnings and the </w:t>
      </w:r>
      <w:r w:rsidR="002E0303">
        <w:t xml:space="preserve">Year </w:t>
      </w:r>
      <w:r w:rsidR="00F0684A">
        <w:t>1</w:t>
      </w:r>
      <w:r w:rsidRPr="006C4289">
        <w:t>0 Guidelines learning statements.</w:t>
      </w:r>
      <w:r w:rsidR="002F3A8E">
        <w:t xml:space="preserve"> </w:t>
      </w:r>
      <w:r w:rsidRPr="00B820ED">
        <w:t>Guidelines were finalised</w:t>
      </w:r>
      <w:r w:rsidR="00FD3746" w:rsidRPr="00B820ED">
        <w:t xml:space="preserve"> for: </w:t>
      </w:r>
    </w:p>
    <w:p w:rsidR="00A903C1" w:rsidRPr="00756715" w:rsidRDefault="00A903C1" w:rsidP="0036343A">
      <w:pPr>
        <w:pStyle w:val="ListBullet"/>
      </w:pPr>
      <w:r w:rsidRPr="00756715">
        <w:t>Business</w:t>
      </w:r>
    </w:p>
    <w:p w:rsidR="00A903C1" w:rsidRPr="00756715" w:rsidRDefault="00FD3746" w:rsidP="0036343A">
      <w:pPr>
        <w:pStyle w:val="ListBullet"/>
      </w:pPr>
      <w:r w:rsidRPr="00756715">
        <w:t>Home Economics</w:t>
      </w:r>
    </w:p>
    <w:p w:rsidR="00C52058" w:rsidRDefault="00C52058" w:rsidP="0036343A">
      <w:pPr>
        <w:pStyle w:val="ListBullet"/>
      </w:pPr>
      <w:r w:rsidRPr="00756715">
        <w:t>Design and Technology.</w:t>
      </w:r>
    </w:p>
    <w:p w:rsidR="008E0D13" w:rsidRPr="00E474F1" w:rsidRDefault="001969DD" w:rsidP="00901A18">
      <w:pPr>
        <w:pStyle w:val="mediumspace"/>
        <w:spacing w:before="100"/>
      </w:pPr>
      <w:r>
        <w:br w:type="column"/>
      </w:r>
    </w:p>
    <w:tbl>
      <w:tblPr>
        <w:tblW w:w="4900" w:type="pct"/>
        <w:tblInd w:w="113" w:type="dxa"/>
        <w:tblCellMar>
          <w:left w:w="85" w:type="dxa"/>
          <w:right w:w="57" w:type="dxa"/>
        </w:tblCellMar>
        <w:tblLook w:val="04A0" w:firstRow="1" w:lastRow="0" w:firstColumn="1" w:lastColumn="0" w:noHBand="0" w:noVBand="1"/>
      </w:tblPr>
      <w:tblGrid>
        <w:gridCol w:w="4556"/>
      </w:tblGrid>
      <w:tr w:rsidR="008E0D13" w:rsidRPr="006C4289" w:rsidTr="003F084A">
        <w:tc>
          <w:tcPr>
            <w:tcW w:w="10008" w:type="dxa"/>
            <w:shd w:val="clear" w:color="auto" w:fill="D9D9D9"/>
            <w:tcMar>
              <w:top w:w="113" w:type="dxa"/>
              <w:left w:w="85" w:type="dxa"/>
              <w:bottom w:w="85" w:type="dxa"/>
              <w:right w:w="85" w:type="dxa"/>
            </w:tcMar>
          </w:tcPr>
          <w:p w:rsidR="008E0D13" w:rsidRPr="0077164F" w:rsidRDefault="008E0D13" w:rsidP="008E0D13">
            <w:pPr>
              <w:pStyle w:val="HeadingOUTLOOK"/>
            </w:pPr>
            <w:r w:rsidRPr="0077164F">
              <w:t xml:space="preserve">OUTLOOK FOR 2012–13: </w:t>
            </w:r>
            <w:r w:rsidR="00467E8C">
              <w:br/>
              <w:t xml:space="preserve">Kindergarten — Year 10 </w:t>
            </w:r>
            <w:r w:rsidR="00FC368D" w:rsidRPr="001B4370">
              <w:t>resources</w:t>
            </w:r>
          </w:p>
          <w:p w:rsidR="008E0D13" w:rsidRDefault="008E0D13" w:rsidP="003F084A">
            <w:pPr>
              <w:keepNext/>
              <w:keepLines/>
              <w:spacing w:before="40" w:after="40" w:line="220" w:lineRule="atLeast"/>
            </w:pPr>
            <w:r w:rsidRPr="003F084A">
              <w:rPr>
                <w:sz w:val="20"/>
                <w:szCs w:val="20"/>
                <w:lang w:eastAsia="en-US"/>
              </w:rPr>
              <w:t>The QSA will:</w:t>
            </w:r>
          </w:p>
          <w:p w:rsidR="00FC368D" w:rsidRPr="00756715" w:rsidRDefault="00FC368D" w:rsidP="00414C47">
            <w:pPr>
              <w:pStyle w:val="ListBullet"/>
            </w:pPr>
            <w:r w:rsidRPr="00756715">
              <w:t>develop further resources to assist schools implementing the Australian Curriculum</w:t>
            </w:r>
          </w:p>
          <w:p w:rsidR="00FC368D" w:rsidRPr="00756715" w:rsidRDefault="002F3A8E" w:rsidP="00414C47">
            <w:pPr>
              <w:pStyle w:val="ListBullet"/>
            </w:pPr>
            <w:r>
              <w:t>continue to develop</w:t>
            </w:r>
            <w:r w:rsidR="00FC368D" w:rsidRPr="00756715">
              <w:t xml:space="preserve"> online professional development resources and deliver teacher professional development workshops supporting the </w:t>
            </w:r>
            <w:r w:rsidR="00FC368D" w:rsidRPr="003F084A">
              <w:rPr>
                <w:rFonts w:ascii="MetaBookLF-Italic" w:hAnsi="MetaBookLF-Italic"/>
              </w:rPr>
              <w:t>QKLG</w:t>
            </w:r>
          </w:p>
          <w:p w:rsidR="00FC368D" w:rsidRPr="003F084A" w:rsidRDefault="00FC368D" w:rsidP="00414C47">
            <w:pPr>
              <w:pStyle w:val="ListBullet"/>
              <w:rPr>
                <w:sz w:val="20"/>
              </w:rPr>
            </w:pPr>
            <w:r w:rsidRPr="00756715">
              <w:t xml:space="preserve">develop further resources to support literacy and numeracy learning </w:t>
            </w:r>
            <w:r w:rsidR="006A6C38">
              <w:t xml:space="preserve">in </w:t>
            </w:r>
            <w:r w:rsidRPr="00756715">
              <w:t>K–10</w:t>
            </w:r>
            <w:r w:rsidRPr="006C4289">
              <w:t>.</w:t>
            </w:r>
          </w:p>
        </w:tc>
      </w:tr>
    </w:tbl>
    <w:p w:rsidR="00FC368D" w:rsidRDefault="00FC368D" w:rsidP="0036343A">
      <w:pPr>
        <w:pStyle w:val="ListBullet"/>
        <w:sectPr w:rsidR="00FC368D" w:rsidSect="00A6340E">
          <w:type w:val="continuous"/>
          <w:pgSz w:w="11907" w:h="16840" w:code="9"/>
          <w:pgMar w:top="1134" w:right="1191" w:bottom="1418" w:left="1191" w:header="709" w:footer="709" w:gutter="0"/>
          <w:pgNumType w:start="1"/>
          <w:cols w:num="2" w:space="567"/>
          <w:formProt w:val="0"/>
          <w:noEndnote/>
          <w:docGrid w:linePitch="299"/>
        </w:sectPr>
      </w:pPr>
    </w:p>
    <w:p w:rsidR="00B820ED" w:rsidRPr="001969DD" w:rsidRDefault="00B820ED" w:rsidP="0065700D">
      <w:pPr>
        <w:pStyle w:val="Heading3"/>
        <w:spacing w:before="360"/>
      </w:pPr>
      <w:r w:rsidRPr="001969DD">
        <w:lastRenderedPageBreak/>
        <w:t>Aboriginal and Torres Strait Islander perspectives</w:t>
      </w:r>
    </w:p>
    <w:p w:rsidR="00B820ED" w:rsidRDefault="00B820ED" w:rsidP="00B30767">
      <w:pPr>
        <w:pStyle w:val="smallspace"/>
      </w:pPr>
    </w:p>
    <w:p w:rsidR="001969DD" w:rsidRPr="0070015E" w:rsidRDefault="001969DD" w:rsidP="001969DD">
      <w:pPr>
        <w:sectPr w:rsidR="001969DD" w:rsidRPr="0070015E" w:rsidSect="00323471">
          <w:type w:val="continuous"/>
          <w:pgSz w:w="11907" w:h="16840" w:code="9"/>
          <w:pgMar w:top="1134" w:right="1191" w:bottom="1418" w:left="1191" w:header="709" w:footer="709" w:gutter="0"/>
          <w:cols w:space="720"/>
          <w:formProt w:val="0"/>
          <w:noEndnote/>
          <w:docGrid w:linePitch="299"/>
        </w:sectPr>
      </w:pPr>
    </w:p>
    <w:p w:rsidR="00B820ED" w:rsidRPr="003231E4" w:rsidRDefault="00B820ED" w:rsidP="003231E4">
      <w:r w:rsidRPr="003231E4">
        <w:lastRenderedPageBreak/>
        <w:t>The QSA is working to increase awareness of Indigenous perspectives and improve outcomes for Indigenous students in Queensland schools. Embedding Indigenous perspectives into our organisational environment, products and services is the key to achieving these aims.</w:t>
      </w:r>
    </w:p>
    <w:p w:rsidR="00B820ED" w:rsidRPr="003231E4" w:rsidRDefault="00B820ED" w:rsidP="003231E4">
      <w:r w:rsidRPr="003231E4">
        <w:t>The QSA has developed a suite of resources to support the implementation of the P–10 Aboriginal and Torres Strait Islander Languages Syllabus. The resources support teachers and community members in the maintenance, revival and development of Aboriginal and Torres Strait Islander languages and build respect for local histories and culture.</w:t>
      </w:r>
    </w:p>
    <w:p w:rsidR="00B820ED" w:rsidRPr="003231E4" w:rsidRDefault="00B820ED" w:rsidP="003231E4">
      <w:r w:rsidRPr="003231E4">
        <w:t>The QSA has sought expressions of interest from schools to trial the Aboriginal and Torres Strait Islander Languages Senior Syllabus from 2013</w:t>
      </w:r>
      <w:r w:rsidR="006A6C38">
        <w:t>. The syllabus will</w:t>
      </w:r>
      <w:r w:rsidRPr="003231E4">
        <w:t xml:space="preserve"> enable students to study the languages associated with their own communities and locations.</w:t>
      </w:r>
    </w:p>
    <w:p w:rsidR="00B820ED" w:rsidRPr="00067C01" w:rsidRDefault="001969DD" w:rsidP="00067C01">
      <w:pPr>
        <w:spacing w:before="0" w:line="240" w:lineRule="auto"/>
        <w:rPr>
          <w:sz w:val="8"/>
          <w:szCs w:val="8"/>
        </w:rPr>
      </w:pPr>
      <w:r>
        <w:rPr>
          <w:sz w:val="16"/>
          <w:szCs w:val="2"/>
        </w:rPr>
        <w:br w:type="column"/>
      </w:r>
    </w:p>
    <w:tbl>
      <w:tblPr>
        <w:tblW w:w="4900" w:type="pct"/>
        <w:tblInd w:w="113" w:type="dxa"/>
        <w:tblCellMar>
          <w:left w:w="85" w:type="dxa"/>
          <w:right w:w="85" w:type="dxa"/>
        </w:tblCellMar>
        <w:tblLook w:val="04A0" w:firstRow="1" w:lastRow="0" w:firstColumn="1" w:lastColumn="0" w:noHBand="0" w:noVBand="1"/>
      </w:tblPr>
      <w:tblGrid>
        <w:gridCol w:w="4529"/>
      </w:tblGrid>
      <w:tr w:rsidR="00B820ED" w:rsidRPr="00757BEA" w:rsidTr="003F084A">
        <w:tc>
          <w:tcPr>
            <w:tcW w:w="10008" w:type="dxa"/>
            <w:shd w:val="clear" w:color="auto" w:fill="D9D9D9"/>
            <w:tcMar>
              <w:top w:w="113" w:type="dxa"/>
              <w:left w:w="85" w:type="dxa"/>
              <w:bottom w:w="85" w:type="dxa"/>
              <w:right w:w="57" w:type="dxa"/>
            </w:tcMar>
          </w:tcPr>
          <w:p w:rsidR="00B820ED" w:rsidRPr="003F084A" w:rsidRDefault="00B820ED" w:rsidP="00B820ED">
            <w:pPr>
              <w:pStyle w:val="HeadingOUTLOOK"/>
              <w:rPr>
                <w:szCs w:val="20"/>
              </w:rPr>
            </w:pPr>
            <w:r w:rsidRPr="00757BEA">
              <w:t>OUTLOOK FOR 2012–13:</w:t>
            </w:r>
            <w:r>
              <w:t xml:space="preserve"> </w:t>
            </w:r>
            <w:r w:rsidRPr="006C4289">
              <w:t>Aboriginal and Torres Strait Islander perspectives</w:t>
            </w:r>
          </w:p>
          <w:p w:rsidR="00B820ED" w:rsidRPr="003F084A" w:rsidRDefault="00B820ED" w:rsidP="003F084A">
            <w:pPr>
              <w:keepNext/>
              <w:keepLines/>
              <w:spacing w:before="40" w:after="40" w:line="220" w:lineRule="atLeast"/>
              <w:rPr>
                <w:sz w:val="20"/>
                <w:szCs w:val="20"/>
                <w:lang w:eastAsia="en-US"/>
              </w:rPr>
            </w:pPr>
            <w:r w:rsidRPr="003F084A">
              <w:rPr>
                <w:sz w:val="20"/>
                <w:szCs w:val="20"/>
                <w:lang w:eastAsia="en-US"/>
              </w:rPr>
              <w:t>The QSA will:</w:t>
            </w:r>
          </w:p>
          <w:p w:rsidR="00B820ED" w:rsidRPr="00756715" w:rsidRDefault="00B820ED" w:rsidP="00414C47">
            <w:pPr>
              <w:pStyle w:val="ListBullet"/>
            </w:pPr>
            <w:r w:rsidRPr="00756715">
              <w:t>continue to support school communities wishing to</w:t>
            </w:r>
            <w:r w:rsidR="006A6C38">
              <w:t> </w:t>
            </w:r>
            <w:r w:rsidRPr="00756715">
              <w:t>implement the P–10 Aboriginal and Torres Strait Islander Languages syllabus</w:t>
            </w:r>
          </w:p>
          <w:p w:rsidR="00B820ED" w:rsidRPr="00756715" w:rsidRDefault="00B820ED" w:rsidP="00414C47">
            <w:pPr>
              <w:pStyle w:val="ListBullet"/>
            </w:pPr>
            <w:r w:rsidRPr="00756715">
              <w:t>support the trial of the Aboriginal and Torres Strait Island</w:t>
            </w:r>
            <w:r w:rsidR="002E0303">
              <w:t xml:space="preserve">er Languages syllabus for Years </w:t>
            </w:r>
            <w:r w:rsidRPr="00756715">
              <w:t>11–12</w:t>
            </w:r>
          </w:p>
          <w:p w:rsidR="00B820ED" w:rsidRPr="003F084A" w:rsidRDefault="00B820ED" w:rsidP="00414C47">
            <w:pPr>
              <w:pStyle w:val="ListBullet"/>
              <w:rPr>
                <w:sz w:val="20"/>
              </w:rPr>
            </w:pPr>
            <w:r w:rsidRPr="00756715">
              <w:t>embed Aboriginal and Torres Strait Islander p</w:t>
            </w:r>
            <w:r w:rsidRPr="006C4289">
              <w:t>erspectives in QSA products and services.</w:t>
            </w:r>
          </w:p>
        </w:tc>
      </w:tr>
    </w:tbl>
    <w:p w:rsidR="00B820ED" w:rsidRPr="00757BEA" w:rsidRDefault="00B820ED" w:rsidP="00B820ED">
      <w:pPr>
        <w:spacing w:before="0" w:line="240" w:lineRule="auto"/>
        <w:rPr>
          <w:sz w:val="16"/>
          <w:szCs w:val="2"/>
        </w:rPr>
      </w:pPr>
    </w:p>
    <w:p w:rsidR="00B820ED" w:rsidRDefault="00B820ED" w:rsidP="000E0081">
      <w:pPr>
        <w:pStyle w:val="Heading2"/>
        <w:sectPr w:rsidR="00B820ED" w:rsidSect="00A6340E">
          <w:type w:val="continuous"/>
          <w:pgSz w:w="11907" w:h="16840" w:code="9"/>
          <w:pgMar w:top="1134" w:right="1191" w:bottom="1418" w:left="1191" w:header="709" w:footer="709" w:gutter="0"/>
          <w:pgNumType w:start="1"/>
          <w:cols w:num="2" w:space="567"/>
          <w:formProt w:val="0"/>
          <w:noEndnote/>
          <w:docGrid w:linePitch="299"/>
        </w:sectPr>
      </w:pPr>
    </w:p>
    <w:p w:rsidR="00666D0C" w:rsidRDefault="00666D0C" w:rsidP="00731662">
      <w:pPr>
        <w:pStyle w:val="Heading3TOP"/>
        <w:spacing w:after="200"/>
      </w:pPr>
      <w:r w:rsidRPr="00666D0C">
        <w:lastRenderedPageBreak/>
        <w:t>Senior curriculum resources</w:t>
      </w:r>
    </w:p>
    <w:p w:rsidR="002F3A8E" w:rsidRPr="002F3A8E" w:rsidRDefault="002F3A8E" w:rsidP="002F3A8E">
      <w:pPr>
        <w:sectPr w:rsidR="002F3A8E" w:rsidRPr="002F3A8E" w:rsidSect="00B56384">
          <w:type w:val="continuous"/>
          <w:pgSz w:w="11907" w:h="16840" w:code="9"/>
          <w:pgMar w:top="1134" w:right="1191" w:bottom="1418" w:left="1191" w:header="709" w:footer="567" w:gutter="0"/>
          <w:pgNumType w:start="14"/>
          <w:cols w:space="720"/>
          <w:formProt w:val="0"/>
          <w:noEndnote/>
          <w:docGrid w:linePitch="299"/>
        </w:sectPr>
      </w:pPr>
    </w:p>
    <w:p w:rsidR="00C832B5" w:rsidRPr="006C4289" w:rsidRDefault="00C832B5" w:rsidP="00731662">
      <w:pPr>
        <w:pStyle w:val="Heading4TOP"/>
      </w:pPr>
      <w:r w:rsidRPr="006C4289">
        <w:lastRenderedPageBreak/>
        <w:t>Senior syllabuses</w:t>
      </w:r>
    </w:p>
    <w:p w:rsidR="00C832B5" w:rsidRPr="006C4289" w:rsidRDefault="00C832B5" w:rsidP="00666D0C">
      <w:pPr>
        <w:ind w:right="-77"/>
      </w:pPr>
      <w:r w:rsidRPr="006C4289">
        <w:t>Quality assurance processes continue to be developed and refined for the periodic revision of senior syllabuses. These processes provide schools with quality senior syllabuses and support resources, and improve consistency across syllabuses. Recent refinements include:</w:t>
      </w:r>
    </w:p>
    <w:p w:rsidR="00C832B5" w:rsidRPr="00756715" w:rsidRDefault="00C832B5" w:rsidP="0036343A">
      <w:pPr>
        <w:pStyle w:val="ListBullet"/>
      </w:pPr>
      <w:r w:rsidRPr="00756715">
        <w:t>a consistent format for design briefs that describe the scope of syllabus revisions</w:t>
      </w:r>
    </w:p>
    <w:p w:rsidR="00C832B5" w:rsidRPr="00756715" w:rsidRDefault="00C832B5" w:rsidP="0036343A">
      <w:pPr>
        <w:pStyle w:val="ListBullet"/>
      </w:pPr>
      <w:r w:rsidRPr="00756715">
        <w:t>expanded consultation processes, such as focus groups at two key points in the revision process</w:t>
      </w:r>
    </w:p>
    <w:p w:rsidR="00C832B5" w:rsidRPr="00756715" w:rsidRDefault="00C832B5" w:rsidP="0036343A">
      <w:pPr>
        <w:pStyle w:val="ListBullet"/>
      </w:pPr>
      <w:r w:rsidRPr="00756715">
        <w:t>a revised syllabus template that more closely reflects the principles of informed prescription and informed professionalism.</w:t>
      </w:r>
    </w:p>
    <w:p w:rsidR="00836F60" w:rsidRPr="006C4289" w:rsidRDefault="00836F60" w:rsidP="00EB26DA">
      <w:pPr>
        <w:pStyle w:val="Heading4"/>
      </w:pPr>
      <w:r w:rsidRPr="006C4289">
        <w:t xml:space="preserve">Current periodic revisions of </w:t>
      </w:r>
      <w:r w:rsidR="00334BEB">
        <w:br/>
      </w:r>
      <w:r w:rsidRPr="006C4289">
        <w:t>senior</w:t>
      </w:r>
      <w:r w:rsidR="00334BEB">
        <w:t xml:space="preserve"> </w:t>
      </w:r>
      <w:r w:rsidRPr="006C4289">
        <w:t>syllabuses</w:t>
      </w:r>
    </w:p>
    <w:p w:rsidR="009063FC" w:rsidRPr="006C4289" w:rsidRDefault="00836F60" w:rsidP="002F3A8E">
      <w:r w:rsidRPr="006C4289">
        <w:t>Queensland’s senior syllabuses are revised on a six</w:t>
      </w:r>
      <w:r w:rsidR="002F3A8E">
        <w:noBreakHyphen/>
      </w:r>
      <w:r w:rsidRPr="006C4289">
        <w:t xml:space="preserve">year cycle to ensure currency and relevance. </w:t>
      </w:r>
      <w:r w:rsidR="00E71FD8" w:rsidRPr="006C4289">
        <w:t>Eight</w:t>
      </w:r>
      <w:r w:rsidR="00731662">
        <w:t> syllabuses</w:t>
      </w:r>
      <w:r w:rsidR="00E71FD8" w:rsidRPr="006C4289">
        <w:t xml:space="preserve"> </w:t>
      </w:r>
      <w:r w:rsidR="00731662">
        <w:t xml:space="preserve">for Authority subjects </w:t>
      </w:r>
      <w:r w:rsidR="00E71FD8" w:rsidRPr="006C4289">
        <w:t>are currently being</w:t>
      </w:r>
      <w:r w:rsidR="00731662">
        <w:t> </w:t>
      </w:r>
      <w:r w:rsidR="00E71FD8" w:rsidRPr="006C4289">
        <w:t>revised</w:t>
      </w:r>
      <w:r w:rsidR="009063FC" w:rsidRPr="006C4289">
        <w:t>:</w:t>
      </w:r>
    </w:p>
    <w:p w:rsidR="009063FC" w:rsidRPr="00756715" w:rsidRDefault="009063FC" w:rsidP="0036343A">
      <w:pPr>
        <w:pStyle w:val="ListBullet"/>
      </w:pPr>
      <w:r w:rsidRPr="00756715">
        <w:t>Agricultural Science</w:t>
      </w:r>
    </w:p>
    <w:p w:rsidR="009063FC" w:rsidRPr="00756715" w:rsidRDefault="00836F60" w:rsidP="0036343A">
      <w:pPr>
        <w:pStyle w:val="ListBullet"/>
      </w:pPr>
      <w:r w:rsidRPr="00756715">
        <w:t>Busine</w:t>
      </w:r>
      <w:r w:rsidR="009063FC" w:rsidRPr="00756715">
        <w:t>ss Organisation and Management</w:t>
      </w:r>
    </w:p>
    <w:p w:rsidR="009063FC" w:rsidRPr="00756715" w:rsidRDefault="009063FC" w:rsidP="0036343A">
      <w:pPr>
        <w:pStyle w:val="ListBullet"/>
      </w:pPr>
      <w:r w:rsidRPr="00756715">
        <w:t>Drama</w:t>
      </w:r>
    </w:p>
    <w:p w:rsidR="009063FC" w:rsidRPr="00756715" w:rsidRDefault="009063FC" w:rsidP="0036343A">
      <w:pPr>
        <w:pStyle w:val="ListBullet"/>
      </w:pPr>
      <w:r w:rsidRPr="00756715">
        <w:t>Graphics</w:t>
      </w:r>
    </w:p>
    <w:p w:rsidR="009063FC" w:rsidRPr="00756715" w:rsidRDefault="009063FC" w:rsidP="00C373F7">
      <w:pPr>
        <w:pStyle w:val="ListBullet"/>
      </w:pPr>
      <w:r w:rsidRPr="00756715">
        <w:t>Legal Studies</w:t>
      </w:r>
    </w:p>
    <w:p w:rsidR="009063FC" w:rsidRPr="00756715" w:rsidRDefault="009063FC" w:rsidP="0036343A">
      <w:pPr>
        <w:pStyle w:val="ListBullet"/>
      </w:pPr>
      <w:r w:rsidRPr="00756715">
        <w:t>Marine Studies</w:t>
      </w:r>
    </w:p>
    <w:p w:rsidR="009063FC" w:rsidRPr="00756715" w:rsidRDefault="009063FC" w:rsidP="0036343A">
      <w:pPr>
        <w:pStyle w:val="ListBullet"/>
      </w:pPr>
      <w:r w:rsidRPr="00756715">
        <w:t>Music</w:t>
      </w:r>
    </w:p>
    <w:p w:rsidR="00836F60" w:rsidRPr="00756715" w:rsidRDefault="009063FC" w:rsidP="0036343A">
      <w:pPr>
        <w:pStyle w:val="ListBullet"/>
      </w:pPr>
      <w:r w:rsidRPr="00756715">
        <w:t>Technology Studies.</w:t>
      </w:r>
    </w:p>
    <w:p w:rsidR="00836F60" w:rsidRPr="006C4289" w:rsidRDefault="00836F60" w:rsidP="00666D0C">
      <w:pPr>
        <w:ind w:right="-77"/>
      </w:pPr>
      <w:r w:rsidRPr="006C4289">
        <w:t>English for ESL Learners Senior Syllabus continues in extended trial, as a similar course is being developed as</w:t>
      </w:r>
      <w:r w:rsidR="0065700D">
        <w:t> </w:t>
      </w:r>
      <w:r w:rsidRPr="006C4289">
        <w:t>part of the Australian Curriculum.</w:t>
      </w:r>
    </w:p>
    <w:p w:rsidR="00C832B5" w:rsidRPr="006C4289" w:rsidRDefault="00C832B5" w:rsidP="00EB26DA">
      <w:pPr>
        <w:pStyle w:val="Heading4"/>
      </w:pPr>
      <w:r w:rsidRPr="006C4289">
        <w:t>Syllabus revisions completed</w:t>
      </w:r>
    </w:p>
    <w:p w:rsidR="003916AC" w:rsidRDefault="00A37823" w:rsidP="00666D0C">
      <w:pPr>
        <w:ind w:right="-77"/>
      </w:pPr>
      <w:r w:rsidRPr="006C4289">
        <w:t>E</w:t>
      </w:r>
      <w:r w:rsidR="00C832B5" w:rsidRPr="006C4289">
        <w:t>ight syllabus</w:t>
      </w:r>
      <w:r w:rsidRPr="006C4289">
        <w:t xml:space="preserve"> revisions</w:t>
      </w:r>
      <w:r w:rsidR="00C832B5" w:rsidRPr="006C4289">
        <w:t xml:space="preserve"> </w:t>
      </w:r>
      <w:r w:rsidRPr="006C4289">
        <w:t xml:space="preserve">were </w:t>
      </w:r>
      <w:r w:rsidR="00C832B5" w:rsidRPr="006C4289">
        <w:t xml:space="preserve">completed. This included the publication of syllabuses and support resources and delivery of workshops to support </w:t>
      </w:r>
      <w:r w:rsidR="00731038">
        <w:t>implementation</w:t>
      </w:r>
      <w:r w:rsidR="00C832B5" w:rsidRPr="006C4289">
        <w:t>.</w:t>
      </w:r>
    </w:p>
    <w:p w:rsidR="003916AC" w:rsidRDefault="003916AC" w:rsidP="00666D0C">
      <w:pPr>
        <w:ind w:right="-77"/>
      </w:pPr>
      <w:r>
        <w:t xml:space="preserve">Seven </w:t>
      </w:r>
      <w:r w:rsidR="00731662">
        <w:t xml:space="preserve">syllabuses for Authority subjects </w:t>
      </w:r>
      <w:r>
        <w:t>were revised:</w:t>
      </w:r>
    </w:p>
    <w:p w:rsidR="00960EBD" w:rsidRPr="00756715" w:rsidRDefault="00960EBD" w:rsidP="0036343A">
      <w:pPr>
        <w:pStyle w:val="ListBullet"/>
      </w:pPr>
      <w:r w:rsidRPr="00756715">
        <w:t>Aerospace Studies</w:t>
      </w:r>
    </w:p>
    <w:p w:rsidR="00960EBD" w:rsidRPr="00756715" w:rsidRDefault="00960EBD" w:rsidP="0036343A">
      <w:pPr>
        <w:pStyle w:val="ListBullet"/>
      </w:pPr>
      <w:r w:rsidRPr="00756715">
        <w:t>Business Communication and Technologies</w:t>
      </w:r>
    </w:p>
    <w:p w:rsidR="00960EBD" w:rsidRPr="00756715" w:rsidRDefault="00960EBD" w:rsidP="0036343A">
      <w:pPr>
        <w:pStyle w:val="ListBullet"/>
      </w:pPr>
      <w:r w:rsidRPr="00756715">
        <w:t>Chinese Extension</w:t>
      </w:r>
    </w:p>
    <w:p w:rsidR="00960EBD" w:rsidRPr="00756715" w:rsidRDefault="00960EBD" w:rsidP="0036343A">
      <w:pPr>
        <w:pStyle w:val="ListBullet"/>
      </w:pPr>
      <w:r w:rsidRPr="00756715">
        <w:t>English Extension</w:t>
      </w:r>
    </w:p>
    <w:p w:rsidR="00960EBD" w:rsidRPr="00756715" w:rsidRDefault="00960EBD" w:rsidP="0036343A">
      <w:pPr>
        <w:pStyle w:val="ListBullet"/>
      </w:pPr>
      <w:r w:rsidRPr="00756715">
        <w:t>Hospitality Studies</w:t>
      </w:r>
    </w:p>
    <w:p w:rsidR="00960EBD" w:rsidRPr="00756715" w:rsidRDefault="00960EBD" w:rsidP="0036343A">
      <w:pPr>
        <w:pStyle w:val="ListBullet"/>
      </w:pPr>
      <w:r w:rsidRPr="00756715">
        <w:t>Information and Technology Systems</w:t>
      </w:r>
    </w:p>
    <w:p w:rsidR="00960EBD" w:rsidRDefault="00960EBD" w:rsidP="0036343A">
      <w:pPr>
        <w:pStyle w:val="ListBullet"/>
      </w:pPr>
      <w:r w:rsidRPr="00756715">
        <w:t>Study of Society</w:t>
      </w:r>
      <w:r w:rsidR="003916AC">
        <w:t>.</w:t>
      </w:r>
    </w:p>
    <w:p w:rsidR="003916AC" w:rsidRDefault="009103DB" w:rsidP="003916AC">
      <w:pPr>
        <w:ind w:right="-77"/>
      </w:pPr>
      <w:r>
        <w:t>One</w:t>
      </w:r>
      <w:r w:rsidR="003916AC">
        <w:t xml:space="preserve"> Authority-registered subject </w:t>
      </w:r>
      <w:r w:rsidR="00731662">
        <w:t xml:space="preserve">syllabus </w:t>
      </w:r>
      <w:r w:rsidR="003916AC">
        <w:t>was revised:</w:t>
      </w:r>
    </w:p>
    <w:p w:rsidR="000C4D1B" w:rsidRPr="00756715" w:rsidRDefault="00A37823" w:rsidP="0036343A">
      <w:pPr>
        <w:pStyle w:val="ListBullet"/>
      </w:pPr>
      <w:r w:rsidRPr="00756715">
        <w:lastRenderedPageBreak/>
        <w:t xml:space="preserve">Science in Practice (previously </w:t>
      </w:r>
      <w:r w:rsidR="002F3A8E">
        <w:t xml:space="preserve">named </w:t>
      </w:r>
      <w:r w:rsidRPr="00756715">
        <w:t>Science Study Area Specification)</w:t>
      </w:r>
      <w:r w:rsidR="00C832B5" w:rsidRPr="00756715">
        <w:t>.</w:t>
      </w:r>
    </w:p>
    <w:p w:rsidR="003231E4" w:rsidRDefault="00C215A2" w:rsidP="00731662">
      <w:r w:rsidRPr="006C4289">
        <w:t xml:space="preserve">The average cost </w:t>
      </w:r>
      <w:r w:rsidRPr="00731662">
        <w:t>for</w:t>
      </w:r>
      <w:r w:rsidRPr="006C4289">
        <w:t xml:space="preserve"> each syllabus revision in </w:t>
      </w:r>
      <w:r w:rsidR="002F3A8E">
        <w:br/>
      </w:r>
      <w:r w:rsidRPr="006C4289">
        <w:t>2011–12 was $93 181.</w:t>
      </w:r>
    </w:p>
    <w:p w:rsidR="003916AC" w:rsidRPr="00731662" w:rsidRDefault="003231E4" w:rsidP="00731662">
      <w:pPr>
        <w:spacing w:before="0" w:line="240" w:lineRule="auto"/>
        <w:rPr>
          <w:sz w:val="6"/>
          <w:szCs w:val="6"/>
        </w:rPr>
      </w:pPr>
      <w:r>
        <w:br w:type="column"/>
      </w:r>
    </w:p>
    <w:tbl>
      <w:tblPr>
        <w:tblW w:w="4900" w:type="pct"/>
        <w:tblInd w:w="113" w:type="dxa"/>
        <w:tblCellMar>
          <w:left w:w="85" w:type="dxa"/>
          <w:right w:w="57" w:type="dxa"/>
        </w:tblCellMar>
        <w:tblLook w:val="04A0" w:firstRow="1" w:lastRow="0" w:firstColumn="1" w:lastColumn="0" w:noHBand="0" w:noVBand="1"/>
      </w:tblPr>
      <w:tblGrid>
        <w:gridCol w:w="4529"/>
      </w:tblGrid>
      <w:tr w:rsidR="003916AC" w:rsidRPr="00757BEA" w:rsidTr="003F084A">
        <w:tc>
          <w:tcPr>
            <w:tcW w:w="10008" w:type="dxa"/>
            <w:shd w:val="clear" w:color="auto" w:fill="D9D9D9"/>
            <w:tcMar>
              <w:top w:w="113" w:type="dxa"/>
              <w:left w:w="85" w:type="dxa"/>
              <w:bottom w:w="85" w:type="dxa"/>
              <w:right w:w="57" w:type="dxa"/>
            </w:tcMar>
          </w:tcPr>
          <w:p w:rsidR="003916AC" w:rsidRPr="003916AC" w:rsidRDefault="003916AC" w:rsidP="003916AC">
            <w:pPr>
              <w:pStyle w:val="HeadingOUTLOOK"/>
            </w:pPr>
            <w:r w:rsidRPr="00757BEA">
              <w:t>OUTLOOK FOR 2012–13:</w:t>
            </w:r>
            <w:r w:rsidRPr="003916AC">
              <w:t xml:space="preserve"> </w:t>
            </w:r>
            <w:r w:rsidR="00467E8C">
              <w:br/>
            </w:r>
            <w:r>
              <w:t>Senior</w:t>
            </w:r>
            <w:r w:rsidR="00467E8C">
              <w:t xml:space="preserve"> </w:t>
            </w:r>
            <w:r>
              <w:t>curriculum</w:t>
            </w:r>
            <w:r w:rsidR="00467E8C">
              <w:t xml:space="preserve"> </w:t>
            </w:r>
            <w:r w:rsidRPr="006C4289">
              <w:t>resources</w:t>
            </w:r>
          </w:p>
          <w:p w:rsidR="003916AC" w:rsidRPr="003F084A" w:rsidRDefault="003916AC" w:rsidP="003F084A">
            <w:pPr>
              <w:keepNext/>
              <w:keepLines/>
              <w:spacing w:before="40" w:after="40" w:line="220" w:lineRule="atLeast"/>
              <w:rPr>
                <w:sz w:val="20"/>
                <w:szCs w:val="20"/>
                <w:lang w:eastAsia="en-US"/>
              </w:rPr>
            </w:pPr>
            <w:r w:rsidRPr="003F084A">
              <w:rPr>
                <w:sz w:val="20"/>
                <w:szCs w:val="20"/>
                <w:lang w:eastAsia="en-US"/>
              </w:rPr>
              <w:t>The QSA will:</w:t>
            </w:r>
          </w:p>
          <w:p w:rsidR="003916AC" w:rsidRPr="006C4289" w:rsidRDefault="003916AC" w:rsidP="00414C47">
            <w:pPr>
              <w:pStyle w:val="ListBullet"/>
            </w:pPr>
            <w:r w:rsidRPr="006C4289">
              <w:t>continue revision of the senior syllabuses in Agricultural Science, Business Organisation and Management, Drama, Graphics, Legal Studies, Marine Studies, Music and Technology Studies</w:t>
            </w:r>
          </w:p>
          <w:p w:rsidR="003916AC" w:rsidRPr="006C4289" w:rsidRDefault="003916AC" w:rsidP="00414C47">
            <w:pPr>
              <w:pStyle w:val="ListBullet"/>
            </w:pPr>
            <w:r w:rsidRPr="006C4289">
              <w:t>plan the redevelopment of the suite of Study Area Specifications</w:t>
            </w:r>
          </w:p>
          <w:p w:rsidR="003916AC" w:rsidRPr="006C4289" w:rsidRDefault="003916AC" w:rsidP="00414C47">
            <w:pPr>
              <w:pStyle w:val="ListBullet"/>
            </w:pPr>
            <w:r w:rsidRPr="006C4289">
              <w:t>commence the revisions of Study Area Specifications</w:t>
            </w:r>
          </w:p>
          <w:p w:rsidR="003916AC" w:rsidRPr="003F084A" w:rsidRDefault="003916AC" w:rsidP="00414C47">
            <w:pPr>
              <w:pStyle w:val="ListBullet"/>
              <w:rPr>
                <w:sz w:val="20"/>
              </w:rPr>
            </w:pPr>
            <w:r w:rsidRPr="006C4289">
              <w:t>develop and implement a Punjabi language syllabus.</w:t>
            </w:r>
          </w:p>
        </w:tc>
      </w:tr>
    </w:tbl>
    <w:p w:rsidR="00B56384" w:rsidRDefault="00B56384" w:rsidP="003916AC">
      <w:pPr>
        <w:spacing w:before="0" w:line="240" w:lineRule="auto"/>
        <w:rPr>
          <w:sz w:val="16"/>
          <w:szCs w:val="2"/>
        </w:rPr>
      </w:pPr>
    </w:p>
    <w:p w:rsidR="00B56384" w:rsidRDefault="00B56384" w:rsidP="003916AC">
      <w:pPr>
        <w:spacing w:before="0" w:line="240" w:lineRule="auto"/>
        <w:rPr>
          <w:sz w:val="16"/>
          <w:szCs w:val="2"/>
        </w:rPr>
        <w:sectPr w:rsidR="00B56384" w:rsidSect="00A6340E">
          <w:type w:val="continuous"/>
          <w:pgSz w:w="11907" w:h="16840" w:code="9"/>
          <w:pgMar w:top="1134" w:right="1191" w:bottom="1418" w:left="1191" w:header="709" w:footer="709" w:gutter="0"/>
          <w:pgNumType w:start="1"/>
          <w:cols w:num="2" w:space="567"/>
          <w:formProt w:val="0"/>
          <w:noEndnote/>
          <w:docGrid w:linePitch="299"/>
        </w:sectPr>
      </w:pPr>
    </w:p>
    <w:p w:rsidR="009D6F7B" w:rsidRPr="006C4289" w:rsidRDefault="00032603" w:rsidP="00EC514D">
      <w:pPr>
        <w:pStyle w:val="Heading2TOP"/>
      </w:pPr>
      <w:bookmarkStart w:id="63" w:name="_Toc300136490"/>
      <w:bookmarkStart w:id="64" w:name="_Toc334623529"/>
      <w:r w:rsidRPr="006C4289">
        <w:lastRenderedPageBreak/>
        <w:t>Testing and assessment</w:t>
      </w:r>
      <w:bookmarkEnd w:id="63"/>
      <w:bookmarkEnd w:id="64"/>
    </w:p>
    <w:p w:rsidR="008A21F5" w:rsidRPr="006C4289" w:rsidRDefault="008A21F5" w:rsidP="008E7CFB">
      <w:pPr>
        <w:keepNext/>
      </w:pPr>
      <w:bookmarkStart w:id="65" w:name="_Toc300136509"/>
      <w:r w:rsidRPr="006C4289">
        <w:t xml:space="preserve">The QSA works in partnership with school communities to support assessment practices across </w:t>
      </w:r>
      <w:r w:rsidR="006A6C38">
        <w:t xml:space="preserve">Prep to Year </w:t>
      </w:r>
      <w:r w:rsidRPr="006C4289">
        <w:t xml:space="preserve">12. </w:t>
      </w:r>
      <w:r w:rsidR="006A6C38">
        <w:br/>
      </w:r>
      <w:r w:rsidRPr="006C4289">
        <w:t>QSA also works with students, principals, teachers and parents to build greater understanding of test results and their use in improving student performance.</w:t>
      </w:r>
    </w:p>
    <w:p w:rsidR="000C4D1B" w:rsidRPr="006C4289" w:rsidRDefault="00731038" w:rsidP="00731662">
      <w:pPr>
        <w:pStyle w:val="Heading3"/>
        <w:spacing w:after="200"/>
      </w:pPr>
      <w:bookmarkStart w:id="66" w:name="_Toc300136491"/>
      <w:r>
        <w:t>Prep</w:t>
      </w:r>
      <w:bookmarkEnd w:id="66"/>
      <w:r w:rsidR="001874F7">
        <w:t>–</w:t>
      </w:r>
      <w:r w:rsidR="00334BEB">
        <w:t xml:space="preserve">Year </w:t>
      </w:r>
      <w:r w:rsidR="00F0684A">
        <w:t>1</w:t>
      </w:r>
      <w:r>
        <w:t>0</w:t>
      </w:r>
    </w:p>
    <w:p w:rsidR="00637DB0" w:rsidRPr="00334BEB" w:rsidRDefault="00637DB0" w:rsidP="00334BEB">
      <w:pPr>
        <w:sectPr w:rsidR="00637DB0" w:rsidRPr="00334BEB" w:rsidSect="00F5335C">
          <w:type w:val="oddPage"/>
          <w:pgSz w:w="11907" w:h="16840" w:code="9"/>
          <w:pgMar w:top="1134" w:right="1191" w:bottom="1418" w:left="1191" w:header="709" w:footer="567" w:gutter="0"/>
          <w:pgNumType w:start="15"/>
          <w:cols w:space="720"/>
          <w:formProt w:val="0"/>
          <w:noEndnote/>
          <w:docGrid w:linePitch="299"/>
        </w:sectPr>
      </w:pPr>
      <w:bookmarkStart w:id="67" w:name="_Toc300136492"/>
    </w:p>
    <w:p w:rsidR="000C4D1B" w:rsidRPr="006C4289" w:rsidRDefault="002F3A8E" w:rsidP="00067C01">
      <w:pPr>
        <w:pStyle w:val="Heading4TOP"/>
      </w:pPr>
      <w:r>
        <w:lastRenderedPageBreak/>
        <w:t xml:space="preserve">Year </w:t>
      </w:r>
      <w:r w:rsidR="00F0684A">
        <w:t>1</w:t>
      </w:r>
      <w:r w:rsidR="008A21F5" w:rsidRPr="006C4289">
        <w:t xml:space="preserve"> Literacy and Numeracy Checkpoint</w:t>
      </w:r>
      <w:r w:rsidR="00FC60F3">
        <w:t>s</w:t>
      </w:r>
      <w:r w:rsidR="008A21F5" w:rsidRPr="006C4289">
        <w:t xml:space="preserve"> Assessments</w:t>
      </w:r>
      <w:bookmarkEnd w:id="67"/>
    </w:p>
    <w:p w:rsidR="00DC22CA" w:rsidRPr="006C4289" w:rsidRDefault="00F0684A" w:rsidP="00DC22CA">
      <w:bookmarkStart w:id="68" w:name="_Toc300136493"/>
      <w:r>
        <w:t>Year 1</w:t>
      </w:r>
      <w:r w:rsidR="00DC22CA" w:rsidRPr="006C4289">
        <w:t xml:space="preserve"> Literacy and Numeracy Checkpoints Assessments have been developed by QSA to provide teachers with assessment resources for monitoring children’s progress and making judgments about their achievement of targeted P–3 literacy and numeracy indicators.</w:t>
      </w:r>
      <w:r w:rsidR="006A6C38">
        <w:t xml:space="preserve"> These a</w:t>
      </w:r>
      <w:r w:rsidR="00DC22CA" w:rsidRPr="006C4289">
        <w:rPr>
          <w:rFonts w:cs="Arial"/>
        </w:rPr>
        <w:t>ssessments have been aligned to the Australian Curriculum and added to the Assessment Bank as a resource for teachers.</w:t>
      </w:r>
    </w:p>
    <w:p w:rsidR="008A21F5" w:rsidRPr="006C4289" w:rsidRDefault="008A21F5" w:rsidP="00EB26DA">
      <w:pPr>
        <w:pStyle w:val="Heading4"/>
      </w:pPr>
      <w:r w:rsidRPr="006C4289">
        <w:t>Literacy and Numeracy Indicators</w:t>
      </w:r>
      <w:bookmarkEnd w:id="68"/>
    </w:p>
    <w:p w:rsidR="00DC22CA" w:rsidRPr="006C4289" w:rsidRDefault="00DC22CA" w:rsidP="00DC22CA">
      <w:r w:rsidRPr="006C4289">
        <w:t xml:space="preserve">Literacy and Numeracy Indicators describe expected learning in literacy and numeracy for students from Prep to </w:t>
      </w:r>
      <w:r w:rsidR="002E0303">
        <w:t xml:space="preserve">Year </w:t>
      </w:r>
      <w:r w:rsidR="00F0684A">
        <w:t>1</w:t>
      </w:r>
      <w:r w:rsidR="00731038">
        <w:t>0</w:t>
      </w:r>
      <w:r w:rsidRPr="006C4289">
        <w:t>. They support planning for teaching, learning, assessment and monitoring across all key learning areas.</w:t>
      </w:r>
    </w:p>
    <w:p w:rsidR="008A21F5" w:rsidRPr="006C4289" w:rsidRDefault="00DC22CA" w:rsidP="00905A59">
      <w:r w:rsidRPr="006C4289">
        <w:rPr>
          <w:rFonts w:eastAsia="Calibri"/>
        </w:rPr>
        <w:t>The indicators have be</w:t>
      </w:r>
      <w:r w:rsidR="00FC60F3">
        <w:rPr>
          <w:rFonts w:eastAsia="Calibri"/>
        </w:rPr>
        <w:t>e</w:t>
      </w:r>
      <w:r w:rsidRPr="006C4289">
        <w:rPr>
          <w:rFonts w:eastAsia="Calibri"/>
        </w:rPr>
        <w:t xml:space="preserve">n aligned to the Australian Curriculum and a range of short literacy and numeracy assessment resources for Years 8 and 9 have been developed in response to feedback from principals. </w:t>
      </w:r>
      <w:r w:rsidR="00905A59">
        <w:rPr>
          <w:rFonts w:eastAsia="Calibri"/>
        </w:rPr>
        <w:br/>
        <w:t xml:space="preserve">The 18 short assessments developed </w:t>
      </w:r>
      <w:r w:rsidRPr="00756715">
        <w:t>focus on specific literacy and numeracy skills within learning areas</w:t>
      </w:r>
      <w:r w:rsidR="00905A59">
        <w:t xml:space="preserve">, and </w:t>
      </w:r>
      <w:r w:rsidRPr="00756715">
        <w:t xml:space="preserve">provide practical resources and example strategies to embed the monitoring and assessment of literacy and numeracy skills </w:t>
      </w:r>
      <w:r w:rsidRPr="006C4289">
        <w:t>across the curriculum</w:t>
      </w:r>
      <w:r w:rsidR="008A21F5" w:rsidRPr="006C4289">
        <w:t>.</w:t>
      </w:r>
    </w:p>
    <w:p w:rsidR="008A21F5" w:rsidRPr="006C4289" w:rsidRDefault="008A21F5" w:rsidP="00EB26DA">
      <w:pPr>
        <w:pStyle w:val="Heading4"/>
      </w:pPr>
      <w:bookmarkStart w:id="69" w:name="_Toc300136494"/>
      <w:bookmarkStart w:id="70" w:name="_Toc300136495"/>
      <w:r w:rsidRPr="006C4289">
        <w:t>National Assessment Program — Literacy and Numeracy (NAPLAN)</w:t>
      </w:r>
      <w:bookmarkEnd w:id="69"/>
    </w:p>
    <w:p w:rsidR="008A21F5" w:rsidRPr="006C4289" w:rsidRDefault="008A21F5" w:rsidP="008A21F5">
      <w:r w:rsidRPr="006C4289">
        <w:t>The NAPLAN tests are designed to assess the skills of Australian students in literacy and numeracy</w:t>
      </w:r>
      <w:r w:rsidR="00905A59">
        <w:t xml:space="preserve"> by</w:t>
      </w:r>
      <w:r w:rsidRPr="006C4289">
        <w:t>:</w:t>
      </w:r>
    </w:p>
    <w:p w:rsidR="008A21F5" w:rsidRPr="00756715" w:rsidRDefault="008A21F5" w:rsidP="0036343A">
      <w:pPr>
        <w:pStyle w:val="ListBullet"/>
      </w:pPr>
      <w:r w:rsidRPr="00756715">
        <w:t>collect</w:t>
      </w:r>
      <w:r w:rsidR="00905A59">
        <w:t>ing</w:t>
      </w:r>
      <w:r w:rsidRPr="00756715">
        <w:t xml:space="preserve"> data from the population of Years 3, 5, 7 and 9 students for reportin</w:t>
      </w:r>
      <w:r w:rsidR="00905A59">
        <w:t>g to parents/carers and schools</w:t>
      </w:r>
      <w:r w:rsidRPr="00756715">
        <w:t xml:space="preserve"> and for systemic reporting</w:t>
      </w:r>
    </w:p>
    <w:p w:rsidR="008A21F5" w:rsidRPr="006C4289" w:rsidRDefault="008A21F5" w:rsidP="0036343A">
      <w:pPr>
        <w:pStyle w:val="ListBullet"/>
      </w:pPr>
      <w:r w:rsidRPr="00756715">
        <w:t>assess</w:t>
      </w:r>
      <w:r w:rsidR="00905A59">
        <w:t>ing</w:t>
      </w:r>
      <w:r w:rsidRPr="00756715">
        <w:t xml:space="preserve"> students ag</w:t>
      </w:r>
      <w:r w:rsidRPr="006C4289">
        <w:t>ainst national minimum standards.</w:t>
      </w:r>
    </w:p>
    <w:p w:rsidR="000C4D1B" w:rsidRPr="006C4289" w:rsidRDefault="008A21F5" w:rsidP="008A21F5">
      <w:pPr>
        <w:rPr>
          <w:spacing w:val="-2"/>
        </w:rPr>
      </w:pPr>
      <w:r w:rsidRPr="006C4289">
        <w:rPr>
          <w:spacing w:val="-2"/>
        </w:rPr>
        <w:t>The 2012 NAPLAN tests were held in May for all students in Australia in Years 3, 5, 7 and</w:t>
      </w:r>
      <w:r w:rsidR="00F665E7" w:rsidRPr="006C4289">
        <w:rPr>
          <w:spacing w:val="-2"/>
        </w:rPr>
        <w:t xml:space="preserve"> </w:t>
      </w:r>
      <w:r w:rsidRPr="006C4289">
        <w:rPr>
          <w:spacing w:val="-2"/>
        </w:rPr>
        <w:t>9.</w:t>
      </w:r>
    </w:p>
    <w:p w:rsidR="00F473E8" w:rsidRDefault="008A21F5" w:rsidP="008A21F5">
      <w:r w:rsidRPr="006C4289">
        <w:t>The QSA successfully coordinated the administration, marking and report</w:t>
      </w:r>
      <w:r w:rsidR="00C45D62" w:rsidRPr="006C4289">
        <w:t xml:space="preserve">ing of NAPLAN for more than </w:t>
      </w:r>
      <w:r w:rsidR="00C45D62" w:rsidRPr="006C4289">
        <w:lastRenderedPageBreak/>
        <w:t>218 </w:t>
      </w:r>
      <w:r w:rsidRPr="006C4289">
        <w:t xml:space="preserve">000 students in Queensland within the agreed time frames. </w:t>
      </w:r>
    </w:p>
    <w:p w:rsidR="00905A59" w:rsidRPr="00905A59" w:rsidRDefault="008A21F5" w:rsidP="00905A59">
      <w:r w:rsidRPr="00905A59">
        <w:t>This is 1</w:t>
      </w:r>
      <w:r w:rsidR="005371F2" w:rsidRPr="00905A59">
        <w:t>2 </w:t>
      </w:r>
      <w:r w:rsidRPr="00905A59">
        <w:t>000 fewer students than in 2011 as there was only a half</w:t>
      </w:r>
      <w:r w:rsidRPr="00905A59">
        <w:noBreakHyphen/>
        <w:t>cohort intake of Prep students in 2007.</w:t>
      </w:r>
    </w:p>
    <w:p w:rsidR="000C4D1B" w:rsidRPr="006C4289" w:rsidRDefault="00905A59" w:rsidP="00067C01">
      <w:pPr>
        <w:spacing w:before="40"/>
      </w:pPr>
      <w:r>
        <w:br w:type="column"/>
      </w:r>
      <w:r w:rsidR="008A21F5" w:rsidRPr="006C4289">
        <w:lastRenderedPageBreak/>
        <w:t xml:space="preserve">In a </w:t>
      </w:r>
      <w:r w:rsidR="008A21F5" w:rsidRPr="00067C01">
        <w:t>survey</w:t>
      </w:r>
      <w:r w:rsidR="008A21F5" w:rsidRPr="006C4289">
        <w:t xml:space="preserve"> of school principals, 94% rated QSA’s communi</w:t>
      </w:r>
      <w:r w:rsidR="00B34EDE" w:rsidRPr="006C4289">
        <w:t xml:space="preserve">cation materials for NAPLAN as </w:t>
      </w:r>
      <w:r w:rsidR="005371F2" w:rsidRPr="006C4289">
        <w:t>“</w:t>
      </w:r>
      <w:r w:rsidR="00B34EDE" w:rsidRPr="006C4289">
        <w:t>good</w:t>
      </w:r>
      <w:r w:rsidR="005371F2" w:rsidRPr="006C4289">
        <w:t>”</w:t>
      </w:r>
      <w:r w:rsidR="00B34EDE" w:rsidRPr="006C4289">
        <w:t xml:space="preserve"> or </w:t>
      </w:r>
      <w:r w:rsidR="005371F2" w:rsidRPr="006C4289">
        <w:t>“</w:t>
      </w:r>
      <w:r w:rsidR="00B34EDE" w:rsidRPr="006C4289">
        <w:t>very good</w:t>
      </w:r>
      <w:r w:rsidR="005371F2" w:rsidRPr="006C4289">
        <w:t>”</w:t>
      </w:r>
      <w:r w:rsidR="008A21F5" w:rsidRPr="006C4289">
        <w:t>.</w:t>
      </w:r>
    </w:p>
    <w:p w:rsidR="000C4D1B" w:rsidRPr="006C4289" w:rsidRDefault="008A21F5" w:rsidP="005371F2">
      <w:r w:rsidRPr="006C4289">
        <w:t>The average cost of developing and issuing the NAPLAN report was $</w:t>
      </w:r>
      <w:r w:rsidR="00B1564A" w:rsidRPr="006C4289">
        <w:t>35</w:t>
      </w:r>
      <w:r w:rsidRPr="006C4289">
        <w:t xml:space="preserve"> per student.</w:t>
      </w:r>
    </w:p>
    <w:p w:rsidR="008A21F5" w:rsidRPr="006C4289" w:rsidRDefault="008A21F5" w:rsidP="00EB26DA">
      <w:pPr>
        <w:pStyle w:val="Heading4"/>
      </w:pPr>
      <w:r w:rsidRPr="006C4289">
        <w:t>Queensland Comparable Assessment Tasks (QCATs)</w:t>
      </w:r>
      <w:bookmarkEnd w:id="70"/>
    </w:p>
    <w:p w:rsidR="008A21F5" w:rsidRPr="006C4289" w:rsidRDefault="008A21F5" w:rsidP="008A21F5">
      <w:pPr>
        <w:rPr>
          <w:spacing w:val="-2"/>
        </w:rPr>
      </w:pPr>
      <w:r w:rsidRPr="006C4289">
        <w:rPr>
          <w:spacing w:val="-2"/>
        </w:rPr>
        <w:t xml:space="preserve">The QCATs provide evidence of what students know, understand and can do in relation to a selection of </w:t>
      </w:r>
      <w:r w:rsidR="00FC60F3" w:rsidRPr="00AA6298">
        <w:rPr>
          <w:spacing w:val="-2"/>
        </w:rPr>
        <w:t xml:space="preserve">Australian Curriculum </w:t>
      </w:r>
      <w:r w:rsidR="000F1D06" w:rsidRPr="00AA6298">
        <w:rPr>
          <w:spacing w:val="-2"/>
        </w:rPr>
        <w:t>content and achievement standards</w:t>
      </w:r>
      <w:r w:rsidRPr="006C4289">
        <w:rPr>
          <w:spacing w:val="-2"/>
        </w:rPr>
        <w:t xml:space="preserve"> for English, Mathematics and Science in Years 4, 6 and 9.</w:t>
      </w:r>
    </w:p>
    <w:p w:rsidR="008A21F5" w:rsidRPr="006C4289" w:rsidRDefault="008A21F5" w:rsidP="008A21F5">
      <w:r w:rsidRPr="006C4289">
        <w:t>Three QCATs were implemented by schools in 2011. These tasks were developed by the QSA with common requirements and parameters and were marked according to a common guide for making judgments.</w:t>
      </w:r>
    </w:p>
    <w:p w:rsidR="00707116" w:rsidRDefault="008A21F5" w:rsidP="008A21F5">
      <w:r w:rsidRPr="006C4289">
        <w:t xml:space="preserve">The 2012 QCATs were specifically developed to align with Australian Curriculum exemplars produced by the QSA. Queensland teachers </w:t>
      </w:r>
      <w:r w:rsidR="000F1D06">
        <w:t>were</w:t>
      </w:r>
      <w:r w:rsidRPr="006C4289">
        <w:t xml:space="preserve"> involved in </w:t>
      </w:r>
      <w:r w:rsidRPr="006C4289">
        <w:lastRenderedPageBreak/>
        <w:t>the quality assurance processes and trialling of the 2012 QCATs.</w:t>
      </w:r>
    </w:p>
    <w:p w:rsidR="008A21F5" w:rsidRPr="006C4289" w:rsidRDefault="008A21F5" w:rsidP="00EB26DA">
      <w:pPr>
        <w:pStyle w:val="Heading4"/>
      </w:pPr>
      <w:bookmarkStart w:id="71" w:name="_Toc300136496"/>
      <w:r w:rsidRPr="006C4289">
        <w:t>Assessment Bank</w:t>
      </w:r>
      <w:bookmarkEnd w:id="71"/>
    </w:p>
    <w:p w:rsidR="008A21F5" w:rsidRPr="006C4289" w:rsidRDefault="008A21F5" w:rsidP="008A21F5">
      <w:r w:rsidRPr="006C4289">
        <w:t>The Assessment Bank is an online collection of assessments and resources linked to t</w:t>
      </w:r>
      <w:r w:rsidR="00C45D62" w:rsidRPr="006C4289">
        <w:t>he current curriculum. About 35 </w:t>
      </w:r>
      <w:r w:rsidRPr="006C4289">
        <w:t xml:space="preserve">800 educators are registered users — an increase of about 5700 </w:t>
      </w:r>
      <w:r w:rsidR="00A0482D" w:rsidRPr="006C4289">
        <w:t>on 2010–11</w:t>
      </w:r>
      <w:r w:rsidRPr="006C4289">
        <w:t>.</w:t>
      </w:r>
    </w:p>
    <w:p w:rsidR="000C4D1B" w:rsidRPr="006C4289" w:rsidRDefault="008A21F5" w:rsidP="008A21F5">
      <w:r w:rsidRPr="006C4289">
        <w:t>The Assessment Bank was launched in 2008 with 560 assessment and resource items covering all Years 1–9 key learning areas (KLAs). It now has more than 1200 items.</w:t>
      </w:r>
    </w:p>
    <w:p w:rsidR="008A21F5" w:rsidRPr="006C4289" w:rsidRDefault="005371F2" w:rsidP="008A21F5">
      <w:r w:rsidRPr="006C4289">
        <w:t xml:space="preserve">Over the past year, </w:t>
      </w:r>
      <w:r w:rsidR="008A21F5" w:rsidRPr="006C4289">
        <w:t xml:space="preserve">assessment packages </w:t>
      </w:r>
      <w:r w:rsidR="00A0482D" w:rsidRPr="006C4289">
        <w:t>have been developed for</w:t>
      </w:r>
      <w:r w:rsidR="008A21F5" w:rsidRPr="006C4289">
        <w:t xml:space="preserve"> English, </w:t>
      </w:r>
      <w:r w:rsidR="00731038">
        <w:t>M</w:t>
      </w:r>
      <w:r w:rsidR="008A21F5" w:rsidRPr="006C4289">
        <w:t xml:space="preserve">athematics and </w:t>
      </w:r>
      <w:r w:rsidR="00731038">
        <w:t>S</w:t>
      </w:r>
      <w:r w:rsidR="008A21F5" w:rsidRPr="006C4289">
        <w:t>cience</w:t>
      </w:r>
      <w:r w:rsidRPr="006C4289">
        <w:t xml:space="preserve"> to support the implementation of the Australian Curriculum</w:t>
      </w:r>
      <w:r w:rsidR="00F665E7" w:rsidRPr="006C4289">
        <w:t xml:space="preserve"> in these subjects</w:t>
      </w:r>
      <w:r w:rsidR="008A21F5" w:rsidRPr="006C4289">
        <w:t xml:space="preserve">. History packages are currently being created to support the implementation of </w:t>
      </w:r>
      <w:r w:rsidR="00905A59">
        <w:t xml:space="preserve">the History </w:t>
      </w:r>
      <w:r w:rsidRPr="006C4289">
        <w:t xml:space="preserve">Australian Curriculum </w:t>
      </w:r>
      <w:r w:rsidR="008A21F5" w:rsidRPr="006C4289">
        <w:t>in Queensland schools in 2013.</w:t>
      </w:r>
    </w:p>
    <w:p w:rsidR="006F429D" w:rsidRPr="006C4289" w:rsidRDefault="008A21F5" w:rsidP="008A21F5">
      <w:r w:rsidRPr="006C4289">
        <w:t>Teachers across Queensland and from all school sectors have worked with the QSA to develop and quality assure these assessment packages.</w:t>
      </w:r>
    </w:p>
    <w:p w:rsidR="00F473E8" w:rsidRDefault="00F473E8" w:rsidP="00EB26DA">
      <w:pPr>
        <w:pStyle w:val="Heading3"/>
        <w:sectPr w:rsidR="00F473E8" w:rsidSect="00A6340E">
          <w:type w:val="continuous"/>
          <w:pgSz w:w="11907" w:h="16840" w:code="9"/>
          <w:pgMar w:top="1134" w:right="1191" w:bottom="1418" w:left="1191" w:header="709" w:footer="709" w:gutter="0"/>
          <w:pgNumType w:start="1"/>
          <w:cols w:num="2" w:space="567"/>
          <w:formProt w:val="0"/>
          <w:noEndnote/>
          <w:docGrid w:linePitch="299"/>
        </w:sectPr>
      </w:pPr>
      <w:bookmarkStart w:id="72" w:name="_Toc300136497"/>
    </w:p>
    <w:p w:rsidR="008A21F5" w:rsidRPr="006C4289" w:rsidRDefault="00F0609F" w:rsidP="00731662">
      <w:pPr>
        <w:pStyle w:val="Heading3TOP"/>
        <w:spacing w:after="200"/>
      </w:pPr>
      <w:r>
        <w:lastRenderedPageBreak/>
        <w:t>Year</w:t>
      </w:r>
      <w:r w:rsidR="006A6C38">
        <w:t>s 11–</w:t>
      </w:r>
      <w:r w:rsidR="00F0684A">
        <w:t>1</w:t>
      </w:r>
      <w:r w:rsidR="008A21F5" w:rsidRPr="006C4289">
        <w:t>2</w:t>
      </w:r>
      <w:bookmarkEnd w:id="72"/>
    </w:p>
    <w:p w:rsidR="00F473E8" w:rsidRPr="00334BEB" w:rsidRDefault="00F473E8" w:rsidP="00334BEB">
      <w:pPr>
        <w:sectPr w:rsidR="00F473E8" w:rsidRPr="00334BEB" w:rsidSect="006F429D">
          <w:type w:val="continuous"/>
          <w:pgSz w:w="11907" w:h="16840" w:code="9"/>
          <w:pgMar w:top="1134" w:right="1191" w:bottom="1418" w:left="1191" w:header="709" w:footer="567" w:gutter="0"/>
          <w:pgNumType w:start="16"/>
          <w:cols w:space="720"/>
          <w:formProt w:val="0"/>
          <w:noEndnote/>
          <w:docGrid w:linePitch="299"/>
        </w:sectPr>
      </w:pPr>
      <w:bookmarkStart w:id="73" w:name="_Toc300136498"/>
    </w:p>
    <w:p w:rsidR="008A21F5" w:rsidRPr="006C4289" w:rsidRDefault="008A21F5" w:rsidP="00731662">
      <w:pPr>
        <w:pStyle w:val="Heading4TOP"/>
      </w:pPr>
      <w:r w:rsidRPr="006C4289">
        <w:lastRenderedPageBreak/>
        <w:t>Queensland Core Skills (QCS) Test</w:t>
      </w:r>
      <w:bookmarkEnd w:id="73"/>
    </w:p>
    <w:p w:rsidR="008F35E8" w:rsidRDefault="008A21F5" w:rsidP="00D91D67">
      <w:r w:rsidRPr="006C4289">
        <w:t>The QCS Te</w:t>
      </w:r>
      <w:r w:rsidR="006C48D3" w:rsidRPr="006C4289">
        <w:t xml:space="preserve">st </w:t>
      </w:r>
      <w:r w:rsidRPr="006C4289">
        <w:t xml:space="preserve">assesses candidates in the common curriculum elements </w:t>
      </w:r>
      <w:r w:rsidR="006A6C38">
        <w:t>of</w:t>
      </w:r>
      <w:r w:rsidRPr="006C4289">
        <w:t xml:space="preserve"> Authority subjects and contributes scaling data for the calculation of Overall Positions (OPs) and Field Positions (FPs) for tertiary entrance.</w:t>
      </w:r>
      <w:bookmarkStart w:id="74" w:name="_Toc300136499"/>
    </w:p>
    <w:p w:rsidR="00AF0803" w:rsidRPr="006F429D" w:rsidRDefault="00665AD9" w:rsidP="00AF0803">
      <w:pPr>
        <w:rPr>
          <w:rFonts w:ascii="Times New Roman" w:hAnsi="Times New Roman"/>
          <w:sz w:val="20"/>
          <w:szCs w:val="20"/>
        </w:rPr>
      </w:pPr>
      <w:r>
        <w:rPr>
          <w:rFonts w:eastAsia="Times New Roman"/>
        </w:rPr>
        <w:t xml:space="preserve">Table 3 </w:t>
      </w:r>
      <w:r w:rsidR="00AF0803" w:rsidRPr="00AF0803">
        <w:rPr>
          <w:rFonts w:eastAsia="Times New Roman"/>
        </w:rPr>
        <w:t xml:space="preserve">shows a breakdown of candidates who sat the 2011 QCS Test. </w:t>
      </w:r>
      <w:r>
        <w:rPr>
          <w:rFonts w:eastAsia="Times New Roman"/>
        </w:rPr>
        <w:t xml:space="preserve">Table 4 </w:t>
      </w:r>
      <w:r w:rsidR="00AF0803" w:rsidRPr="00AF0803">
        <w:rPr>
          <w:rFonts w:eastAsia="Times New Roman"/>
        </w:rPr>
        <w:t>shows the distribution of grades awarded</w:t>
      </w:r>
      <w:r w:rsidR="00905A59">
        <w:rPr>
          <w:rFonts w:eastAsia="Times New Roman"/>
        </w:rPr>
        <w:t>,</w:t>
      </w:r>
      <w:r w:rsidR="00AF0803" w:rsidRPr="00AF0803">
        <w:rPr>
          <w:rFonts w:eastAsia="Times New Roman"/>
        </w:rPr>
        <w:t xml:space="preserve"> </w:t>
      </w:r>
      <w:r w:rsidR="00905A59">
        <w:rPr>
          <w:rFonts w:eastAsia="Times New Roman"/>
        </w:rPr>
        <w:t xml:space="preserve">both by gender and </w:t>
      </w:r>
      <w:r w:rsidR="00AF0803" w:rsidRPr="00AF0803">
        <w:rPr>
          <w:rFonts w:eastAsia="Times New Roman"/>
        </w:rPr>
        <w:t>overall.</w:t>
      </w:r>
    </w:p>
    <w:p w:rsidR="00637DB0" w:rsidRPr="00261B3E" w:rsidRDefault="00637DB0" w:rsidP="00261B3E">
      <w:pPr>
        <w:pStyle w:val="Caption"/>
      </w:pPr>
      <w:bookmarkStart w:id="75" w:name="_Ref333930253"/>
      <w:r w:rsidRPr="00261B3E">
        <w:t xml:space="preserve">Table </w:t>
      </w:r>
      <w:bookmarkEnd w:id="75"/>
      <w:r w:rsidR="00C53F69">
        <w:t>3</w:t>
      </w:r>
      <w:r w:rsidRPr="00261B3E">
        <w:t>: 2011 QCS Test candidates</w:t>
      </w:r>
    </w:p>
    <w:tbl>
      <w:tblPr>
        <w:tblW w:w="49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9"/>
        <w:gridCol w:w="1124"/>
      </w:tblGrid>
      <w:tr w:rsidR="002F4511" w:rsidRPr="00C73582" w:rsidTr="003F084A">
        <w:trPr>
          <w:cantSplit/>
          <w:trHeight w:val="397"/>
        </w:trPr>
        <w:tc>
          <w:tcPr>
            <w:tcW w:w="3399" w:type="dxa"/>
            <w:shd w:val="clear" w:color="auto" w:fill="BFBFBF"/>
            <w:tcMar>
              <w:left w:w="68" w:type="dxa"/>
              <w:right w:w="68" w:type="dxa"/>
            </w:tcMar>
            <w:vAlign w:val="center"/>
          </w:tcPr>
          <w:p w:rsidR="00C73582" w:rsidRPr="003F084A" w:rsidRDefault="00C73582" w:rsidP="003F084A">
            <w:pPr>
              <w:widowControl w:val="0"/>
              <w:spacing w:before="40" w:after="40" w:line="240" w:lineRule="auto"/>
              <w:rPr>
                <w:szCs w:val="19"/>
              </w:rPr>
            </w:pPr>
            <w:bookmarkStart w:id="76" w:name="_Ref333930242"/>
            <w:r w:rsidRPr="003F084A">
              <w:rPr>
                <w:rFonts w:ascii="MetaBoldLF-Roman" w:hAnsi="MetaBoldLF-Roman"/>
                <w:szCs w:val="19"/>
              </w:rPr>
              <w:t>Total</w:t>
            </w:r>
          </w:p>
        </w:tc>
        <w:tc>
          <w:tcPr>
            <w:tcW w:w="1124" w:type="dxa"/>
            <w:shd w:val="clear" w:color="auto" w:fill="BFBFBF"/>
            <w:tcMar>
              <w:left w:w="68" w:type="dxa"/>
              <w:right w:w="68" w:type="dxa"/>
            </w:tcMar>
            <w:vAlign w:val="center"/>
          </w:tcPr>
          <w:p w:rsidR="00C73582" w:rsidRPr="003F084A" w:rsidRDefault="00C73582" w:rsidP="003F084A">
            <w:pPr>
              <w:widowControl w:val="0"/>
              <w:spacing w:before="40" w:after="40" w:line="240" w:lineRule="auto"/>
              <w:jc w:val="right"/>
              <w:rPr>
                <w:rFonts w:ascii="MetaBoldLF-Roman" w:hAnsi="MetaBoldLF-Roman"/>
                <w:szCs w:val="19"/>
              </w:rPr>
            </w:pPr>
            <w:r w:rsidRPr="003F084A">
              <w:rPr>
                <w:rFonts w:ascii="MetaBoldLF-Roman" w:hAnsi="MetaBoldLF-Roman"/>
                <w:szCs w:val="19"/>
              </w:rPr>
              <w:t>29258</w:t>
            </w:r>
          </w:p>
        </w:tc>
      </w:tr>
      <w:tr w:rsidR="00C73582" w:rsidRPr="00C73582" w:rsidTr="003F084A">
        <w:trPr>
          <w:cantSplit/>
          <w:trHeight w:val="397"/>
        </w:trPr>
        <w:tc>
          <w:tcPr>
            <w:tcW w:w="3399" w:type="dxa"/>
            <w:shd w:val="clear" w:color="auto" w:fill="auto"/>
            <w:tcMar>
              <w:left w:w="68" w:type="dxa"/>
              <w:right w:w="68" w:type="dxa"/>
            </w:tcMar>
            <w:vAlign w:val="center"/>
          </w:tcPr>
          <w:p w:rsidR="00C73582" w:rsidRPr="003F084A" w:rsidRDefault="00C73582" w:rsidP="003F084A">
            <w:pPr>
              <w:widowControl w:val="0"/>
              <w:spacing w:before="40" w:after="40" w:line="240" w:lineRule="auto"/>
              <w:rPr>
                <w:szCs w:val="19"/>
                <w:lang w:eastAsia="en-US"/>
              </w:rPr>
            </w:pPr>
            <w:r w:rsidRPr="003F084A">
              <w:rPr>
                <w:szCs w:val="19"/>
                <w:lang w:eastAsia="en-US"/>
              </w:rPr>
              <w:t>OP-eligible</w:t>
            </w:r>
          </w:p>
        </w:tc>
        <w:tc>
          <w:tcPr>
            <w:tcW w:w="1124" w:type="dxa"/>
            <w:shd w:val="clear" w:color="auto" w:fill="auto"/>
            <w:tcMar>
              <w:left w:w="68" w:type="dxa"/>
              <w:right w:w="68" w:type="dxa"/>
            </w:tcMar>
            <w:vAlign w:val="center"/>
          </w:tcPr>
          <w:p w:rsidR="00C73582" w:rsidRPr="003F084A" w:rsidRDefault="00C73582" w:rsidP="003F084A">
            <w:pPr>
              <w:pStyle w:val="Tabletext"/>
              <w:widowControl w:val="0"/>
              <w:spacing w:line="240" w:lineRule="auto"/>
              <w:jc w:val="right"/>
              <w:rPr>
                <w:sz w:val="18"/>
                <w:szCs w:val="18"/>
              </w:rPr>
            </w:pPr>
            <w:r w:rsidRPr="003F084A">
              <w:rPr>
                <w:sz w:val="18"/>
                <w:szCs w:val="18"/>
              </w:rPr>
              <w:t>25444</w:t>
            </w:r>
          </w:p>
        </w:tc>
      </w:tr>
      <w:tr w:rsidR="00C73582" w:rsidRPr="00C73582" w:rsidTr="003F084A">
        <w:trPr>
          <w:cantSplit/>
          <w:trHeight w:val="397"/>
        </w:trPr>
        <w:tc>
          <w:tcPr>
            <w:tcW w:w="3399" w:type="dxa"/>
            <w:shd w:val="clear" w:color="auto" w:fill="auto"/>
            <w:tcMar>
              <w:left w:w="68" w:type="dxa"/>
              <w:right w:w="68" w:type="dxa"/>
            </w:tcMar>
            <w:vAlign w:val="center"/>
          </w:tcPr>
          <w:p w:rsidR="00C73582" w:rsidRPr="003F084A" w:rsidRDefault="00C73582" w:rsidP="003F084A">
            <w:pPr>
              <w:widowControl w:val="0"/>
              <w:spacing w:before="40" w:after="40" w:line="240" w:lineRule="auto"/>
              <w:rPr>
                <w:szCs w:val="19"/>
                <w:lang w:eastAsia="en-US"/>
              </w:rPr>
            </w:pPr>
            <w:r w:rsidRPr="003F084A">
              <w:rPr>
                <w:szCs w:val="19"/>
                <w:lang w:eastAsia="en-US"/>
              </w:rPr>
              <w:t>OP-ineligible</w:t>
            </w:r>
          </w:p>
        </w:tc>
        <w:tc>
          <w:tcPr>
            <w:tcW w:w="1124" w:type="dxa"/>
            <w:shd w:val="clear" w:color="auto" w:fill="auto"/>
            <w:tcMar>
              <w:left w:w="68" w:type="dxa"/>
              <w:right w:w="68" w:type="dxa"/>
            </w:tcMar>
            <w:vAlign w:val="center"/>
          </w:tcPr>
          <w:p w:rsidR="00C73582" w:rsidRPr="003F084A" w:rsidRDefault="00C73582" w:rsidP="003F084A">
            <w:pPr>
              <w:pStyle w:val="Tabletext"/>
              <w:widowControl w:val="0"/>
              <w:spacing w:line="240" w:lineRule="auto"/>
              <w:jc w:val="right"/>
              <w:rPr>
                <w:sz w:val="18"/>
                <w:szCs w:val="18"/>
              </w:rPr>
            </w:pPr>
            <w:r w:rsidRPr="003F084A">
              <w:rPr>
                <w:sz w:val="18"/>
                <w:szCs w:val="18"/>
              </w:rPr>
              <w:t>2882</w:t>
            </w:r>
          </w:p>
        </w:tc>
      </w:tr>
      <w:tr w:rsidR="00C73582" w:rsidRPr="00C73582" w:rsidTr="003F084A">
        <w:trPr>
          <w:cantSplit/>
          <w:trHeight w:val="397"/>
        </w:trPr>
        <w:tc>
          <w:tcPr>
            <w:tcW w:w="3399" w:type="dxa"/>
            <w:shd w:val="clear" w:color="auto" w:fill="auto"/>
            <w:tcMar>
              <w:left w:w="68" w:type="dxa"/>
              <w:right w:w="68" w:type="dxa"/>
            </w:tcMar>
            <w:vAlign w:val="center"/>
          </w:tcPr>
          <w:p w:rsidR="00C73582" w:rsidRPr="003F084A" w:rsidRDefault="00C73582" w:rsidP="003F084A">
            <w:pPr>
              <w:widowControl w:val="0"/>
              <w:spacing w:before="40" w:after="40" w:line="240" w:lineRule="auto"/>
              <w:rPr>
                <w:szCs w:val="19"/>
                <w:lang w:eastAsia="en-US"/>
              </w:rPr>
            </w:pPr>
            <w:r w:rsidRPr="003F084A">
              <w:rPr>
                <w:szCs w:val="19"/>
                <w:lang w:eastAsia="en-US"/>
              </w:rPr>
              <w:t>Equivalent eligible</w:t>
            </w:r>
          </w:p>
        </w:tc>
        <w:tc>
          <w:tcPr>
            <w:tcW w:w="1124" w:type="dxa"/>
            <w:shd w:val="clear" w:color="auto" w:fill="auto"/>
            <w:tcMar>
              <w:left w:w="68" w:type="dxa"/>
              <w:right w:w="68" w:type="dxa"/>
            </w:tcMar>
            <w:vAlign w:val="center"/>
          </w:tcPr>
          <w:p w:rsidR="00C73582" w:rsidRPr="003F084A" w:rsidRDefault="00C73582" w:rsidP="003F084A">
            <w:pPr>
              <w:pStyle w:val="Tabletext"/>
              <w:widowControl w:val="0"/>
              <w:spacing w:line="240" w:lineRule="auto"/>
              <w:jc w:val="right"/>
              <w:rPr>
                <w:sz w:val="18"/>
                <w:szCs w:val="18"/>
              </w:rPr>
            </w:pPr>
            <w:r w:rsidRPr="003F084A">
              <w:rPr>
                <w:sz w:val="18"/>
                <w:szCs w:val="18"/>
              </w:rPr>
              <w:t>859</w:t>
            </w:r>
          </w:p>
        </w:tc>
      </w:tr>
      <w:tr w:rsidR="00C73582" w:rsidRPr="00C73582" w:rsidTr="003F084A">
        <w:trPr>
          <w:cantSplit/>
          <w:trHeight w:val="397"/>
        </w:trPr>
        <w:tc>
          <w:tcPr>
            <w:tcW w:w="3399" w:type="dxa"/>
            <w:shd w:val="clear" w:color="auto" w:fill="auto"/>
            <w:tcMar>
              <w:left w:w="68" w:type="dxa"/>
              <w:right w:w="68" w:type="dxa"/>
            </w:tcMar>
            <w:vAlign w:val="center"/>
          </w:tcPr>
          <w:p w:rsidR="00C73582" w:rsidRPr="003F084A" w:rsidRDefault="00C73582" w:rsidP="003F084A">
            <w:pPr>
              <w:widowControl w:val="0"/>
              <w:spacing w:before="40" w:after="40" w:line="240" w:lineRule="auto"/>
              <w:rPr>
                <w:szCs w:val="19"/>
                <w:lang w:eastAsia="en-US"/>
              </w:rPr>
            </w:pPr>
            <w:r w:rsidRPr="003F084A">
              <w:rPr>
                <w:szCs w:val="19"/>
                <w:lang w:eastAsia="en-US"/>
              </w:rPr>
              <w:t>Equivalent ineligible</w:t>
            </w:r>
          </w:p>
        </w:tc>
        <w:tc>
          <w:tcPr>
            <w:tcW w:w="1124" w:type="dxa"/>
            <w:shd w:val="clear" w:color="auto" w:fill="auto"/>
            <w:tcMar>
              <w:left w:w="68" w:type="dxa"/>
              <w:right w:w="68" w:type="dxa"/>
            </w:tcMar>
            <w:vAlign w:val="center"/>
          </w:tcPr>
          <w:p w:rsidR="00C73582" w:rsidRPr="003F084A" w:rsidRDefault="00C73582" w:rsidP="003F084A">
            <w:pPr>
              <w:pStyle w:val="Tabletext"/>
              <w:widowControl w:val="0"/>
              <w:spacing w:line="240" w:lineRule="auto"/>
              <w:jc w:val="right"/>
              <w:rPr>
                <w:sz w:val="18"/>
                <w:szCs w:val="18"/>
              </w:rPr>
            </w:pPr>
            <w:r w:rsidRPr="003F084A">
              <w:rPr>
                <w:sz w:val="18"/>
                <w:szCs w:val="18"/>
              </w:rPr>
              <w:t>33</w:t>
            </w:r>
          </w:p>
        </w:tc>
      </w:tr>
      <w:tr w:rsidR="00C73582" w:rsidRPr="00C73582" w:rsidTr="003F084A">
        <w:trPr>
          <w:cantSplit/>
          <w:trHeight w:val="397"/>
        </w:trPr>
        <w:tc>
          <w:tcPr>
            <w:tcW w:w="3399" w:type="dxa"/>
            <w:shd w:val="clear" w:color="auto" w:fill="auto"/>
            <w:tcMar>
              <w:left w:w="68" w:type="dxa"/>
              <w:right w:w="68" w:type="dxa"/>
            </w:tcMar>
            <w:vAlign w:val="center"/>
          </w:tcPr>
          <w:p w:rsidR="00C73582" w:rsidRPr="003F084A" w:rsidRDefault="00C73582" w:rsidP="003F084A">
            <w:pPr>
              <w:widowControl w:val="0"/>
              <w:spacing w:before="40" w:after="40" w:line="240" w:lineRule="auto"/>
              <w:rPr>
                <w:szCs w:val="19"/>
                <w:lang w:eastAsia="en-US"/>
              </w:rPr>
            </w:pPr>
            <w:r w:rsidRPr="003F084A">
              <w:rPr>
                <w:szCs w:val="19"/>
                <w:lang w:eastAsia="en-US"/>
              </w:rPr>
              <w:t>Sat but not certificated</w:t>
            </w:r>
          </w:p>
        </w:tc>
        <w:tc>
          <w:tcPr>
            <w:tcW w:w="1124" w:type="dxa"/>
            <w:shd w:val="clear" w:color="auto" w:fill="auto"/>
            <w:tcMar>
              <w:left w:w="68" w:type="dxa"/>
              <w:right w:w="68" w:type="dxa"/>
            </w:tcMar>
            <w:vAlign w:val="center"/>
          </w:tcPr>
          <w:p w:rsidR="00C73582" w:rsidRPr="003F084A" w:rsidRDefault="00C73582" w:rsidP="003F084A">
            <w:pPr>
              <w:pStyle w:val="Tabletext"/>
              <w:widowControl w:val="0"/>
              <w:spacing w:line="240" w:lineRule="auto"/>
              <w:jc w:val="right"/>
              <w:rPr>
                <w:sz w:val="18"/>
                <w:szCs w:val="18"/>
              </w:rPr>
            </w:pPr>
            <w:r w:rsidRPr="003F084A">
              <w:rPr>
                <w:sz w:val="18"/>
                <w:szCs w:val="18"/>
              </w:rPr>
              <w:t>40</w:t>
            </w:r>
          </w:p>
        </w:tc>
      </w:tr>
    </w:tbl>
    <w:p w:rsidR="00637DB0" w:rsidRPr="00261B3E" w:rsidRDefault="00637DB0" w:rsidP="00261B3E">
      <w:pPr>
        <w:pStyle w:val="Caption"/>
      </w:pPr>
      <w:r w:rsidRPr="00261B3E">
        <w:t xml:space="preserve">Table </w:t>
      </w:r>
      <w:r w:rsidR="00C53F69">
        <w:t>4</w:t>
      </w:r>
      <w:bookmarkEnd w:id="76"/>
      <w:r w:rsidRPr="00261B3E">
        <w:t>: 2011 QCS Test grades</w:t>
      </w:r>
    </w:p>
    <w:tbl>
      <w:tblPr>
        <w:tblW w:w="49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70" w:type="dxa"/>
          <w:bottom w:w="113" w:type="dxa"/>
          <w:right w:w="170" w:type="dxa"/>
        </w:tblCellMar>
        <w:tblLook w:val="04A0" w:firstRow="1" w:lastRow="0" w:firstColumn="1" w:lastColumn="0" w:noHBand="0" w:noVBand="1"/>
      </w:tblPr>
      <w:tblGrid>
        <w:gridCol w:w="1098"/>
        <w:gridCol w:w="1134"/>
        <w:gridCol w:w="1134"/>
        <w:gridCol w:w="1135"/>
      </w:tblGrid>
      <w:tr w:rsidR="002F4511" w:rsidRPr="0021373C" w:rsidTr="003F084A">
        <w:trPr>
          <w:trHeight w:val="291"/>
        </w:trPr>
        <w:tc>
          <w:tcPr>
            <w:tcW w:w="1098" w:type="dxa"/>
            <w:shd w:val="clear" w:color="auto" w:fill="BFBFBF"/>
            <w:tcMar>
              <w:top w:w="57" w:type="dxa"/>
              <w:left w:w="57" w:type="dxa"/>
              <w:bottom w:w="57" w:type="dxa"/>
              <w:right w:w="57" w:type="dxa"/>
            </w:tcMar>
          </w:tcPr>
          <w:p w:rsidR="00637DB0" w:rsidRPr="00530521" w:rsidRDefault="00637DB0" w:rsidP="003F084A">
            <w:pPr>
              <w:pStyle w:val="Tablehead"/>
              <w:widowControl w:val="0"/>
            </w:pPr>
            <w:r w:rsidRPr="00530521">
              <w:t>Grade</w:t>
            </w:r>
          </w:p>
        </w:tc>
        <w:tc>
          <w:tcPr>
            <w:tcW w:w="1134" w:type="dxa"/>
            <w:shd w:val="clear" w:color="auto" w:fill="BFBFBF"/>
            <w:tcMar>
              <w:top w:w="57" w:type="dxa"/>
              <w:left w:w="57" w:type="dxa"/>
              <w:bottom w:w="57" w:type="dxa"/>
              <w:right w:w="57" w:type="dxa"/>
            </w:tcMar>
          </w:tcPr>
          <w:p w:rsidR="00637DB0" w:rsidRPr="00530521" w:rsidRDefault="00637DB0" w:rsidP="003F084A">
            <w:pPr>
              <w:pStyle w:val="Tablehead"/>
              <w:widowControl w:val="0"/>
              <w:jc w:val="right"/>
            </w:pPr>
            <w:r w:rsidRPr="00530521">
              <w:t>Overall</w:t>
            </w:r>
          </w:p>
        </w:tc>
        <w:tc>
          <w:tcPr>
            <w:tcW w:w="1134" w:type="dxa"/>
            <w:shd w:val="clear" w:color="auto" w:fill="BFBFBF"/>
            <w:tcMar>
              <w:top w:w="57" w:type="dxa"/>
              <w:left w:w="57" w:type="dxa"/>
              <w:bottom w:w="57" w:type="dxa"/>
              <w:right w:w="57" w:type="dxa"/>
            </w:tcMar>
          </w:tcPr>
          <w:p w:rsidR="00637DB0" w:rsidRPr="00530521" w:rsidRDefault="00637DB0" w:rsidP="003F084A">
            <w:pPr>
              <w:pStyle w:val="Tablehead"/>
              <w:widowControl w:val="0"/>
              <w:jc w:val="right"/>
            </w:pPr>
            <w:r w:rsidRPr="00530521">
              <w:t>Female</w:t>
            </w:r>
          </w:p>
        </w:tc>
        <w:tc>
          <w:tcPr>
            <w:tcW w:w="1135" w:type="dxa"/>
            <w:shd w:val="clear" w:color="auto" w:fill="BFBFBF"/>
            <w:tcMar>
              <w:top w:w="57" w:type="dxa"/>
              <w:left w:w="57" w:type="dxa"/>
              <w:bottom w:w="57" w:type="dxa"/>
              <w:right w:w="57" w:type="dxa"/>
            </w:tcMar>
          </w:tcPr>
          <w:p w:rsidR="00637DB0" w:rsidRPr="00530521" w:rsidRDefault="00637DB0" w:rsidP="003F084A">
            <w:pPr>
              <w:pStyle w:val="Tablehead"/>
              <w:widowControl w:val="0"/>
              <w:jc w:val="right"/>
            </w:pPr>
            <w:r w:rsidRPr="00530521">
              <w:t>Male</w:t>
            </w:r>
          </w:p>
        </w:tc>
      </w:tr>
      <w:tr w:rsidR="002F4511" w:rsidRPr="0021373C" w:rsidTr="003F084A">
        <w:trPr>
          <w:trHeight w:val="207"/>
        </w:trPr>
        <w:tc>
          <w:tcPr>
            <w:tcW w:w="1098" w:type="dxa"/>
            <w:shd w:val="clear" w:color="auto" w:fill="D9D9D9"/>
            <w:tcMar>
              <w:top w:w="57" w:type="dxa"/>
              <w:left w:w="57" w:type="dxa"/>
              <w:bottom w:w="57" w:type="dxa"/>
              <w:right w:w="57" w:type="dxa"/>
            </w:tcMar>
          </w:tcPr>
          <w:p w:rsidR="00637DB0" w:rsidRPr="00530521" w:rsidRDefault="00637DB0" w:rsidP="003F084A">
            <w:pPr>
              <w:pStyle w:val="Tablehead"/>
              <w:widowControl w:val="0"/>
            </w:pPr>
            <w:r w:rsidRPr="00530521">
              <w:t>Total</w:t>
            </w:r>
            <w:r w:rsidR="00905A59">
              <w:t xml:space="preserve"> </w:t>
            </w:r>
            <w:r w:rsidRPr="00530521">
              <w:t>#</w:t>
            </w:r>
          </w:p>
        </w:tc>
        <w:tc>
          <w:tcPr>
            <w:tcW w:w="1134" w:type="dxa"/>
            <w:shd w:val="clear" w:color="auto" w:fill="D9D9D9"/>
            <w:tcMar>
              <w:top w:w="57" w:type="dxa"/>
              <w:left w:w="57" w:type="dxa"/>
              <w:bottom w:w="57" w:type="dxa"/>
              <w:right w:w="57" w:type="dxa"/>
            </w:tcMar>
          </w:tcPr>
          <w:p w:rsidR="00637DB0" w:rsidRPr="003F084A" w:rsidRDefault="00637DB0" w:rsidP="003F084A">
            <w:pPr>
              <w:pStyle w:val="Tabletext"/>
              <w:widowControl w:val="0"/>
              <w:jc w:val="right"/>
              <w:rPr>
                <w:sz w:val="18"/>
                <w:szCs w:val="18"/>
              </w:rPr>
            </w:pPr>
            <w:r w:rsidRPr="003F084A">
              <w:rPr>
                <w:sz w:val="18"/>
                <w:szCs w:val="18"/>
              </w:rPr>
              <w:t>29218</w:t>
            </w:r>
          </w:p>
        </w:tc>
        <w:tc>
          <w:tcPr>
            <w:tcW w:w="1134" w:type="dxa"/>
            <w:shd w:val="clear" w:color="auto" w:fill="D9D9D9"/>
            <w:tcMar>
              <w:top w:w="57" w:type="dxa"/>
              <w:left w:w="57" w:type="dxa"/>
              <w:bottom w:w="57" w:type="dxa"/>
              <w:right w:w="57" w:type="dxa"/>
            </w:tcMar>
          </w:tcPr>
          <w:p w:rsidR="00637DB0" w:rsidRPr="003F084A" w:rsidRDefault="00637DB0" w:rsidP="003F084A">
            <w:pPr>
              <w:pStyle w:val="Tabletext"/>
              <w:widowControl w:val="0"/>
              <w:jc w:val="right"/>
              <w:rPr>
                <w:sz w:val="18"/>
                <w:szCs w:val="18"/>
              </w:rPr>
            </w:pPr>
            <w:r w:rsidRPr="003F084A">
              <w:rPr>
                <w:sz w:val="18"/>
                <w:szCs w:val="18"/>
              </w:rPr>
              <w:t>16239</w:t>
            </w:r>
          </w:p>
        </w:tc>
        <w:tc>
          <w:tcPr>
            <w:tcW w:w="1135" w:type="dxa"/>
            <w:shd w:val="clear" w:color="auto" w:fill="D9D9D9"/>
            <w:tcMar>
              <w:top w:w="57" w:type="dxa"/>
              <w:left w:w="57" w:type="dxa"/>
              <w:bottom w:w="57" w:type="dxa"/>
              <w:right w:w="57" w:type="dxa"/>
            </w:tcMar>
          </w:tcPr>
          <w:p w:rsidR="00637DB0" w:rsidRPr="003F084A" w:rsidRDefault="00637DB0" w:rsidP="003F084A">
            <w:pPr>
              <w:pStyle w:val="Tabletext"/>
              <w:widowControl w:val="0"/>
              <w:jc w:val="right"/>
              <w:rPr>
                <w:sz w:val="18"/>
                <w:szCs w:val="18"/>
              </w:rPr>
            </w:pPr>
            <w:r w:rsidRPr="003F084A">
              <w:rPr>
                <w:sz w:val="18"/>
                <w:szCs w:val="18"/>
              </w:rPr>
              <w:t>12979</w:t>
            </w:r>
          </w:p>
        </w:tc>
      </w:tr>
      <w:tr w:rsidR="00637DB0" w:rsidRPr="0021373C" w:rsidTr="003F084A">
        <w:trPr>
          <w:trHeight w:val="290"/>
        </w:trPr>
        <w:tc>
          <w:tcPr>
            <w:tcW w:w="1098" w:type="dxa"/>
            <w:shd w:val="clear" w:color="auto" w:fill="auto"/>
            <w:tcMar>
              <w:top w:w="57" w:type="dxa"/>
              <w:left w:w="57" w:type="dxa"/>
              <w:bottom w:w="57" w:type="dxa"/>
              <w:right w:w="57" w:type="dxa"/>
            </w:tcMar>
          </w:tcPr>
          <w:p w:rsidR="00637DB0" w:rsidRPr="003F084A" w:rsidRDefault="00637DB0" w:rsidP="003F084A">
            <w:pPr>
              <w:spacing w:before="40" w:after="40" w:line="240" w:lineRule="auto"/>
              <w:rPr>
                <w:sz w:val="20"/>
                <w:szCs w:val="20"/>
                <w:lang w:eastAsia="en-US"/>
              </w:rPr>
            </w:pPr>
            <w:r w:rsidRPr="003F084A">
              <w:rPr>
                <w:sz w:val="20"/>
                <w:szCs w:val="20"/>
                <w:lang w:eastAsia="en-US"/>
              </w:rPr>
              <w:t>A</w:t>
            </w:r>
          </w:p>
        </w:tc>
        <w:tc>
          <w:tcPr>
            <w:tcW w:w="1134"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2"/>
              </w:tabs>
              <w:spacing w:line="240" w:lineRule="auto"/>
              <w:rPr>
                <w:sz w:val="18"/>
                <w:szCs w:val="18"/>
              </w:rPr>
            </w:pPr>
            <w:r w:rsidRPr="003F084A">
              <w:rPr>
                <w:sz w:val="18"/>
                <w:szCs w:val="18"/>
              </w:rPr>
              <w:t>15.89%</w:t>
            </w:r>
          </w:p>
        </w:tc>
        <w:tc>
          <w:tcPr>
            <w:tcW w:w="1134"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5"/>
              </w:tabs>
              <w:spacing w:line="240" w:lineRule="auto"/>
              <w:rPr>
                <w:sz w:val="18"/>
                <w:szCs w:val="18"/>
              </w:rPr>
            </w:pPr>
            <w:r w:rsidRPr="003F084A">
              <w:rPr>
                <w:sz w:val="18"/>
                <w:szCs w:val="18"/>
              </w:rPr>
              <w:t>12.72%</w:t>
            </w:r>
          </w:p>
        </w:tc>
        <w:tc>
          <w:tcPr>
            <w:tcW w:w="1135"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6"/>
              </w:tabs>
              <w:spacing w:line="240" w:lineRule="auto"/>
              <w:rPr>
                <w:sz w:val="18"/>
                <w:szCs w:val="18"/>
              </w:rPr>
            </w:pPr>
            <w:r w:rsidRPr="003F084A">
              <w:rPr>
                <w:sz w:val="18"/>
                <w:szCs w:val="18"/>
              </w:rPr>
              <w:t>19.86%</w:t>
            </w:r>
          </w:p>
        </w:tc>
      </w:tr>
      <w:tr w:rsidR="00637DB0" w:rsidRPr="0021373C" w:rsidTr="003F084A">
        <w:trPr>
          <w:trHeight w:val="291"/>
        </w:trPr>
        <w:tc>
          <w:tcPr>
            <w:tcW w:w="1098" w:type="dxa"/>
            <w:shd w:val="clear" w:color="auto" w:fill="auto"/>
            <w:tcMar>
              <w:top w:w="57" w:type="dxa"/>
              <w:left w:w="57" w:type="dxa"/>
              <w:bottom w:w="57" w:type="dxa"/>
              <w:right w:w="57" w:type="dxa"/>
            </w:tcMar>
          </w:tcPr>
          <w:p w:rsidR="00637DB0" w:rsidRPr="003F084A" w:rsidRDefault="00637DB0" w:rsidP="003F084A">
            <w:pPr>
              <w:spacing w:before="40" w:after="40" w:line="240" w:lineRule="auto"/>
              <w:rPr>
                <w:sz w:val="20"/>
                <w:szCs w:val="20"/>
                <w:lang w:eastAsia="en-US"/>
              </w:rPr>
            </w:pPr>
            <w:r w:rsidRPr="003F084A">
              <w:rPr>
                <w:sz w:val="20"/>
                <w:szCs w:val="20"/>
                <w:lang w:eastAsia="en-US"/>
              </w:rPr>
              <w:t>B</w:t>
            </w:r>
          </w:p>
        </w:tc>
        <w:tc>
          <w:tcPr>
            <w:tcW w:w="1134"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2"/>
              </w:tabs>
              <w:spacing w:line="240" w:lineRule="auto"/>
              <w:rPr>
                <w:sz w:val="18"/>
                <w:szCs w:val="18"/>
              </w:rPr>
            </w:pPr>
            <w:r w:rsidRPr="003F084A">
              <w:rPr>
                <w:sz w:val="18"/>
                <w:szCs w:val="18"/>
              </w:rPr>
              <w:t>27.63%</w:t>
            </w:r>
          </w:p>
        </w:tc>
        <w:tc>
          <w:tcPr>
            <w:tcW w:w="1134"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5"/>
              </w:tabs>
              <w:spacing w:line="240" w:lineRule="auto"/>
              <w:rPr>
                <w:sz w:val="18"/>
                <w:szCs w:val="18"/>
              </w:rPr>
            </w:pPr>
            <w:r w:rsidRPr="003F084A">
              <w:rPr>
                <w:sz w:val="18"/>
                <w:szCs w:val="18"/>
              </w:rPr>
              <w:t>25.39%</w:t>
            </w:r>
          </w:p>
        </w:tc>
        <w:tc>
          <w:tcPr>
            <w:tcW w:w="1135"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6"/>
              </w:tabs>
              <w:spacing w:line="240" w:lineRule="auto"/>
              <w:rPr>
                <w:sz w:val="18"/>
                <w:szCs w:val="18"/>
              </w:rPr>
            </w:pPr>
            <w:r w:rsidRPr="003F084A">
              <w:rPr>
                <w:sz w:val="18"/>
                <w:szCs w:val="18"/>
              </w:rPr>
              <w:t>30.43%</w:t>
            </w:r>
          </w:p>
        </w:tc>
      </w:tr>
      <w:tr w:rsidR="00637DB0" w:rsidRPr="0021373C" w:rsidTr="003F084A">
        <w:trPr>
          <w:trHeight w:val="291"/>
        </w:trPr>
        <w:tc>
          <w:tcPr>
            <w:tcW w:w="1098" w:type="dxa"/>
            <w:shd w:val="clear" w:color="auto" w:fill="auto"/>
            <w:tcMar>
              <w:top w:w="57" w:type="dxa"/>
              <w:left w:w="57" w:type="dxa"/>
              <w:bottom w:w="57" w:type="dxa"/>
              <w:right w:w="57" w:type="dxa"/>
            </w:tcMar>
          </w:tcPr>
          <w:p w:rsidR="00637DB0" w:rsidRPr="003F084A" w:rsidRDefault="00637DB0" w:rsidP="003F084A">
            <w:pPr>
              <w:spacing w:before="40" w:after="40" w:line="240" w:lineRule="auto"/>
              <w:rPr>
                <w:sz w:val="20"/>
                <w:szCs w:val="20"/>
                <w:lang w:eastAsia="en-US"/>
              </w:rPr>
            </w:pPr>
            <w:r w:rsidRPr="003F084A">
              <w:rPr>
                <w:sz w:val="20"/>
                <w:szCs w:val="20"/>
                <w:lang w:eastAsia="en-US"/>
              </w:rPr>
              <w:t>C</w:t>
            </w:r>
          </w:p>
        </w:tc>
        <w:tc>
          <w:tcPr>
            <w:tcW w:w="1134"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2"/>
              </w:tabs>
              <w:spacing w:line="240" w:lineRule="auto"/>
              <w:rPr>
                <w:sz w:val="18"/>
                <w:szCs w:val="18"/>
              </w:rPr>
            </w:pPr>
            <w:r w:rsidRPr="003F084A">
              <w:rPr>
                <w:sz w:val="18"/>
                <w:szCs w:val="18"/>
              </w:rPr>
              <w:t>34.49%</w:t>
            </w:r>
          </w:p>
        </w:tc>
        <w:tc>
          <w:tcPr>
            <w:tcW w:w="1134"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5"/>
              </w:tabs>
              <w:spacing w:line="240" w:lineRule="auto"/>
              <w:rPr>
                <w:sz w:val="18"/>
                <w:szCs w:val="18"/>
              </w:rPr>
            </w:pPr>
            <w:r w:rsidRPr="003F084A">
              <w:rPr>
                <w:sz w:val="18"/>
                <w:szCs w:val="18"/>
              </w:rPr>
              <w:t>37.48%</w:t>
            </w:r>
          </w:p>
        </w:tc>
        <w:tc>
          <w:tcPr>
            <w:tcW w:w="1135"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6"/>
              </w:tabs>
              <w:spacing w:line="240" w:lineRule="auto"/>
              <w:rPr>
                <w:sz w:val="18"/>
                <w:szCs w:val="18"/>
              </w:rPr>
            </w:pPr>
            <w:r w:rsidRPr="003F084A">
              <w:rPr>
                <w:sz w:val="18"/>
                <w:szCs w:val="18"/>
              </w:rPr>
              <w:t>30.76%</w:t>
            </w:r>
          </w:p>
        </w:tc>
      </w:tr>
      <w:tr w:rsidR="00637DB0" w:rsidRPr="0021373C" w:rsidTr="003F084A">
        <w:trPr>
          <w:trHeight w:val="291"/>
        </w:trPr>
        <w:tc>
          <w:tcPr>
            <w:tcW w:w="1098" w:type="dxa"/>
            <w:shd w:val="clear" w:color="auto" w:fill="auto"/>
            <w:tcMar>
              <w:top w:w="57" w:type="dxa"/>
              <w:left w:w="57" w:type="dxa"/>
              <w:bottom w:w="57" w:type="dxa"/>
              <w:right w:w="57" w:type="dxa"/>
            </w:tcMar>
          </w:tcPr>
          <w:p w:rsidR="00637DB0" w:rsidRPr="003F084A" w:rsidRDefault="00637DB0" w:rsidP="003F084A">
            <w:pPr>
              <w:spacing w:before="40" w:after="40" w:line="240" w:lineRule="auto"/>
              <w:rPr>
                <w:sz w:val="20"/>
                <w:szCs w:val="20"/>
                <w:lang w:eastAsia="en-US"/>
              </w:rPr>
            </w:pPr>
            <w:r w:rsidRPr="003F084A">
              <w:rPr>
                <w:sz w:val="20"/>
                <w:szCs w:val="20"/>
                <w:lang w:eastAsia="en-US"/>
              </w:rPr>
              <w:t>D</w:t>
            </w:r>
          </w:p>
        </w:tc>
        <w:tc>
          <w:tcPr>
            <w:tcW w:w="1134"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2"/>
              </w:tabs>
              <w:spacing w:line="240" w:lineRule="auto"/>
              <w:rPr>
                <w:sz w:val="18"/>
                <w:szCs w:val="18"/>
              </w:rPr>
            </w:pPr>
            <w:r w:rsidRPr="003F084A">
              <w:rPr>
                <w:sz w:val="18"/>
                <w:szCs w:val="18"/>
              </w:rPr>
              <w:t>20.71%</w:t>
            </w:r>
          </w:p>
        </w:tc>
        <w:tc>
          <w:tcPr>
            <w:tcW w:w="1134"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5"/>
              </w:tabs>
              <w:spacing w:line="240" w:lineRule="auto"/>
              <w:rPr>
                <w:sz w:val="18"/>
                <w:szCs w:val="18"/>
              </w:rPr>
            </w:pPr>
            <w:r w:rsidRPr="003F084A">
              <w:rPr>
                <w:sz w:val="18"/>
                <w:szCs w:val="18"/>
              </w:rPr>
              <w:t>23.24%</w:t>
            </w:r>
          </w:p>
        </w:tc>
        <w:tc>
          <w:tcPr>
            <w:tcW w:w="1135" w:type="dxa"/>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6"/>
              </w:tabs>
              <w:spacing w:line="240" w:lineRule="auto"/>
              <w:rPr>
                <w:sz w:val="18"/>
                <w:szCs w:val="18"/>
              </w:rPr>
            </w:pPr>
            <w:r w:rsidRPr="003F084A">
              <w:rPr>
                <w:sz w:val="18"/>
                <w:szCs w:val="18"/>
              </w:rPr>
              <w:t>17.54%</w:t>
            </w:r>
          </w:p>
        </w:tc>
      </w:tr>
      <w:tr w:rsidR="002F4511" w:rsidRPr="0021373C" w:rsidTr="003F084A">
        <w:trPr>
          <w:trHeight w:val="28"/>
        </w:trPr>
        <w:tc>
          <w:tcPr>
            <w:tcW w:w="1098" w:type="dxa"/>
            <w:tcBorders>
              <w:bottom w:val="single" w:sz="4" w:space="0" w:color="auto"/>
            </w:tcBorders>
            <w:shd w:val="clear" w:color="auto" w:fill="auto"/>
            <w:tcMar>
              <w:top w:w="57" w:type="dxa"/>
              <w:left w:w="57" w:type="dxa"/>
              <w:bottom w:w="57" w:type="dxa"/>
              <w:right w:w="57" w:type="dxa"/>
            </w:tcMar>
          </w:tcPr>
          <w:p w:rsidR="00637DB0" w:rsidRPr="003F084A" w:rsidRDefault="00637DB0" w:rsidP="003F084A">
            <w:pPr>
              <w:widowControl w:val="0"/>
              <w:spacing w:before="40" w:after="40" w:line="240" w:lineRule="auto"/>
              <w:rPr>
                <w:sz w:val="20"/>
                <w:szCs w:val="20"/>
                <w:lang w:eastAsia="en-US"/>
              </w:rPr>
            </w:pPr>
            <w:r w:rsidRPr="003F084A">
              <w:rPr>
                <w:sz w:val="20"/>
                <w:szCs w:val="20"/>
                <w:lang w:eastAsia="en-US"/>
              </w:rPr>
              <w:t>E</w:t>
            </w:r>
          </w:p>
        </w:tc>
        <w:tc>
          <w:tcPr>
            <w:tcW w:w="1134" w:type="dxa"/>
            <w:tcBorders>
              <w:bottom w:val="single" w:sz="4" w:space="0" w:color="auto"/>
            </w:tcBorders>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2"/>
              </w:tabs>
              <w:spacing w:line="240" w:lineRule="auto"/>
              <w:rPr>
                <w:sz w:val="18"/>
                <w:szCs w:val="18"/>
              </w:rPr>
            </w:pPr>
            <w:r w:rsidRPr="003F084A">
              <w:rPr>
                <w:sz w:val="18"/>
                <w:szCs w:val="18"/>
              </w:rPr>
              <w:t>1.28%</w:t>
            </w:r>
          </w:p>
        </w:tc>
        <w:tc>
          <w:tcPr>
            <w:tcW w:w="1134" w:type="dxa"/>
            <w:tcBorders>
              <w:bottom w:val="single" w:sz="4" w:space="0" w:color="auto"/>
            </w:tcBorders>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5"/>
              </w:tabs>
              <w:spacing w:line="240" w:lineRule="auto"/>
              <w:rPr>
                <w:sz w:val="18"/>
                <w:szCs w:val="18"/>
              </w:rPr>
            </w:pPr>
            <w:r w:rsidRPr="003F084A">
              <w:rPr>
                <w:sz w:val="18"/>
                <w:szCs w:val="18"/>
              </w:rPr>
              <w:t>1.16%</w:t>
            </w:r>
          </w:p>
        </w:tc>
        <w:tc>
          <w:tcPr>
            <w:tcW w:w="1135" w:type="dxa"/>
            <w:tcBorders>
              <w:bottom w:val="single" w:sz="4" w:space="0" w:color="auto"/>
            </w:tcBorders>
            <w:shd w:val="clear" w:color="auto" w:fill="auto"/>
            <w:tcMar>
              <w:top w:w="57" w:type="dxa"/>
              <w:left w:w="57" w:type="dxa"/>
              <w:bottom w:w="57" w:type="dxa"/>
              <w:right w:w="57" w:type="dxa"/>
            </w:tcMar>
          </w:tcPr>
          <w:p w:rsidR="00637DB0" w:rsidRPr="003F084A" w:rsidRDefault="00637DB0" w:rsidP="003F084A">
            <w:pPr>
              <w:pStyle w:val="Tabletext"/>
              <w:widowControl w:val="0"/>
              <w:tabs>
                <w:tab w:val="decimal" w:pos="616"/>
              </w:tabs>
              <w:spacing w:line="240" w:lineRule="auto"/>
              <w:rPr>
                <w:sz w:val="18"/>
                <w:szCs w:val="18"/>
              </w:rPr>
            </w:pPr>
            <w:r w:rsidRPr="003F084A">
              <w:rPr>
                <w:sz w:val="18"/>
                <w:szCs w:val="18"/>
              </w:rPr>
              <w:t>1.42%</w:t>
            </w:r>
          </w:p>
        </w:tc>
      </w:tr>
      <w:tr w:rsidR="002F4511" w:rsidRPr="0021373C" w:rsidTr="003F084A">
        <w:trPr>
          <w:trHeight w:val="146"/>
        </w:trPr>
        <w:tc>
          <w:tcPr>
            <w:tcW w:w="1098" w:type="dxa"/>
            <w:shd w:val="clear" w:color="auto" w:fill="D9D9D9"/>
            <w:tcMar>
              <w:top w:w="57" w:type="dxa"/>
              <w:left w:w="57" w:type="dxa"/>
              <w:bottom w:w="57" w:type="dxa"/>
              <w:right w:w="57" w:type="dxa"/>
            </w:tcMar>
          </w:tcPr>
          <w:p w:rsidR="00637DB0" w:rsidRPr="00530521" w:rsidRDefault="00637DB0" w:rsidP="003F084A">
            <w:pPr>
              <w:pStyle w:val="Tablehead"/>
              <w:widowControl w:val="0"/>
            </w:pPr>
            <w:r w:rsidRPr="00530521">
              <w:t>Total %</w:t>
            </w:r>
          </w:p>
        </w:tc>
        <w:tc>
          <w:tcPr>
            <w:tcW w:w="1134" w:type="dxa"/>
            <w:shd w:val="clear" w:color="auto" w:fill="D9D9D9"/>
            <w:tcMar>
              <w:top w:w="57" w:type="dxa"/>
              <w:left w:w="57" w:type="dxa"/>
              <w:bottom w:w="57" w:type="dxa"/>
              <w:right w:w="57" w:type="dxa"/>
            </w:tcMar>
          </w:tcPr>
          <w:p w:rsidR="00637DB0" w:rsidRPr="003F084A" w:rsidRDefault="00637DB0" w:rsidP="003F084A">
            <w:pPr>
              <w:pStyle w:val="Tabletext"/>
              <w:widowControl w:val="0"/>
              <w:tabs>
                <w:tab w:val="decimal" w:pos="612"/>
              </w:tabs>
              <w:rPr>
                <w:sz w:val="18"/>
                <w:szCs w:val="18"/>
              </w:rPr>
            </w:pPr>
            <w:r w:rsidRPr="003F084A">
              <w:rPr>
                <w:sz w:val="18"/>
                <w:szCs w:val="18"/>
              </w:rPr>
              <w:t>100.00%</w:t>
            </w:r>
          </w:p>
        </w:tc>
        <w:tc>
          <w:tcPr>
            <w:tcW w:w="1134" w:type="dxa"/>
            <w:shd w:val="clear" w:color="auto" w:fill="D9D9D9"/>
            <w:tcMar>
              <w:top w:w="57" w:type="dxa"/>
              <w:left w:w="57" w:type="dxa"/>
              <w:bottom w:w="57" w:type="dxa"/>
              <w:right w:w="57" w:type="dxa"/>
            </w:tcMar>
          </w:tcPr>
          <w:p w:rsidR="00637DB0" w:rsidRPr="003F084A" w:rsidRDefault="00637DB0" w:rsidP="003F084A">
            <w:pPr>
              <w:pStyle w:val="Tabletext"/>
              <w:widowControl w:val="0"/>
              <w:tabs>
                <w:tab w:val="decimal" w:pos="615"/>
              </w:tabs>
              <w:rPr>
                <w:sz w:val="18"/>
                <w:szCs w:val="18"/>
              </w:rPr>
            </w:pPr>
            <w:r w:rsidRPr="003F084A">
              <w:rPr>
                <w:sz w:val="18"/>
                <w:szCs w:val="18"/>
              </w:rPr>
              <w:t>55.58%</w:t>
            </w:r>
          </w:p>
        </w:tc>
        <w:tc>
          <w:tcPr>
            <w:tcW w:w="1135" w:type="dxa"/>
            <w:shd w:val="clear" w:color="auto" w:fill="D9D9D9"/>
            <w:tcMar>
              <w:top w:w="57" w:type="dxa"/>
              <w:left w:w="57" w:type="dxa"/>
              <w:bottom w:w="57" w:type="dxa"/>
              <w:right w:w="57" w:type="dxa"/>
            </w:tcMar>
          </w:tcPr>
          <w:p w:rsidR="00637DB0" w:rsidRPr="003F084A" w:rsidRDefault="00637DB0" w:rsidP="003F084A">
            <w:pPr>
              <w:pStyle w:val="Tabletext"/>
              <w:widowControl w:val="0"/>
              <w:tabs>
                <w:tab w:val="decimal" w:pos="616"/>
              </w:tabs>
              <w:rPr>
                <w:sz w:val="18"/>
                <w:szCs w:val="18"/>
              </w:rPr>
            </w:pPr>
            <w:r w:rsidRPr="003F084A">
              <w:rPr>
                <w:sz w:val="18"/>
                <w:szCs w:val="18"/>
              </w:rPr>
              <w:t>44.42%</w:t>
            </w:r>
          </w:p>
        </w:tc>
      </w:tr>
    </w:tbl>
    <w:p w:rsidR="008A21F5" w:rsidRPr="006C4289" w:rsidRDefault="008A21F5" w:rsidP="00EB26DA">
      <w:pPr>
        <w:pStyle w:val="Heading4"/>
      </w:pPr>
      <w:r w:rsidRPr="006C4289">
        <w:t>Senior External Examination</w:t>
      </w:r>
      <w:bookmarkEnd w:id="74"/>
    </w:p>
    <w:p w:rsidR="008A21F5" w:rsidRPr="006C4289" w:rsidRDefault="008A21F5" w:rsidP="008A21F5">
      <w:r w:rsidRPr="006C4289">
        <w:t xml:space="preserve">The QSA conducts a series of senior subject examinations at locations across Queensland in October and November each year. These examinations are for people who are not senior students in Queensland secondary schools or for </w:t>
      </w:r>
      <w:r w:rsidR="00334BEB">
        <w:t xml:space="preserve">Year </w:t>
      </w:r>
      <w:r w:rsidR="00F0684A">
        <w:t>1</w:t>
      </w:r>
      <w:r w:rsidRPr="006C4289">
        <w:t>2 students unable to access particular subjects at their school.</w:t>
      </w:r>
    </w:p>
    <w:p w:rsidR="006F429D" w:rsidRDefault="008A21F5" w:rsidP="008A21F5">
      <w:r w:rsidRPr="006C4289">
        <w:t xml:space="preserve">Twenty-one subjects were offered at the 2011 Senior External Examination, with seven language subject examinations borrowed from interstate curriculum authorities under the Collaborative Curriculum and Assessment Framework for </w:t>
      </w:r>
      <w:r w:rsidRPr="006C4289">
        <w:lastRenderedPageBreak/>
        <w:t>Languages (CCAFL) arrangements. In total, 1181 candidates nominated and 1005 sat the examinations.</w:t>
      </w:r>
    </w:p>
    <w:p w:rsidR="008A21F5" w:rsidRPr="006C4289" w:rsidRDefault="00905A59" w:rsidP="00731662">
      <w:pPr>
        <w:pStyle w:val="Heading4TOP"/>
      </w:pPr>
      <w:bookmarkStart w:id="77" w:name="_Toc300136500"/>
      <w:r>
        <w:br w:type="column"/>
      </w:r>
      <w:r w:rsidR="008A21F5" w:rsidRPr="006C4289">
        <w:lastRenderedPageBreak/>
        <w:t>Externally moderated school-based assessment</w:t>
      </w:r>
      <w:bookmarkEnd w:id="77"/>
    </w:p>
    <w:p w:rsidR="00875236" w:rsidRDefault="002A4595" w:rsidP="00AA6298">
      <w:pPr>
        <w:pStyle w:val="Normallead-in"/>
      </w:pPr>
      <w:r w:rsidRPr="006C4289">
        <w:t>Queensland’s system of externally moderated school</w:t>
      </w:r>
      <w:r w:rsidRPr="006C4289">
        <w:rPr>
          <w:rFonts w:eastAsia="MS Mincho" w:cs="MS Mincho" w:hint="eastAsia"/>
        </w:rPr>
        <w:noBreakHyphen/>
      </w:r>
      <w:r w:rsidR="002E0303">
        <w:rPr>
          <w:rFonts w:cs="Arial"/>
        </w:rPr>
        <w:t xml:space="preserve">based assessment in Years 11 and </w:t>
      </w:r>
      <w:r w:rsidRPr="006C4289">
        <w:rPr>
          <w:rFonts w:cs="Arial"/>
        </w:rPr>
        <w:t>12 is a highly regar</w:t>
      </w:r>
      <w:r w:rsidRPr="006C4289">
        <w:t>ded model for the quality assurance of educational standards. Senior students are taught and assessed by their teachers in accordance</w:t>
      </w:r>
      <w:r w:rsidR="002E0303">
        <w:t xml:space="preserve"> with the requirements of Years </w:t>
      </w:r>
      <w:r w:rsidRPr="006C4289">
        <w:t>11–12 syllabuses. The QSA works in partnership with schools to maintain and improve this system. Our achievements in 2011–12 include:</w:t>
      </w:r>
    </w:p>
    <w:p w:rsidR="000C4D1B" w:rsidRPr="00EA4072" w:rsidRDefault="002A4595" w:rsidP="0036343A">
      <w:pPr>
        <w:pStyle w:val="ListBullet"/>
      </w:pPr>
      <w:r w:rsidRPr="00EA4072">
        <w:lastRenderedPageBreak/>
        <w:t>hosting the annual moderation conference for approximately 700 state review panellists and district review panel chairs</w:t>
      </w:r>
    </w:p>
    <w:p w:rsidR="002A4595" w:rsidRPr="00EA4072" w:rsidRDefault="002A4595" w:rsidP="0036343A">
      <w:pPr>
        <w:pStyle w:val="ListBullet"/>
      </w:pPr>
      <w:r w:rsidRPr="00EA4072">
        <w:t>training review panels</w:t>
      </w:r>
    </w:p>
    <w:p w:rsidR="002A4595" w:rsidRPr="00EA4072" w:rsidRDefault="002A4595" w:rsidP="0036343A">
      <w:pPr>
        <w:pStyle w:val="ListBullet"/>
      </w:pPr>
      <w:r w:rsidRPr="00EA4072">
        <w:t>conducting random sampling of student exit folios</w:t>
      </w:r>
    </w:p>
    <w:p w:rsidR="002A4595" w:rsidRPr="00EA4072" w:rsidRDefault="00C45D62" w:rsidP="0036343A">
      <w:pPr>
        <w:pStyle w:val="ListBullet"/>
      </w:pPr>
      <w:r w:rsidRPr="00EA4072">
        <w:t xml:space="preserve">moderating </w:t>
      </w:r>
      <w:r w:rsidR="00905A59">
        <w:t xml:space="preserve">over </w:t>
      </w:r>
      <w:r w:rsidRPr="00EA4072">
        <w:t>110 </w:t>
      </w:r>
      <w:r w:rsidR="002A4595" w:rsidRPr="00EA4072">
        <w:t>000 student assessment folios</w:t>
      </w:r>
    </w:p>
    <w:p w:rsidR="00C27457" w:rsidRPr="006F429D" w:rsidRDefault="002A4595" w:rsidP="0036343A">
      <w:pPr>
        <w:pStyle w:val="ListBullet"/>
      </w:pPr>
      <w:r w:rsidRPr="00EA4072">
        <w:t xml:space="preserve">coordinating moderation meetings </w:t>
      </w:r>
      <w:r w:rsidR="006A6C38">
        <w:t>for</w:t>
      </w:r>
      <w:r w:rsidRPr="00EA4072">
        <w:t xml:space="preserve"> </w:t>
      </w:r>
      <w:r w:rsidRPr="006C4289">
        <w:t>Authority</w:t>
      </w:r>
      <w:r w:rsidRPr="006C4289">
        <w:rPr>
          <w:rFonts w:eastAsia="MS Mincho" w:cs="MS Mincho" w:hint="eastAsia"/>
        </w:rPr>
        <w:noBreakHyphen/>
      </w:r>
      <w:r w:rsidR="006A6C38">
        <w:rPr>
          <w:rFonts w:cs="Arial"/>
        </w:rPr>
        <w:t>registered subjects.</w:t>
      </w:r>
    </w:p>
    <w:p w:rsidR="006F429D" w:rsidRDefault="006F429D" w:rsidP="006F429D">
      <w:pPr>
        <w:pStyle w:val="ListBullet"/>
        <w:numPr>
          <w:ilvl w:val="0"/>
          <w:numId w:val="0"/>
        </w:numPr>
        <w:sectPr w:rsidR="006F429D" w:rsidSect="00A6340E">
          <w:type w:val="continuous"/>
          <w:pgSz w:w="11907" w:h="16840" w:code="9"/>
          <w:pgMar w:top="1134" w:right="1191" w:bottom="1418" w:left="1191" w:header="709" w:footer="567" w:gutter="0"/>
          <w:pgNumType w:start="1"/>
          <w:cols w:num="2" w:space="567"/>
          <w:formProt w:val="0"/>
          <w:noEndnote/>
          <w:docGrid w:linePitch="299"/>
        </w:sectPr>
      </w:pPr>
    </w:p>
    <w:p w:rsidR="006F429D" w:rsidRPr="00637DB0" w:rsidRDefault="006F429D" w:rsidP="006F429D">
      <w:pPr>
        <w:pStyle w:val="ListBullet"/>
        <w:numPr>
          <w:ilvl w:val="0"/>
          <w:numId w:val="0"/>
        </w:numPr>
      </w:pPr>
    </w:p>
    <w:p w:rsidR="006F429D" w:rsidRDefault="006F429D" w:rsidP="0036343A">
      <w:pPr>
        <w:pStyle w:val="ListBullet"/>
        <w:sectPr w:rsidR="006F429D" w:rsidSect="00A6340E">
          <w:type w:val="continuous"/>
          <w:pgSz w:w="11907" w:h="16840" w:code="9"/>
          <w:pgMar w:top="1134" w:right="1191" w:bottom="1418" w:left="1191" w:header="709" w:footer="567" w:gutter="0"/>
          <w:pgNumType w:start="1"/>
          <w:cols w:num="2" w:space="567"/>
          <w:formProt w:val="0"/>
          <w:noEndnote/>
          <w:docGrid w:linePitch="299"/>
        </w:sectPr>
      </w:pPr>
    </w:p>
    <w:p w:rsidR="00637DB0" w:rsidRDefault="00637DB0" w:rsidP="006F429D">
      <w:pPr>
        <w:pStyle w:val="smallspace"/>
        <w:sectPr w:rsidR="00637DB0" w:rsidSect="006F429D">
          <w:type w:val="oddPage"/>
          <w:pgSz w:w="11907" w:h="16840" w:code="9"/>
          <w:pgMar w:top="1134" w:right="1191" w:bottom="1418" w:left="1191" w:header="709" w:footer="567" w:gutter="0"/>
          <w:pgNumType w:start="17"/>
          <w:cols w:num="2" w:space="567"/>
          <w:formProt w:val="0"/>
          <w:noEndnote/>
          <w:docGrid w:linePitch="299"/>
        </w:sectPr>
      </w:pPr>
    </w:p>
    <w:tbl>
      <w:tblPr>
        <w:tblW w:w="4900" w:type="pct"/>
        <w:tblInd w:w="113" w:type="dxa"/>
        <w:tblCellMar>
          <w:left w:w="85" w:type="dxa"/>
          <w:right w:w="57" w:type="dxa"/>
        </w:tblCellMar>
        <w:tblLook w:val="04A0" w:firstRow="1" w:lastRow="0" w:firstColumn="1" w:lastColumn="0" w:noHBand="0" w:noVBand="1"/>
      </w:tblPr>
      <w:tblGrid>
        <w:gridCol w:w="4736"/>
        <w:gridCol w:w="4738"/>
      </w:tblGrid>
      <w:tr w:rsidR="00261B3E" w:rsidRPr="00757BEA" w:rsidTr="003F084A">
        <w:trPr>
          <w:trHeight w:val="166"/>
        </w:trPr>
        <w:tc>
          <w:tcPr>
            <w:tcW w:w="9891" w:type="dxa"/>
            <w:gridSpan w:val="2"/>
            <w:shd w:val="clear" w:color="auto" w:fill="D9D9D9"/>
            <w:tcMar>
              <w:top w:w="113" w:type="dxa"/>
              <w:left w:w="85" w:type="dxa"/>
              <w:bottom w:w="0" w:type="dxa"/>
              <w:right w:w="57" w:type="dxa"/>
            </w:tcMar>
          </w:tcPr>
          <w:p w:rsidR="00261B3E" w:rsidRPr="003F084A" w:rsidRDefault="00261B3E" w:rsidP="003F084A">
            <w:pPr>
              <w:spacing w:before="0" w:after="80" w:line="240" w:lineRule="auto"/>
              <w:rPr>
                <w:szCs w:val="20"/>
                <w:lang w:eastAsia="en-US"/>
              </w:rPr>
            </w:pPr>
            <w:r w:rsidRPr="003F084A">
              <w:rPr>
                <w:rFonts w:ascii="Zurich BT" w:hAnsi="Zurich BT"/>
                <w:b/>
                <w:sz w:val="22"/>
                <w:szCs w:val="22"/>
                <w:lang w:eastAsia="en-US"/>
              </w:rPr>
              <w:lastRenderedPageBreak/>
              <w:t>OUTLOOK FOR 2012–13: Testing and assessment</w:t>
            </w:r>
          </w:p>
        </w:tc>
      </w:tr>
      <w:tr w:rsidR="002F4511" w:rsidRPr="00757BEA" w:rsidTr="003F084A">
        <w:trPr>
          <w:trHeight w:val="195"/>
        </w:trPr>
        <w:tc>
          <w:tcPr>
            <w:tcW w:w="4945" w:type="dxa"/>
            <w:shd w:val="clear" w:color="auto" w:fill="D9D9D9"/>
            <w:tcMar>
              <w:top w:w="0" w:type="dxa"/>
              <w:left w:w="85" w:type="dxa"/>
              <w:bottom w:w="85" w:type="dxa"/>
              <w:right w:w="57" w:type="dxa"/>
            </w:tcMar>
          </w:tcPr>
          <w:p w:rsidR="00261B3E" w:rsidRDefault="00261B3E" w:rsidP="003F084A">
            <w:pPr>
              <w:keepNext/>
              <w:keepLines/>
              <w:spacing w:before="40" w:after="40" w:line="220" w:lineRule="atLeast"/>
            </w:pPr>
            <w:r w:rsidRPr="003F084A">
              <w:rPr>
                <w:sz w:val="20"/>
                <w:szCs w:val="20"/>
                <w:lang w:eastAsia="en-US"/>
              </w:rPr>
              <w:t>The QSA will:</w:t>
            </w:r>
          </w:p>
          <w:p w:rsidR="00261B3E" w:rsidRPr="00637DB0" w:rsidRDefault="00261B3E" w:rsidP="00414C47">
            <w:pPr>
              <w:pStyle w:val="ListBullet"/>
            </w:pPr>
            <w:r w:rsidRPr="00637DB0">
              <w:t>work with DETE to provide feedback to the national testing authority about potential test items, test protocols and test administration issues relating to NAPLAN tests</w:t>
            </w:r>
          </w:p>
          <w:p w:rsidR="00261B3E" w:rsidRPr="00637DB0" w:rsidRDefault="00261B3E" w:rsidP="00414C47">
            <w:pPr>
              <w:pStyle w:val="ListBullet"/>
            </w:pPr>
            <w:r w:rsidRPr="00637DB0">
              <w:t>administer NAPLAN tests to all Queensland students in Years 3, 5, 7 and 9</w:t>
            </w:r>
          </w:p>
          <w:p w:rsidR="00261B3E" w:rsidRPr="00637DB0" w:rsidRDefault="00261B3E" w:rsidP="00414C47">
            <w:pPr>
              <w:pStyle w:val="ListBullet"/>
            </w:pPr>
            <w:r w:rsidRPr="00637DB0">
              <w:t xml:space="preserve">provide an in-depth analysis of NAPLAN test items to assist teachers to interpret data from NAPLAN </w:t>
            </w:r>
            <w:r w:rsidR="00FD333A">
              <w:t>results</w:t>
            </w:r>
          </w:p>
          <w:p w:rsidR="00261B3E" w:rsidRPr="00637DB0" w:rsidRDefault="00261B3E" w:rsidP="00414C47">
            <w:pPr>
              <w:pStyle w:val="ListBullet"/>
            </w:pPr>
            <w:r w:rsidRPr="00637DB0">
              <w:t>develop and administer the QCS Test for eligible Year</w:t>
            </w:r>
            <w:r w:rsidR="006A6C38">
              <w:t> </w:t>
            </w:r>
            <w:r w:rsidRPr="00637DB0">
              <w:t>12 students</w:t>
            </w:r>
          </w:p>
          <w:p w:rsidR="00261B3E" w:rsidRPr="00637DB0" w:rsidRDefault="00261B3E" w:rsidP="00414C47">
            <w:pPr>
              <w:pStyle w:val="ListBullet"/>
            </w:pPr>
            <w:r w:rsidRPr="00637DB0">
              <w:t xml:space="preserve">develop and administer senior external examinations for non-school candidates and school students who are unable to access those subjects in </w:t>
            </w:r>
            <w:r w:rsidR="00FD333A">
              <w:t xml:space="preserve">their </w:t>
            </w:r>
            <w:r w:rsidRPr="00637DB0">
              <w:t>school</w:t>
            </w:r>
          </w:p>
          <w:p w:rsidR="00261B3E" w:rsidRPr="00637DB0" w:rsidRDefault="00261B3E" w:rsidP="00414C47">
            <w:pPr>
              <w:pStyle w:val="ListBullet"/>
            </w:pPr>
            <w:r w:rsidRPr="00637DB0">
              <w:t>continue to develop assessment items in the Assessment Bank</w:t>
            </w:r>
            <w:r w:rsidR="00FD333A">
              <w:t>,</w:t>
            </w:r>
            <w:r w:rsidRPr="00637DB0">
              <w:t xml:space="preserve"> aligned with the content descriptors and achievement standards in the Australian Curriculum</w:t>
            </w:r>
          </w:p>
          <w:p w:rsidR="00261B3E" w:rsidRPr="00261B3E" w:rsidRDefault="00261B3E" w:rsidP="00FD333A">
            <w:pPr>
              <w:pStyle w:val="ListBullet"/>
            </w:pPr>
            <w:r w:rsidRPr="00637DB0">
              <w:t xml:space="preserve">continue to provide a facility for data analysis </w:t>
            </w:r>
            <w:r w:rsidR="00FD333A">
              <w:t>of</w:t>
            </w:r>
            <w:r w:rsidRPr="00637DB0">
              <w:t xml:space="preserve"> NAPLAN, the QCS Test, O</w:t>
            </w:r>
            <w:r w:rsidR="002E0303">
              <w:t xml:space="preserve">Ps and FPs and </w:t>
            </w:r>
            <w:r w:rsidR="002E0303">
              <w:br/>
              <w:t xml:space="preserve">Year </w:t>
            </w:r>
            <w:r>
              <w:t>12 outcomes</w:t>
            </w:r>
          </w:p>
        </w:tc>
        <w:tc>
          <w:tcPr>
            <w:tcW w:w="4946" w:type="dxa"/>
            <w:shd w:val="clear" w:color="auto" w:fill="D9D9D9"/>
            <w:tcMar>
              <w:top w:w="0" w:type="dxa"/>
              <w:left w:w="85" w:type="dxa"/>
              <w:bottom w:w="85" w:type="dxa"/>
              <w:right w:w="57" w:type="dxa"/>
            </w:tcMar>
          </w:tcPr>
          <w:p w:rsidR="006A6C38" w:rsidRDefault="006A6C38" w:rsidP="006A6C38">
            <w:pPr>
              <w:pStyle w:val="ListBullet"/>
            </w:pPr>
            <w:r>
              <w:t xml:space="preserve">evaluate and refine all processes involved in NAPLAN tests and the QCS Test </w:t>
            </w:r>
          </w:p>
          <w:p w:rsidR="00261B3E" w:rsidRPr="00D25BF0" w:rsidRDefault="00261B3E" w:rsidP="006A6C38">
            <w:pPr>
              <w:pStyle w:val="ListBullet"/>
            </w:pPr>
            <w:r w:rsidRPr="00D25BF0">
              <w:t>check Subject Achievement In</w:t>
            </w:r>
            <w:r w:rsidR="006A6C38">
              <w:t>dicators allocated by schools for</w:t>
            </w:r>
            <w:r w:rsidRPr="00D25BF0">
              <w:t xml:space="preserve"> Authority subjects in Year 12</w:t>
            </w:r>
          </w:p>
          <w:p w:rsidR="00261B3E" w:rsidRDefault="00261B3E" w:rsidP="00414C47">
            <w:pPr>
              <w:pStyle w:val="ListBullet"/>
            </w:pPr>
            <w:r>
              <w:t>promote statewide standards of learning and assessment through online assessment materials for Authority and Authority-registered subjects</w:t>
            </w:r>
          </w:p>
          <w:p w:rsidR="00261B3E" w:rsidRDefault="00261B3E" w:rsidP="00414C47">
            <w:pPr>
              <w:pStyle w:val="ListBullet"/>
            </w:pPr>
            <w:r>
              <w:t>provide strategic direction on standards</w:t>
            </w:r>
            <w:r w:rsidR="00FD333A">
              <w:t>-</w:t>
            </w:r>
            <w:r>
              <w:t>based assessment an</w:t>
            </w:r>
            <w:r w:rsidR="00FD333A">
              <w:t>d external moderation of school-</w:t>
            </w:r>
            <w:r>
              <w:t>based assessment through the online assessment hub for Authority subjects</w:t>
            </w:r>
          </w:p>
          <w:p w:rsidR="00261B3E" w:rsidRDefault="00261B3E" w:rsidP="00414C47">
            <w:pPr>
              <w:pStyle w:val="ListBullet"/>
            </w:pPr>
            <w:r>
              <w:t>maintain high quality moderati</w:t>
            </w:r>
            <w:r w:rsidR="006E76A1">
              <w:t xml:space="preserve">on processes for </w:t>
            </w:r>
            <w:r>
              <w:t xml:space="preserve">Authority subjects by revising panel training packages and developing a school moderator package to assist </w:t>
            </w:r>
            <w:r w:rsidR="006E76A1">
              <w:t>teachers</w:t>
            </w:r>
            <w:r>
              <w:t xml:space="preserve"> in performing their role in the moderation system</w:t>
            </w:r>
          </w:p>
          <w:p w:rsidR="00261B3E" w:rsidRDefault="00261B3E" w:rsidP="00414C47">
            <w:pPr>
              <w:pStyle w:val="ListBullet"/>
            </w:pPr>
            <w:r>
              <w:t>refine procedures and support materials for quality assurance of Authority-registered subjects</w:t>
            </w:r>
          </w:p>
          <w:p w:rsidR="00261B3E" w:rsidRPr="003F084A" w:rsidRDefault="00261B3E" w:rsidP="00414C47">
            <w:pPr>
              <w:pStyle w:val="ListBullet"/>
              <w:rPr>
                <w:sz w:val="20"/>
              </w:rPr>
            </w:pPr>
            <w:r>
              <w:t>facilitate initiatives to improve the quality of advice for schools on standards of learning and assessment through the training of review panels at the annual moderation conference.</w:t>
            </w:r>
          </w:p>
        </w:tc>
      </w:tr>
    </w:tbl>
    <w:p w:rsidR="008A21F5" w:rsidRPr="006C4289" w:rsidRDefault="008A21F5" w:rsidP="000E0081">
      <w:pPr>
        <w:pStyle w:val="Heading2"/>
      </w:pPr>
      <w:bookmarkStart w:id="78" w:name="_Toc300136501"/>
      <w:bookmarkStart w:id="79" w:name="_Toc334623530"/>
      <w:r w:rsidRPr="006C4289">
        <w:t>Certification and tertiary entrance</w:t>
      </w:r>
      <w:bookmarkEnd w:id="78"/>
      <w:bookmarkEnd w:id="79"/>
    </w:p>
    <w:p w:rsidR="00823DD9" w:rsidRDefault="00823DD9" w:rsidP="00EB26DA">
      <w:pPr>
        <w:pStyle w:val="Heading3"/>
        <w:sectPr w:rsidR="00823DD9" w:rsidSect="00D440D3">
          <w:type w:val="continuous"/>
          <w:pgSz w:w="11907" w:h="16840" w:code="9"/>
          <w:pgMar w:top="1134" w:right="1191" w:bottom="1418" w:left="1191" w:header="709" w:footer="567" w:gutter="0"/>
          <w:cols w:space="720"/>
          <w:formProt w:val="0"/>
          <w:noEndnote/>
          <w:docGrid w:linePitch="299"/>
        </w:sectPr>
      </w:pPr>
      <w:bookmarkStart w:id="80" w:name="_Toc300136502"/>
    </w:p>
    <w:p w:rsidR="008A21F5" w:rsidRPr="006C4289" w:rsidRDefault="008A21F5" w:rsidP="00EB26DA">
      <w:pPr>
        <w:pStyle w:val="Heading3"/>
      </w:pPr>
      <w:r w:rsidRPr="006C4289">
        <w:lastRenderedPageBreak/>
        <w:t xml:space="preserve">Senior </w:t>
      </w:r>
      <w:r w:rsidRPr="00FE6D47">
        <w:t>Education</w:t>
      </w:r>
      <w:r w:rsidRPr="006C4289">
        <w:t xml:space="preserve"> Profile (SEP)</w:t>
      </w:r>
      <w:bookmarkEnd w:id="80"/>
    </w:p>
    <w:p w:rsidR="008A21F5" w:rsidRPr="006C4289" w:rsidRDefault="008A21F5" w:rsidP="003253B4">
      <w:pPr>
        <w:keepNext/>
      </w:pPr>
      <w:r w:rsidRPr="006C4289">
        <w:t>In 2011, the QSA issued Senior Education Profiles (SEPs) and Senior Statements to 47</w:t>
      </w:r>
      <w:r w:rsidR="00D96F68" w:rsidRPr="006C4289">
        <w:t> </w:t>
      </w:r>
      <w:r w:rsidRPr="006C4289">
        <w:t xml:space="preserve">209 students who completed </w:t>
      </w:r>
      <w:r w:rsidR="002E0303">
        <w:t xml:space="preserve">Year </w:t>
      </w:r>
      <w:r w:rsidR="00F0684A">
        <w:t>1</w:t>
      </w:r>
      <w:r w:rsidRPr="006C4289">
        <w:t>2. A total of 39</w:t>
      </w:r>
      <w:r w:rsidR="00C45D62" w:rsidRPr="006C4289">
        <w:t> </w:t>
      </w:r>
      <w:r w:rsidRPr="006C4289">
        <w:t>582 students were awarded a Queensland Certificate of Education (QCE), about 2</w:t>
      </w:r>
      <w:r w:rsidR="00D96F68" w:rsidRPr="006C4289">
        <w:t>35</w:t>
      </w:r>
      <w:r w:rsidRPr="006C4289">
        <w:t>0 more than in 2010. Of these students, 26</w:t>
      </w:r>
      <w:r w:rsidR="00D96F68" w:rsidRPr="006C4289">
        <w:t> </w:t>
      </w:r>
      <w:r w:rsidRPr="006C4289">
        <w:t>815 received a Tertiary Entrance Statement. This</w:t>
      </w:r>
      <w:r w:rsidR="00FD333A">
        <w:t> </w:t>
      </w:r>
      <w:r w:rsidRPr="006C4289">
        <w:t>was achieved within the agreed government time frames, as has been the case each year since the QSA assumed responsibility for certification in Queensland in 2002.</w:t>
      </w:r>
    </w:p>
    <w:p w:rsidR="00D96F68" w:rsidRPr="006C4289" w:rsidRDefault="008A21F5" w:rsidP="006E60A3">
      <w:pPr>
        <w:pStyle w:val="Normallead-in"/>
      </w:pPr>
      <w:r w:rsidRPr="006C4289">
        <w:t>The quality of QSA’s certification processes is</w:t>
      </w:r>
      <w:r w:rsidR="00D96F68" w:rsidRPr="006C4289">
        <w:t xml:space="preserve"> evident from these statistics:</w:t>
      </w:r>
    </w:p>
    <w:p w:rsidR="00D96F68" w:rsidRPr="006C4289" w:rsidRDefault="008A21F5" w:rsidP="0036343A">
      <w:pPr>
        <w:pStyle w:val="ListBullet"/>
      </w:pPr>
      <w:r w:rsidRPr="006C4289">
        <w:t>the QCE-eligibility status of only 0.4% of all learners changed following requests for verification or review of results</w:t>
      </w:r>
    </w:p>
    <w:p w:rsidR="000C4D1B" w:rsidRPr="006C4289" w:rsidRDefault="008A21F5" w:rsidP="0036343A">
      <w:pPr>
        <w:pStyle w:val="ListBullet"/>
      </w:pPr>
      <w:r w:rsidRPr="006C4289">
        <w:t xml:space="preserve">only three OPs </w:t>
      </w:r>
      <w:r w:rsidR="00D71993" w:rsidRPr="006C4289">
        <w:t xml:space="preserve">(or 0.01%) </w:t>
      </w:r>
      <w:r w:rsidRPr="006C4289">
        <w:t>were required to be changed following official appeals by students, down from six the previous year.</w:t>
      </w:r>
    </w:p>
    <w:p w:rsidR="000C4D1B" w:rsidRPr="006C4289" w:rsidRDefault="008A21F5" w:rsidP="008A21F5">
      <w:r w:rsidRPr="006C4289">
        <w:t>The average cost of developing and issuing SEPs was $</w:t>
      </w:r>
      <w:r w:rsidR="00E60157" w:rsidRPr="006C4289">
        <w:t xml:space="preserve">254 </w:t>
      </w:r>
      <w:r w:rsidRPr="006C4289">
        <w:t>per student.</w:t>
      </w:r>
    </w:p>
    <w:p w:rsidR="00637DB0" w:rsidRDefault="008A21F5" w:rsidP="008A21F5">
      <w:r w:rsidRPr="006C4289">
        <w:lastRenderedPageBreak/>
        <w:t>The average cost of providing tertiary entrance and pathways information programs (</w:t>
      </w:r>
      <w:r w:rsidR="00067C01">
        <w:t xml:space="preserve">which included </w:t>
      </w:r>
      <w:r w:rsidRPr="006C4289">
        <w:t>the Queensland Core Skills Test, calculation of Subject Achievement Indi</w:t>
      </w:r>
      <w:r w:rsidR="00913D42" w:rsidRPr="006C4289">
        <w:t xml:space="preserve">cators and career advice) was </w:t>
      </w:r>
      <w:r w:rsidR="00FA5B8D" w:rsidRPr="006C4289">
        <w:t xml:space="preserve">$8 </w:t>
      </w:r>
      <w:r w:rsidRPr="006C4289">
        <w:t>per</w:t>
      </w:r>
      <w:r w:rsidR="00067C01">
        <w:t> </w:t>
      </w:r>
      <w:r w:rsidRPr="006C4289">
        <w:t>student.</w:t>
      </w:r>
    </w:p>
    <w:p w:rsidR="008A21F5" w:rsidRPr="006C4289" w:rsidRDefault="00FD333A" w:rsidP="00FD333A">
      <w:pPr>
        <w:pStyle w:val="Heading4"/>
        <w:spacing w:before="140"/>
      </w:pPr>
      <w:bookmarkStart w:id="81" w:name="_Toc300136503"/>
      <w:r>
        <w:br w:type="column"/>
      </w:r>
      <w:r w:rsidR="008A21F5" w:rsidRPr="006C4289">
        <w:lastRenderedPageBreak/>
        <w:t>Queensland Certificate of Education (QCE)</w:t>
      </w:r>
      <w:bookmarkEnd w:id="81"/>
    </w:p>
    <w:p w:rsidR="000C4D1B" w:rsidRPr="006C4289" w:rsidRDefault="008A21F5" w:rsidP="008A21F5">
      <w:r w:rsidRPr="006C4289">
        <w:t xml:space="preserve">The QCE is Queensland’s senior schooling certificate. It is awarded to eligible students when they complete the senior phase of learning, usually at the end of </w:t>
      </w:r>
      <w:r w:rsidR="002E0303">
        <w:t>Year 1</w:t>
      </w:r>
      <w:r w:rsidRPr="006C4289">
        <w:t>2.</w:t>
      </w:r>
    </w:p>
    <w:p w:rsidR="000C4D1B" w:rsidRPr="006C4289" w:rsidRDefault="006E76A1" w:rsidP="008A21F5">
      <w:r>
        <w:t xml:space="preserve">The </w:t>
      </w:r>
      <w:r w:rsidR="008A21F5" w:rsidRPr="006C4289">
        <w:t xml:space="preserve">QCE </w:t>
      </w:r>
      <w:r>
        <w:t xml:space="preserve">provides </w:t>
      </w:r>
      <w:r w:rsidR="008A21F5" w:rsidRPr="006C4289">
        <w:t xml:space="preserve">pathways </w:t>
      </w:r>
      <w:r w:rsidR="005A48D5" w:rsidRPr="006C4289">
        <w:t xml:space="preserve">to work, further education and training </w:t>
      </w:r>
      <w:r>
        <w:t xml:space="preserve">by </w:t>
      </w:r>
      <w:r w:rsidR="008A21F5" w:rsidRPr="006C4289">
        <w:t xml:space="preserve">recognising a broad range of learning options and offering flexibility in what is learnt, as well as where and when that learning occurs. </w:t>
      </w:r>
      <w:r w:rsidR="005A48D5" w:rsidRPr="006C4289">
        <w:t>Learning options can include senior school subjects, vocational education and training, workplace and community learning, and university subjects undertaken while at school.</w:t>
      </w:r>
    </w:p>
    <w:p w:rsidR="008A21F5" w:rsidRPr="006C4289" w:rsidRDefault="008A21F5" w:rsidP="00EB26DA">
      <w:pPr>
        <w:pStyle w:val="Heading4"/>
      </w:pPr>
      <w:bookmarkStart w:id="82" w:name="_Toc300136504"/>
      <w:r w:rsidRPr="006C4289">
        <w:t>Learning accounts</w:t>
      </w:r>
      <w:bookmarkEnd w:id="82"/>
    </w:p>
    <w:p w:rsidR="00FE6D47" w:rsidRDefault="008A21F5" w:rsidP="008A21F5">
      <w:r w:rsidRPr="006C4289">
        <w:t>The QSA continues to work with learning providers to promote the online student learning account as a useful tool for students to personally monitor their progress towards the QCE. The learning account records what, where and when a student learns, and the results achieved.</w:t>
      </w:r>
    </w:p>
    <w:p w:rsidR="000C4D1B" w:rsidRPr="006C4289" w:rsidRDefault="00FD333A" w:rsidP="00EB26DA">
      <w:pPr>
        <w:pStyle w:val="Heading4TOP"/>
      </w:pPr>
      <w:bookmarkStart w:id="83" w:name="_Toc300136505"/>
      <w:r>
        <w:br w:type="column"/>
      </w:r>
      <w:r w:rsidR="008A21F5" w:rsidRPr="006C4289">
        <w:lastRenderedPageBreak/>
        <w:t>Student Connect</w:t>
      </w:r>
      <w:bookmarkEnd w:id="83"/>
    </w:p>
    <w:p w:rsidR="000C4D1B" w:rsidRPr="006C4289" w:rsidRDefault="008A21F5" w:rsidP="00CB4207">
      <w:pPr>
        <w:pStyle w:val="Heading5"/>
      </w:pPr>
      <w:r w:rsidRPr="006C4289">
        <w:t>www.studentconnect.qsa.qld.edu.au</w:t>
      </w:r>
    </w:p>
    <w:p w:rsidR="008A21F5" w:rsidRPr="006C4289" w:rsidRDefault="008A21F5" w:rsidP="008A21F5">
      <w:r w:rsidRPr="006C4289">
        <w:t xml:space="preserve">The Student Connect website gives </w:t>
      </w:r>
      <w:r w:rsidR="006E76A1">
        <w:t xml:space="preserve">senior </w:t>
      </w:r>
      <w:r w:rsidRPr="006C4289">
        <w:t xml:space="preserve">students access to their learning account and results, as well as information and links for exploring post-school education, training and career pathways. </w:t>
      </w:r>
    </w:p>
    <w:p w:rsidR="008A21F5" w:rsidRPr="00946F41" w:rsidRDefault="008A21F5" w:rsidP="00EB26DA">
      <w:pPr>
        <w:pStyle w:val="Heading4"/>
      </w:pPr>
      <w:bookmarkStart w:id="84" w:name="_Toc300136506"/>
      <w:r w:rsidRPr="00946F41">
        <w:t>Queensland Certificate of Individual Achievement (QCIA)</w:t>
      </w:r>
      <w:bookmarkEnd w:id="84"/>
    </w:p>
    <w:p w:rsidR="00481C01" w:rsidRPr="006C4289" w:rsidRDefault="00481C01" w:rsidP="00FE585D">
      <w:r w:rsidRPr="006C4289">
        <w:t>The QCIA recognises and reports the individualised learning achievements of students with special needs who have completed at least 12 years of schooling. The</w:t>
      </w:r>
      <w:r w:rsidR="00C40D3A">
        <w:t> </w:t>
      </w:r>
      <w:r w:rsidRPr="006C4289">
        <w:t>QCIA ensures that the educational achievement of all students can be recorded.</w:t>
      </w:r>
    </w:p>
    <w:p w:rsidR="00481C01" w:rsidRPr="006C4289" w:rsidRDefault="00FD333A" w:rsidP="00481C01">
      <w:pPr>
        <w:spacing w:after="240"/>
      </w:pPr>
      <w:r>
        <w:t>In 2011, t</w:t>
      </w:r>
      <w:r w:rsidR="00481C01" w:rsidRPr="006C4289">
        <w:t>he QSA issued 660 QCIAs to s</w:t>
      </w:r>
      <w:r>
        <w:t>tudents from 179 schools</w:t>
      </w:r>
      <w:r w:rsidR="00481C01" w:rsidRPr="006C4289">
        <w:t>.</w:t>
      </w:r>
    </w:p>
    <w:p w:rsidR="000C4D1B" w:rsidRPr="006C4289" w:rsidRDefault="008A21F5" w:rsidP="00EB26DA">
      <w:pPr>
        <w:pStyle w:val="Heading4"/>
      </w:pPr>
      <w:bookmarkStart w:id="85" w:name="_Toc300136507"/>
      <w:r w:rsidRPr="006C4289">
        <w:t>Equivalency of non-Queensland qualifications</w:t>
      </w:r>
      <w:bookmarkEnd w:id="85"/>
    </w:p>
    <w:p w:rsidR="000C4D1B" w:rsidRPr="006C4289" w:rsidRDefault="00E87A16" w:rsidP="00E87A16">
      <w:bookmarkStart w:id="86" w:name="_Toc300136508"/>
      <w:r w:rsidRPr="006C4289">
        <w:t>The QSA provides Education Statements for school qualifications that have been awarded by recognised interstate or overseas institutions. The statements give the Queensland secondary school level equivalent of submitted qualifications.</w:t>
      </w:r>
    </w:p>
    <w:p w:rsidR="00E87A16" w:rsidRPr="006C4289" w:rsidRDefault="00E87A16" w:rsidP="00E87A16">
      <w:r w:rsidRPr="006C4289">
        <w:t>In 2011</w:t>
      </w:r>
      <w:r w:rsidR="005A48D5" w:rsidRPr="006C4289">
        <w:t>–</w:t>
      </w:r>
      <w:r w:rsidRPr="006C4289">
        <w:t>12, the QSA received and processed 111 equivalency applications for qualifications from 33 countries. Equivalency assessments are provided for employment and recruitment purposes.</w:t>
      </w:r>
    </w:p>
    <w:p w:rsidR="000C4D1B" w:rsidRPr="006C4289" w:rsidRDefault="005A48D5" w:rsidP="00EB26DA">
      <w:pPr>
        <w:pStyle w:val="Heading4"/>
      </w:pPr>
      <w:r w:rsidRPr="006C4289">
        <w:t xml:space="preserve">2011 </w:t>
      </w:r>
      <w:r w:rsidR="00946F41">
        <w:t xml:space="preserve">Year </w:t>
      </w:r>
      <w:r w:rsidR="00F0684A">
        <w:t>1</w:t>
      </w:r>
      <w:r w:rsidR="008A21F5" w:rsidRPr="006C4289">
        <w:t xml:space="preserve">2 outcomes </w:t>
      </w:r>
      <w:bookmarkEnd w:id="86"/>
      <w:r w:rsidRPr="006C4289">
        <w:t>report</w:t>
      </w:r>
    </w:p>
    <w:p w:rsidR="008A21F5" w:rsidRPr="006C4289" w:rsidRDefault="008A21F5" w:rsidP="008A21F5">
      <w:r w:rsidRPr="006C4289">
        <w:t>On behalf of the Queensland Gover</w:t>
      </w:r>
      <w:r w:rsidR="008F45B1" w:rsidRPr="006C4289">
        <w:t>nment, the QSA publicly reported</w:t>
      </w:r>
      <w:r w:rsidRPr="006C4289">
        <w:t xml:space="preserve"> a range of </w:t>
      </w:r>
      <w:r w:rsidR="00F0684A">
        <w:t>Year</w:t>
      </w:r>
      <w:r w:rsidR="00334BEB">
        <w:t xml:space="preserve"> </w:t>
      </w:r>
      <w:r w:rsidR="00F0684A">
        <w:t>1</w:t>
      </w:r>
      <w:r w:rsidRPr="006C4289">
        <w:t>2 student outcomes data. For each school, the report includes:</w:t>
      </w:r>
    </w:p>
    <w:p w:rsidR="008A21F5" w:rsidRPr="006C4289" w:rsidRDefault="008A21F5" w:rsidP="0036343A">
      <w:pPr>
        <w:pStyle w:val="ListBullet"/>
      </w:pPr>
      <w:r w:rsidRPr="006C4289">
        <w:t>information on the number of students awarded certificates and qualifications</w:t>
      </w:r>
    </w:p>
    <w:p w:rsidR="008A21F5" w:rsidRPr="006C4289" w:rsidRDefault="008A21F5" w:rsidP="0036343A">
      <w:pPr>
        <w:pStyle w:val="ListBullet"/>
      </w:pPr>
      <w:r w:rsidRPr="006C4289">
        <w:t>the proportion of Queensland Tertiary Admissions Centre applicants receiving a tertiary offer</w:t>
      </w:r>
    </w:p>
    <w:p w:rsidR="000C4D1B" w:rsidRPr="006C4289" w:rsidRDefault="008A21F5" w:rsidP="0036343A">
      <w:pPr>
        <w:pStyle w:val="ListBullet"/>
      </w:pPr>
      <w:r w:rsidRPr="006C4289">
        <w:t>the number of students who received OPs in bands 1–5, 6–10, 11–15, 16–20 and 21–25</w:t>
      </w:r>
    </w:p>
    <w:p w:rsidR="000C4D1B" w:rsidRPr="006C4289" w:rsidRDefault="008A21F5" w:rsidP="0036343A">
      <w:pPr>
        <w:pStyle w:val="ListBullet"/>
      </w:pPr>
      <w:r w:rsidRPr="006C4289">
        <w:t>the number of students receiving VET certificates at various levels.</w:t>
      </w:r>
    </w:p>
    <w:p w:rsidR="000D55C3" w:rsidRDefault="008A21F5" w:rsidP="00FE6D47">
      <w:r w:rsidRPr="006C4289">
        <w:t>The QSA worked closely with schools to ensure the accu</w:t>
      </w:r>
      <w:r w:rsidR="006E76A1">
        <w:t>racy of the data</w:t>
      </w:r>
      <w:r w:rsidRPr="006C4289">
        <w:t xml:space="preserve">, and to communicate the implications of </w:t>
      </w:r>
      <w:r w:rsidR="00272BEF">
        <w:t xml:space="preserve">the </w:t>
      </w:r>
      <w:r w:rsidR="00272BEF" w:rsidRPr="00823DD9">
        <w:t>data</w:t>
      </w:r>
      <w:r w:rsidR="00272BEF">
        <w:t xml:space="preserve"> to school communities.</w:t>
      </w:r>
    </w:p>
    <w:p w:rsidR="00FE6D47" w:rsidRPr="00007AC1" w:rsidRDefault="00FE6D47" w:rsidP="00337244">
      <w:pPr>
        <w:pStyle w:val="smallspace"/>
      </w:pPr>
      <w:r>
        <w:br w:type="column"/>
      </w:r>
    </w:p>
    <w:tbl>
      <w:tblPr>
        <w:tblW w:w="4900" w:type="pct"/>
        <w:tblInd w:w="113" w:type="dxa"/>
        <w:tblCellMar>
          <w:left w:w="85" w:type="dxa"/>
          <w:right w:w="57" w:type="dxa"/>
        </w:tblCellMar>
        <w:tblLook w:val="04A0" w:firstRow="1" w:lastRow="0" w:firstColumn="1" w:lastColumn="0" w:noHBand="0" w:noVBand="1"/>
      </w:tblPr>
      <w:tblGrid>
        <w:gridCol w:w="4529"/>
      </w:tblGrid>
      <w:tr w:rsidR="00823DD9" w:rsidRPr="00757BEA" w:rsidTr="003F084A">
        <w:tc>
          <w:tcPr>
            <w:tcW w:w="4649" w:type="dxa"/>
            <w:shd w:val="clear" w:color="auto" w:fill="D9D9D9"/>
            <w:tcMar>
              <w:top w:w="113" w:type="dxa"/>
              <w:left w:w="85" w:type="dxa"/>
              <w:bottom w:w="85" w:type="dxa"/>
              <w:right w:w="57" w:type="dxa"/>
            </w:tcMar>
          </w:tcPr>
          <w:p w:rsidR="00823DD9" w:rsidRPr="003F084A" w:rsidRDefault="00FE6D47" w:rsidP="003F084A">
            <w:pPr>
              <w:spacing w:before="0" w:after="80" w:line="240" w:lineRule="auto"/>
              <w:rPr>
                <w:rFonts w:ascii="Zurich BT" w:hAnsi="Zurich BT"/>
                <w:b/>
                <w:sz w:val="22"/>
                <w:szCs w:val="22"/>
                <w:lang w:eastAsia="en-US"/>
              </w:rPr>
            </w:pPr>
            <w:r>
              <w:br w:type="column"/>
            </w:r>
            <w:r w:rsidR="00823DD9" w:rsidRPr="003F084A">
              <w:rPr>
                <w:rFonts w:ascii="Zurich BT" w:hAnsi="Zurich BT"/>
                <w:b/>
                <w:sz w:val="22"/>
                <w:szCs w:val="22"/>
                <w:lang w:eastAsia="en-US"/>
              </w:rPr>
              <w:t xml:space="preserve">OUTLOOK FOR 2012–13: </w:t>
            </w:r>
            <w:r w:rsidR="006E76A1" w:rsidRPr="003F084A">
              <w:rPr>
                <w:rFonts w:ascii="Zurich BT" w:hAnsi="Zurich BT"/>
                <w:b/>
                <w:sz w:val="22"/>
                <w:szCs w:val="22"/>
                <w:lang w:eastAsia="en-US"/>
              </w:rPr>
              <w:br/>
              <w:t>Senior Education P</w:t>
            </w:r>
            <w:r w:rsidRPr="003F084A">
              <w:rPr>
                <w:rFonts w:ascii="Zurich BT" w:hAnsi="Zurich BT"/>
                <w:b/>
                <w:sz w:val="22"/>
                <w:szCs w:val="22"/>
                <w:lang w:eastAsia="en-US"/>
              </w:rPr>
              <w:t>rofile</w:t>
            </w:r>
          </w:p>
          <w:p w:rsidR="00823DD9" w:rsidRDefault="00823DD9" w:rsidP="003F084A">
            <w:pPr>
              <w:spacing w:before="40" w:after="20" w:line="220" w:lineRule="atLeast"/>
              <w:ind w:left="238" w:hanging="227"/>
            </w:pPr>
            <w:r w:rsidRPr="00637DB0">
              <w:t>The QSA will:</w:t>
            </w:r>
          </w:p>
          <w:p w:rsidR="00823DD9" w:rsidRPr="006C4289" w:rsidRDefault="00823DD9" w:rsidP="00414C47">
            <w:pPr>
              <w:pStyle w:val="ListBullet"/>
            </w:pPr>
            <w:r w:rsidRPr="006C4289">
              <w:t>continue to implement the approved recommendations of the periodic review of the QCE</w:t>
            </w:r>
          </w:p>
          <w:p w:rsidR="00823DD9" w:rsidRPr="006C4289" w:rsidRDefault="00823DD9" w:rsidP="00414C47">
            <w:pPr>
              <w:pStyle w:val="ListBullet"/>
            </w:pPr>
            <w:r w:rsidRPr="006C4289">
              <w:t>continue to promote the QCE and work with stakeholders to maximise learning opportunities for</w:t>
            </w:r>
            <w:r w:rsidR="00FD333A">
              <w:t> </w:t>
            </w:r>
            <w:r w:rsidRPr="006C4289">
              <w:t>students</w:t>
            </w:r>
          </w:p>
          <w:p w:rsidR="00823DD9" w:rsidRPr="006C4289" w:rsidRDefault="00823DD9" w:rsidP="00414C47">
            <w:pPr>
              <w:pStyle w:val="ListBullet"/>
            </w:pPr>
            <w:r w:rsidRPr="006C4289">
              <w:t>develop resources to support schools to make optimum use of Student Connect</w:t>
            </w:r>
          </w:p>
          <w:p w:rsidR="00823DD9" w:rsidRPr="003F084A" w:rsidRDefault="00823DD9" w:rsidP="00414C47">
            <w:pPr>
              <w:pStyle w:val="ListBullet"/>
              <w:rPr>
                <w:spacing w:val="-2"/>
              </w:rPr>
            </w:pPr>
            <w:r w:rsidRPr="006C4289">
              <w:t>evaluate all processes involved in providing Tertiary Entrance Statements</w:t>
            </w:r>
          </w:p>
          <w:p w:rsidR="00823DD9" w:rsidRPr="006C4289" w:rsidRDefault="00823DD9" w:rsidP="00414C47">
            <w:pPr>
              <w:pStyle w:val="ListBullet"/>
            </w:pPr>
            <w:r w:rsidRPr="006C4289">
              <w:t xml:space="preserve">provide ongoing support for the implementation of </w:t>
            </w:r>
            <w:r w:rsidRPr="006C4289">
              <w:lastRenderedPageBreak/>
              <w:t>the QCIA by training QCIA advisors in policies and protocols</w:t>
            </w:r>
          </w:p>
          <w:p w:rsidR="00823DD9" w:rsidRPr="003F084A" w:rsidRDefault="00823DD9" w:rsidP="00414C47">
            <w:pPr>
              <w:pStyle w:val="ListBullet"/>
              <w:rPr>
                <w:sz w:val="20"/>
              </w:rPr>
            </w:pPr>
            <w:r w:rsidRPr="006C4289">
              <w:t xml:space="preserve">continue to </w:t>
            </w:r>
            <w:r w:rsidRPr="003F084A">
              <w:rPr>
                <w:spacing w:val="-2"/>
              </w:rPr>
              <w:t>provide</w:t>
            </w:r>
            <w:r w:rsidRPr="006C4289">
              <w:t xml:space="preserve"> a facility for data analysis of </w:t>
            </w:r>
            <w:r>
              <w:t>Year 1</w:t>
            </w:r>
            <w:r w:rsidRPr="006C4289">
              <w:t>2 outcomes.</w:t>
            </w:r>
          </w:p>
        </w:tc>
      </w:tr>
    </w:tbl>
    <w:p w:rsidR="001D58D8" w:rsidRPr="003447FA" w:rsidRDefault="001D58D8" w:rsidP="003447FA">
      <w:pPr>
        <w:sectPr w:rsidR="001D58D8" w:rsidRPr="003447FA" w:rsidSect="006F429D">
          <w:type w:val="continuous"/>
          <w:pgSz w:w="11907" w:h="16840" w:code="9"/>
          <w:pgMar w:top="1134" w:right="1191" w:bottom="1418" w:left="1191" w:header="709" w:footer="567" w:gutter="0"/>
          <w:cols w:num="2" w:space="567"/>
          <w:formProt w:val="0"/>
          <w:noEndnote/>
          <w:docGrid w:linePitch="299"/>
        </w:sectPr>
      </w:pPr>
    </w:p>
    <w:p w:rsidR="003E3C49" w:rsidRPr="00FE6D47" w:rsidRDefault="003E3C49" w:rsidP="00FD333A">
      <w:pPr>
        <w:pStyle w:val="Heading3TOP"/>
      </w:pPr>
      <w:r w:rsidRPr="00FE6D47">
        <w:lastRenderedPageBreak/>
        <w:t>Vocational education and training (VET)</w:t>
      </w:r>
      <w:bookmarkEnd w:id="65"/>
    </w:p>
    <w:p w:rsidR="00B7074C" w:rsidRDefault="00B7074C" w:rsidP="008A21F5">
      <w:pPr>
        <w:sectPr w:rsidR="00B7074C" w:rsidSect="00F5335C">
          <w:type w:val="continuous"/>
          <w:pgSz w:w="11907" w:h="16840" w:code="9"/>
          <w:pgMar w:top="1134" w:right="1191" w:bottom="1418" w:left="1191" w:header="709" w:footer="567" w:gutter="0"/>
          <w:cols w:space="720"/>
          <w:formProt w:val="0"/>
          <w:noEndnote/>
          <w:docGrid w:linePitch="299"/>
        </w:sectPr>
      </w:pPr>
    </w:p>
    <w:p w:rsidR="004B6A87" w:rsidRPr="006C4289" w:rsidRDefault="004B6A87" w:rsidP="008A21F5">
      <w:r w:rsidRPr="006C4289">
        <w:lastRenderedPageBreak/>
        <w:t>The QSA registers schools as registered training organisations (RTOs) to Australia</w:t>
      </w:r>
      <w:r w:rsidR="006E76A1">
        <w:t>n Qualifications Framework</w:t>
      </w:r>
      <w:r w:rsidRPr="006C4289">
        <w:t xml:space="preserve"> Certificate IV level (except decla</w:t>
      </w:r>
      <w:r w:rsidR="006E76A1">
        <w:t xml:space="preserve">red Apprenticeship Certificates </w:t>
      </w:r>
      <w:r w:rsidRPr="006C4289">
        <w:t>III). This registration function is performed under delegation 39 from the Training and Emplo</w:t>
      </w:r>
      <w:r w:rsidR="00FD333A">
        <w:t>yment Recognition Council</w:t>
      </w:r>
      <w:r w:rsidRPr="006C4289">
        <w:t>.</w:t>
      </w:r>
    </w:p>
    <w:p w:rsidR="004B6A87" w:rsidRPr="006C4289" w:rsidRDefault="006E76A1" w:rsidP="008A21F5">
      <w:r>
        <w:t xml:space="preserve">The QSA </w:t>
      </w:r>
      <w:r w:rsidR="004B6A87" w:rsidRPr="006C4289">
        <w:t>also provides advice to schools on becoming an RTO and implementing selected qualifications from National Training Packages. This advice is provided through a range of modes, including workshops, memos, newsletters and telephone calls.</w:t>
      </w:r>
    </w:p>
    <w:p w:rsidR="004B6A87" w:rsidRPr="006C4289" w:rsidRDefault="004B6A87" w:rsidP="008A21F5">
      <w:r w:rsidRPr="006C4289">
        <w:t>Strong VET participation by schools is contributing to the achievement of the Queensland Government’s</w:t>
      </w:r>
      <w:r w:rsidRPr="00334BEB">
        <w:t xml:space="preserve"> </w:t>
      </w:r>
      <w:r w:rsidRPr="006C4289">
        <w:t>target to reduce unemployment in Queensland to 4% over the next 6 years.</w:t>
      </w:r>
    </w:p>
    <w:p w:rsidR="004B6A87" w:rsidRPr="006C4289" w:rsidRDefault="004B6A87" w:rsidP="00EB26DA">
      <w:pPr>
        <w:pStyle w:val="Heading4"/>
      </w:pPr>
      <w:bookmarkStart w:id="87" w:name="_Toc300136511"/>
      <w:r w:rsidRPr="006C4289">
        <w:t>School audits</w:t>
      </w:r>
      <w:bookmarkEnd w:id="87"/>
    </w:p>
    <w:p w:rsidR="000C4D1B" w:rsidRPr="006C4289" w:rsidRDefault="004B6A87" w:rsidP="008A21F5">
      <w:r w:rsidRPr="006C4289">
        <w:t xml:space="preserve">As part of the registration process, schools are audited by QSA for compliance with the </w:t>
      </w:r>
      <w:r w:rsidR="006E76A1" w:rsidRPr="006C4289">
        <w:t>Australian Quality Training Framework</w:t>
      </w:r>
      <w:r w:rsidR="006E76A1">
        <w:t xml:space="preserve"> </w:t>
      </w:r>
      <w:r w:rsidR="006E76A1" w:rsidRPr="006C4289">
        <w:t>Essential Conditions and Standards</w:t>
      </w:r>
      <w:r w:rsidR="002D17EF">
        <w:t>.</w:t>
      </w:r>
    </w:p>
    <w:p w:rsidR="004B6A87" w:rsidRPr="006C4289" w:rsidRDefault="004B6A87" w:rsidP="008A21F5">
      <w:r w:rsidRPr="006C4289">
        <w:t>In the past year, the QSA ha</w:t>
      </w:r>
      <w:r w:rsidR="00FD333A">
        <w:t>s</w:t>
      </w:r>
      <w:r w:rsidR="0065700D">
        <w:t xml:space="preserve"> conducted 72 site audits (</w:t>
      </w:r>
      <w:r w:rsidR="00FD333A">
        <w:t>including three</w:t>
      </w:r>
      <w:r w:rsidRPr="006C4289">
        <w:t xml:space="preserve"> combined audits with DET</w:t>
      </w:r>
      <w:r w:rsidR="003253B4">
        <w:t>E</w:t>
      </w:r>
      <w:r w:rsidR="00FD333A">
        <w:t xml:space="preserve"> staff</w:t>
      </w:r>
      <w:r w:rsidRPr="006C4289">
        <w:t xml:space="preserve"> and 18 desk audits</w:t>
      </w:r>
      <w:r w:rsidR="0065700D">
        <w:t>)</w:t>
      </w:r>
      <w:r w:rsidR="00C0281F">
        <w:t xml:space="preserve"> and 111 document reviews</w:t>
      </w:r>
      <w:r w:rsidRPr="006C4289">
        <w:t>.</w:t>
      </w:r>
    </w:p>
    <w:p w:rsidR="004B6A87" w:rsidRPr="006C4289" w:rsidRDefault="004B6A87" w:rsidP="00EB26DA">
      <w:pPr>
        <w:pStyle w:val="Heading4"/>
      </w:pPr>
      <w:bookmarkStart w:id="88" w:name="_Toc300136512"/>
      <w:r w:rsidRPr="006C4289">
        <w:t>Registration activity</w:t>
      </w:r>
      <w:bookmarkEnd w:id="88"/>
    </w:p>
    <w:p w:rsidR="004B6A87" w:rsidRPr="006C4289" w:rsidRDefault="002D0418" w:rsidP="008A21F5">
      <w:r>
        <w:t xml:space="preserve">In the past </w:t>
      </w:r>
      <w:r w:rsidR="004B6A87" w:rsidRPr="006C4289">
        <w:t>year, the QSA processed 1483 registration activities for the 370 schools registered as RTOs. Th</w:t>
      </w:r>
      <w:r>
        <w:t>is </w:t>
      </w:r>
      <w:r w:rsidR="00A135F0" w:rsidRPr="006C4289">
        <w:t>fourfold</w:t>
      </w:r>
      <w:r w:rsidR="004B6A87" w:rsidRPr="006C4289">
        <w:t xml:space="preserve"> increase in registration activities was due</w:t>
      </w:r>
      <w:r>
        <w:t> to implementation of</w:t>
      </w:r>
      <w:r w:rsidR="004B6A87" w:rsidRPr="006C4289">
        <w:t xml:space="preserve"> new training packages and accredited</w:t>
      </w:r>
      <w:r>
        <w:t xml:space="preserve"> courses</w:t>
      </w:r>
      <w:r w:rsidR="004B6A87" w:rsidRPr="006C4289">
        <w:t>.</w:t>
      </w:r>
    </w:p>
    <w:p w:rsidR="004B6A87" w:rsidRPr="006C4289" w:rsidRDefault="004B6A87" w:rsidP="00EB26DA">
      <w:pPr>
        <w:pStyle w:val="Heading4"/>
      </w:pPr>
      <w:bookmarkStart w:id="89" w:name="_Toc300136513"/>
      <w:r w:rsidRPr="006C4289">
        <w:t>VET and the QCE</w:t>
      </w:r>
      <w:bookmarkEnd w:id="89"/>
    </w:p>
    <w:p w:rsidR="000C4D1B" w:rsidRPr="006C4289" w:rsidRDefault="004B6A87" w:rsidP="008A21F5">
      <w:r w:rsidRPr="006C4289">
        <w:t>The QSA continued to work with the State Training Agency Clearinghouse to ensure accurate banking of VET achievements from non-school RTOs. The QSA also banked student VET achievements gained at schools in other states.</w:t>
      </w:r>
    </w:p>
    <w:p w:rsidR="004B6A87" w:rsidRPr="006C4289" w:rsidRDefault="004B6A87" w:rsidP="00EB26DA">
      <w:pPr>
        <w:pStyle w:val="Heading4"/>
      </w:pPr>
      <w:r w:rsidRPr="006C4289">
        <w:t>VET data quality</w:t>
      </w:r>
    </w:p>
    <w:p w:rsidR="004B6A87" w:rsidRPr="006C4289" w:rsidRDefault="004B6A87" w:rsidP="00F0357C">
      <w:r w:rsidRPr="006C4289">
        <w:t>The QSA conducted workshops with school RTOs to assist them in improving their reporting of student VET achievement.</w:t>
      </w:r>
    </w:p>
    <w:p w:rsidR="004B6A87" w:rsidRPr="006C4289" w:rsidRDefault="004B6A87" w:rsidP="00EB26DA">
      <w:pPr>
        <w:pStyle w:val="Heading4"/>
      </w:pPr>
      <w:bookmarkStart w:id="90" w:name="_Toc300136515"/>
      <w:r w:rsidRPr="006C4289">
        <w:t>National collaboration</w:t>
      </w:r>
      <w:bookmarkEnd w:id="90"/>
    </w:p>
    <w:p w:rsidR="000C4D1B" w:rsidRPr="006C4289" w:rsidRDefault="004B6A87" w:rsidP="004B6A87">
      <w:r w:rsidRPr="006C4289">
        <w:t xml:space="preserve">The QSA and fellow members of the Australasian Curriculum, Assessment and Certification Authorities </w:t>
      </w:r>
      <w:r w:rsidRPr="006C4289">
        <w:lastRenderedPageBreak/>
        <w:t>(ACACA) continued working together on a range of common issues relating to VET in schools.</w:t>
      </w:r>
    </w:p>
    <w:p w:rsidR="004B6A87" w:rsidRPr="006C4289" w:rsidRDefault="009A4A12" w:rsidP="00337244">
      <w:pPr>
        <w:pStyle w:val="Heading4TOP"/>
        <w:spacing w:before="60"/>
      </w:pPr>
      <w:bookmarkStart w:id="91" w:name="_Toc300136516"/>
      <w:r>
        <w:br w:type="column"/>
      </w:r>
      <w:r w:rsidR="004B6A87" w:rsidRPr="006C4289">
        <w:lastRenderedPageBreak/>
        <w:t>National VET regulator</w:t>
      </w:r>
      <w:bookmarkEnd w:id="91"/>
    </w:p>
    <w:p w:rsidR="000D55C3" w:rsidRDefault="004B6A87" w:rsidP="00B7074C">
      <w:r w:rsidRPr="00B7074C">
        <w:t>In April 2011</w:t>
      </w:r>
      <w:r w:rsidR="00731038" w:rsidRPr="00B7074C">
        <w:t>,</w:t>
      </w:r>
      <w:r w:rsidRPr="00B7074C">
        <w:t xml:space="preserve"> the </w:t>
      </w:r>
      <w:r w:rsidRPr="000D55C3">
        <w:rPr>
          <w:rStyle w:val="Emphasis"/>
        </w:rPr>
        <w:t>National Vocational Education and Training Regulator Act 2011</w:t>
      </w:r>
      <w:r w:rsidRPr="00B7074C">
        <w:t xml:space="preserve"> established the Australian Skills Quality Authority (ASQA). </w:t>
      </w:r>
    </w:p>
    <w:p w:rsidR="000C4D1B" w:rsidRPr="006C4289" w:rsidRDefault="004B6A87" w:rsidP="00B7074C">
      <w:r w:rsidRPr="00B7074C">
        <w:t>ASQA will take over certain state and territory VET</w:t>
      </w:r>
      <w:r w:rsidR="000D55C3">
        <w:t> </w:t>
      </w:r>
      <w:r w:rsidRPr="00B7074C">
        <w:t>registration and accreditatio</w:t>
      </w:r>
      <w:r w:rsidR="000D55C3">
        <w:t xml:space="preserve">n functions from those states and </w:t>
      </w:r>
      <w:r w:rsidRPr="006C4289">
        <w:t>territories that refer their powers to the Commonwealth.</w:t>
      </w:r>
    </w:p>
    <w:p w:rsidR="004B6A87" w:rsidRPr="006C4289" w:rsidRDefault="004B6A87" w:rsidP="00A135F0">
      <w:r w:rsidRPr="006C4289">
        <w:t>Legislation was passed by the Queensland Government on 21 June 2012 referring its VET registrat</w:t>
      </w:r>
      <w:r w:rsidR="000D55C3">
        <w:t>ion powers to ASQA</w:t>
      </w:r>
      <w:r w:rsidRPr="006C4289">
        <w:t xml:space="preserve"> from 1 July 2012.</w:t>
      </w:r>
    </w:p>
    <w:p w:rsidR="000D55C3" w:rsidRPr="000D55C3" w:rsidRDefault="004B6A87" w:rsidP="000D55C3">
      <w:r w:rsidRPr="006C4289">
        <w:t xml:space="preserve">The QSA has worked with </w:t>
      </w:r>
      <w:r w:rsidR="00FC5C16" w:rsidRPr="006C4289">
        <w:t xml:space="preserve">DETE </w:t>
      </w:r>
      <w:r w:rsidRPr="006C4289">
        <w:t>and ASQA to facilitate a smooth transition to the new arrangements.</w:t>
      </w:r>
      <w:r w:rsidR="000D55C3" w:rsidRPr="000D55C3">
        <w:rPr>
          <w:sz w:val="16"/>
          <w:szCs w:val="2"/>
        </w:rPr>
        <w:t xml:space="preserve"> </w:t>
      </w:r>
    </w:p>
    <w:p w:rsidR="000D55C3" w:rsidRPr="00757BEA" w:rsidRDefault="000D55C3" w:rsidP="000D55C3">
      <w:pPr>
        <w:spacing w:before="0" w:line="240" w:lineRule="auto"/>
        <w:rPr>
          <w:sz w:val="16"/>
          <w:szCs w:val="2"/>
        </w:rPr>
      </w:pPr>
    </w:p>
    <w:tbl>
      <w:tblPr>
        <w:tblW w:w="4900" w:type="pct"/>
        <w:tblInd w:w="113" w:type="dxa"/>
        <w:tblCellMar>
          <w:left w:w="85" w:type="dxa"/>
          <w:right w:w="57" w:type="dxa"/>
        </w:tblCellMar>
        <w:tblLook w:val="04A0" w:firstRow="1" w:lastRow="0" w:firstColumn="1" w:lastColumn="0" w:noHBand="0" w:noVBand="1"/>
      </w:tblPr>
      <w:tblGrid>
        <w:gridCol w:w="4529"/>
      </w:tblGrid>
      <w:tr w:rsidR="000D55C3" w:rsidRPr="00757BEA" w:rsidTr="003F084A">
        <w:tc>
          <w:tcPr>
            <w:tcW w:w="10008" w:type="dxa"/>
            <w:shd w:val="clear" w:color="auto" w:fill="D9D9D9"/>
            <w:tcMar>
              <w:top w:w="113" w:type="dxa"/>
              <w:left w:w="85" w:type="dxa"/>
              <w:bottom w:w="85" w:type="dxa"/>
              <w:right w:w="57" w:type="dxa"/>
            </w:tcMar>
          </w:tcPr>
          <w:p w:rsidR="000D55C3" w:rsidRPr="003F084A" w:rsidRDefault="000D55C3" w:rsidP="003F084A">
            <w:pPr>
              <w:spacing w:before="0" w:after="80" w:line="240" w:lineRule="auto"/>
              <w:rPr>
                <w:rFonts w:ascii="Zurich BT" w:hAnsi="Zurich BT"/>
                <w:b/>
                <w:sz w:val="22"/>
                <w:szCs w:val="22"/>
                <w:lang w:eastAsia="en-US"/>
              </w:rPr>
            </w:pPr>
            <w:r w:rsidRPr="003F084A">
              <w:rPr>
                <w:rFonts w:ascii="Zurich BT" w:hAnsi="Zurich BT"/>
                <w:b/>
                <w:sz w:val="22"/>
                <w:szCs w:val="22"/>
                <w:lang w:eastAsia="en-US"/>
              </w:rPr>
              <w:t>OUTLOOK FOR 2012–13: VET</w:t>
            </w:r>
          </w:p>
          <w:p w:rsidR="000D55C3" w:rsidRDefault="000D55C3" w:rsidP="003F084A">
            <w:pPr>
              <w:spacing w:before="40" w:after="20" w:line="220" w:lineRule="atLeast"/>
              <w:ind w:left="238" w:hanging="227"/>
            </w:pPr>
            <w:r w:rsidRPr="00637DB0">
              <w:t>The QSA will:</w:t>
            </w:r>
          </w:p>
          <w:p w:rsidR="000D55C3" w:rsidRDefault="000D55C3" w:rsidP="00414C47">
            <w:pPr>
              <w:pStyle w:val="ListBullet"/>
            </w:pPr>
            <w:r w:rsidRPr="006C4289">
              <w:t>secure a delegation from ASQA to register schools as RTOs</w:t>
            </w:r>
          </w:p>
          <w:p w:rsidR="000D55C3" w:rsidRPr="006C4289" w:rsidRDefault="000D55C3" w:rsidP="00414C47">
            <w:pPr>
              <w:pStyle w:val="ListBullet"/>
            </w:pPr>
            <w:r w:rsidRPr="006C4289">
              <w:t>monitor the impact of ASQA on the QSA and Queensland school RTOs</w:t>
            </w:r>
          </w:p>
          <w:p w:rsidR="000D55C3" w:rsidRPr="006C4289" w:rsidRDefault="000D55C3" w:rsidP="00414C47">
            <w:pPr>
              <w:pStyle w:val="ListBullet"/>
            </w:pPr>
            <w:r w:rsidRPr="006C4289">
              <w:t>continue to guide schools that are RTOs or seeking to become RTOs in complying with the</w:t>
            </w:r>
            <w:r w:rsidRPr="006C4289">
              <w:rPr>
                <w:rStyle w:val="Emphasis"/>
              </w:rPr>
              <w:t xml:space="preserve"> </w:t>
            </w:r>
            <w:r>
              <w:rPr>
                <w:rStyle w:val="Emphasis"/>
              </w:rPr>
              <w:br/>
            </w:r>
            <w:r w:rsidRPr="006C4289">
              <w:rPr>
                <w:rStyle w:val="Emphasis"/>
              </w:rPr>
              <w:t>VET Quality Framework</w:t>
            </w:r>
          </w:p>
          <w:p w:rsidR="000D55C3" w:rsidRPr="006C4289" w:rsidRDefault="000D55C3" w:rsidP="00414C47">
            <w:pPr>
              <w:pStyle w:val="ListBullet"/>
              <w:rPr>
                <w:rStyle w:val="Emphasis"/>
              </w:rPr>
            </w:pPr>
            <w:r w:rsidRPr="006C4289">
              <w:t xml:space="preserve">work </w:t>
            </w:r>
            <w:r>
              <w:t>according to</w:t>
            </w:r>
            <w:r w:rsidRPr="006C4289">
              <w:t xml:space="preserve"> the </w:t>
            </w:r>
            <w:r w:rsidRPr="006C4289">
              <w:rPr>
                <w:rStyle w:val="Emphasis"/>
              </w:rPr>
              <w:t xml:space="preserve">VET Quality Framework </w:t>
            </w:r>
            <w:r w:rsidRPr="006C4289">
              <w:t>to:</w:t>
            </w:r>
          </w:p>
          <w:p w:rsidR="000D55C3" w:rsidRPr="003F084A" w:rsidRDefault="000D55C3" w:rsidP="00C0281F">
            <w:pPr>
              <w:pStyle w:val="ListBullet2"/>
              <w:rPr>
                <w:rStyle w:val="Emphasis"/>
                <w:iCs w:val="0"/>
              </w:rPr>
            </w:pPr>
            <w:r w:rsidRPr="00EA4072">
              <w:t xml:space="preserve">register schools as RTOs, including those seeking to add to their scope of </w:t>
            </w:r>
            <w:r w:rsidRPr="00C0281F">
              <w:t>registration</w:t>
            </w:r>
          </w:p>
          <w:p w:rsidR="000D55C3" w:rsidRPr="00EA4072" w:rsidRDefault="000D55C3" w:rsidP="00633930">
            <w:pPr>
              <w:pStyle w:val="ListBullet2"/>
            </w:pPr>
            <w:r w:rsidRPr="00EA4072">
              <w:t xml:space="preserve">renew registration of schools </w:t>
            </w:r>
            <w:r w:rsidR="00C0281F">
              <w:t>that</w:t>
            </w:r>
            <w:r w:rsidRPr="00EA4072">
              <w:t xml:space="preserve"> are RTOs </w:t>
            </w:r>
          </w:p>
          <w:p w:rsidR="000D55C3" w:rsidRPr="00EA4072" w:rsidRDefault="000D55C3" w:rsidP="00414C47">
            <w:pPr>
              <w:pStyle w:val="ListBullet"/>
            </w:pPr>
            <w:r w:rsidRPr="00EA4072">
              <w:t>work with DETE staff to improve the quality of VET</w:t>
            </w:r>
            <w:r w:rsidR="00754CD9">
              <w:t> </w:t>
            </w:r>
            <w:r w:rsidRPr="00EA4072">
              <w:t>data reported by RTOs</w:t>
            </w:r>
          </w:p>
          <w:p w:rsidR="000D55C3" w:rsidRPr="00EA4072" w:rsidRDefault="000D55C3" w:rsidP="00414C47">
            <w:pPr>
              <w:pStyle w:val="ListBullet"/>
            </w:pPr>
            <w:r w:rsidRPr="00EA4072">
              <w:t>work with school RTOs to improve the quality of their VET data</w:t>
            </w:r>
          </w:p>
          <w:p w:rsidR="000D55C3" w:rsidRPr="00EA4072" w:rsidRDefault="000D55C3" w:rsidP="00414C47">
            <w:pPr>
              <w:pStyle w:val="ListBullet"/>
            </w:pPr>
            <w:r w:rsidRPr="00EA4072">
              <w:t>work with other states and territories through ACACA on issues of common interest</w:t>
            </w:r>
          </w:p>
          <w:p w:rsidR="000D55C3" w:rsidRPr="003F084A" w:rsidRDefault="000D55C3" w:rsidP="00414C47">
            <w:pPr>
              <w:pStyle w:val="ListBullet"/>
              <w:rPr>
                <w:sz w:val="20"/>
              </w:rPr>
            </w:pPr>
            <w:r w:rsidRPr="00EA4072">
              <w:t xml:space="preserve">work with school sectors on the implementation </w:t>
            </w:r>
            <w:r w:rsidR="000937F6">
              <w:br/>
            </w:r>
            <w:r w:rsidRPr="00EA4072">
              <w:t>of National Trade Cadetships.</w:t>
            </w:r>
          </w:p>
        </w:tc>
      </w:tr>
    </w:tbl>
    <w:p w:rsidR="00881503" w:rsidRDefault="00881503" w:rsidP="00CF6525">
      <w:pPr>
        <w:sectPr w:rsidR="00881503" w:rsidSect="00A6340E">
          <w:type w:val="continuous"/>
          <w:pgSz w:w="11907" w:h="16840" w:code="9"/>
          <w:pgMar w:top="1134" w:right="1191" w:bottom="1418" w:left="1191" w:header="709" w:footer="709" w:gutter="0"/>
          <w:pgNumType w:start="1"/>
          <w:cols w:num="2" w:space="567"/>
          <w:formProt w:val="0"/>
          <w:noEndnote/>
          <w:docGrid w:linePitch="299"/>
        </w:sectPr>
      </w:pPr>
    </w:p>
    <w:p w:rsidR="001D58D8" w:rsidRPr="00CF6525" w:rsidRDefault="001D58D8" w:rsidP="00881503">
      <w:pPr>
        <w:pStyle w:val="smallspace"/>
        <w:sectPr w:rsidR="001D58D8" w:rsidRPr="00CF6525" w:rsidSect="00F5335C">
          <w:type w:val="evenPage"/>
          <w:pgSz w:w="11907" w:h="16840" w:code="9"/>
          <w:pgMar w:top="1134" w:right="1191" w:bottom="1418" w:left="1191" w:header="709" w:footer="567" w:gutter="0"/>
          <w:pgNumType w:start="20"/>
          <w:cols w:num="2" w:space="567"/>
          <w:formProt w:val="0"/>
          <w:noEndnote/>
          <w:docGrid w:linePitch="299"/>
        </w:sectPr>
      </w:pPr>
      <w:bookmarkStart w:id="92" w:name="_Toc274045253"/>
      <w:bookmarkStart w:id="93" w:name="_Toc300136517"/>
    </w:p>
    <w:p w:rsidR="00E204F5" w:rsidRPr="00D46E52" w:rsidRDefault="00E204F5" w:rsidP="00EC514D">
      <w:pPr>
        <w:pStyle w:val="Heading2TOP"/>
      </w:pPr>
      <w:bookmarkStart w:id="94" w:name="_Toc334623531"/>
      <w:r w:rsidRPr="00D46E52">
        <w:lastRenderedPageBreak/>
        <w:t xml:space="preserve">Corporate </w:t>
      </w:r>
      <w:bookmarkEnd w:id="92"/>
      <w:r w:rsidR="000C25E7" w:rsidRPr="00D46E52">
        <w:t>support and communication</w:t>
      </w:r>
      <w:bookmarkEnd w:id="93"/>
      <w:bookmarkEnd w:id="94"/>
    </w:p>
    <w:p w:rsidR="00F666EA" w:rsidRPr="006C4289" w:rsidRDefault="00F666EA" w:rsidP="00F666EA">
      <w:r w:rsidRPr="006C4289">
        <w:t>Corporate support functions have a key role in developing the governance framework of the QSA and leading the development and implementation of effective resource management and capability development strategies.</w:t>
      </w:r>
    </w:p>
    <w:p w:rsidR="00F666EA" w:rsidRPr="006C4289" w:rsidRDefault="00F666EA" w:rsidP="00F666EA">
      <w:r w:rsidRPr="006C4289">
        <w:t>Effective communication and partnerships with schools, industry, academia and the community ensure that the QSA’s products and services meet the needs of stakeholders.</w:t>
      </w:r>
    </w:p>
    <w:p w:rsidR="00C63CC1" w:rsidRPr="00FE3FC2" w:rsidRDefault="00F666EA" w:rsidP="00FE3FC2">
      <w:r w:rsidRPr="006C4289">
        <w:t>The QSA continues to develop its consultative structures and use</w:t>
      </w:r>
      <w:r w:rsidR="001E686F" w:rsidRPr="006C4289">
        <w:t>s a range of approaches</w:t>
      </w:r>
      <w:r w:rsidRPr="006C4289">
        <w:t xml:space="preserve"> to build </w:t>
      </w:r>
      <w:r w:rsidR="000F1D06">
        <w:t xml:space="preserve">partnerships </w:t>
      </w:r>
      <w:r w:rsidRPr="006C4289">
        <w:t>and share information with these groups</w:t>
      </w:r>
      <w:r w:rsidRPr="006C4289">
        <w:rPr>
          <w:b/>
        </w:rPr>
        <w:t>.</w:t>
      </w:r>
    </w:p>
    <w:p w:rsidR="00C63CC1" w:rsidRPr="00067C01" w:rsidRDefault="00C63CC1" w:rsidP="00067C01">
      <w:pPr>
        <w:sectPr w:rsidR="00C63CC1" w:rsidRPr="00067C01" w:rsidSect="006F429D">
          <w:type w:val="continuous"/>
          <w:pgSz w:w="11907" w:h="16840" w:code="9"/>
          <w:pgMar w:top="1134" w:right="1191" w:bottom="1418" w:left="1191" w:header="709" w:footer="709" w:gutter="0"/>
          <w:pgNumType w:start="20"/>
          <w:cols w:space="720"/>
          <w:formProt w:val="0"/>
          <w:noEndnote/>
          <w:docGrid w:linePitch="299"/>
        </w:sectPr>
      </w:pPr>
    </w:p>
    <w:p w:rsidR="00C70756" w:rsidRPr="006C4289" w:rsidRDefault="005274F1" w:rsidP="00EB26DA">
      <w:pPr>
        <w:pStyle w:val="Heading3"/>
      </w:pPr>
      <w:r w:rsidRPr="006C4289">
        <w:lastRenderedPageBreak/>
        <w:t>Shaping teaching and learning: The assessment factor</w:t>
      </w:r>
    </w:p>
    <w:p w:rsidR="000C4D1B" w:rsidRPr="006C4289" w:rsidRDefault="00C70756" w:rsidP="005274F1">
      <w:r w:rsidRPr="006C4289">
        <w:t>The QSA held its annual</w:t>
      </w:r>
      <w:r w:rsidR="00143BB5" w:rsidRPr="006C4289">
        <w:t xml:space="preserve"> </w:t>
      </w:r>
      <w:r w:rsidR="005274F1" w:rsidRPr="006C4289">
        <w:t xml:space="preserve">conference in Brisbane on </w:t>
      </w:r>
      <w:r w:rsidR="00B30767">
        <w:br/>
      </w:r>
      <w:r w:rsidR="005274F1" w:rsidRPr="006C4289">
        <w:t>26–27 April 2012</w:t>
      </w:r>
      <w:r w:rsidRPr="006C4289">
        <w:t xml:space="preserve">. </w:t>
      </w:r>
      <w:r w:rsidR="009B1953" w:rsidRPr="006C4289">
        <w:t>Over</w:t>
      </w:r>
      <w:r w:rsidRPr="006C4289">
        <w:t xml:space="preserve"> </w:t>
      </w:r>
      <w:r w:rsidR="00CC2337" w:rsidRPr="006C4289">
        <w:t>1</w:t>
      </w:r>
      <w:r w:rsidR="000F1D06">
        <w:t>5</w:t>
      </w:r>
      <w:r w:rsidRPr="006C4289">
        <w:t xml:space="preserve">00 delegates </w:t>
      </w:r>
      <w:r w:rsidR="002D0418">
        <w:t>attended</w:t>
      </w:r>
      <w:r w:rsidRPr="006C4289">
        <w:t xml:space="preserve">, representing more than </w:t>
      </w:r>
      <w:r w:rsidR="00CC2337" w:rsidRPr="006C4289">
        <w:t xml:space="preserve">700 organisations including </w:t>
      </w:r>
      <w:r w:rsidR="00FD66DF" w:rsidRPr="006C4289">
        <w:t>about</w:t>
      </w:r>
      <w:r w:rsidR="00CC2337" w:rsidRPr="006C4289">
        <w:t xml:space="preserve"> 400</w:t>
      </w:r>
      <w:r w:rsidRPr="006C4289">
        <w:t xml:space="preserve"> </w:t>
      </w:r>
      <w:r w:rsidR="00A8771D" w:rsidRPr="006C4289">
        <w:t xml:space="preserve">Queensland schools. </w:t>
      </w:r>
      <w:r w:rsidR="00CC2337" w:rsidRPr="006C4289">
        <w:t xml:space="preserve">The conference </w:t>
      </w:r>
      <w:r w:rsidR="005274F1" w:rsidRPr="006C4289">
        <w:t xml:space="preserve">theme </w:t>
      </w:r>
      <w:r w:rsidR="009865EE" w:rsidRPr="006C4289">
        <w:t>focused on</w:t>
      </w:r>
      <w:r w:rsidR="005274F1" w:rsidRPr="006C4289">
        <w:t xml:space="preserve"> assessment, its role in the teaching and learning process, and as a vital element of teachers’ professional practice. The conference remains the only event of its type in the country for educators across </w:t>
      </w:r>
      <w:r w:rsidR="00B30767">
        <w:br/>
      </w:r>
      <w:r w:rsidR="005274F1" w:rsidRPr="006C4289">
        <w:t>K–12. It</w:t>
      </w:r>
      <w:r w:rsidR="00FD66DF" w:rsidRPr="006C4289">
        <w:t>s aim is</w:t>
      </w:r>
      <w:r w:rsidR="005274F1" w:rsidRPr="006C4289">
        <w:t xml:space="preserve"> to create a stimulating environment where teachers, principals, national and international education experts and sector administrators come together to focus on enhancing educational practice.</w:t>
      </w:r>
    </w:p>
    <w:p w:rsidR="00C70756" w:rsidRPr="006C4289" w:rsidRDefault="00C70756" w:rsidP="00EB26DA">
      <w:pPr>
        <w:pStyle w:val="Heading4"/>
      </w:pPr>
      <w:bookmarkStart w:id="95" w:name="_Toc300136519"/>
      <w:r w:rsidRPr="006C4289">
        <w:t>Leadership in Education Forum</w:t>
      </w:r>
      <w:bookmarkEnd w:id="95"/>
    </w:p>
    <w:p w:rsidR="00FE3FC2" w:rsidRDefault="00FE3FC2" w:rsidP="00C22F59">
      <w:bookmarkStart w:id="96" w:name="_Toc269982690"/>
      <w:bookmarkStart w:id="97" w:name="_Toc300136520"/>
      <w:r>
        <w:t>T</w:t>
      </w:r>
      <w:r w:rsidRPr="006C4289">
        <w:t>he Leadership in Education Forum</w:t>
      </w:r>
      <w:r>
        <w:t>, c</w:t>
      </w:r>
      <w:r w:rsidR="006F123A" w:rsidRPr="006C4289">
        <w:t>o-hosted by</w:t>
      </w:r>
      <w:r>
        <w:t xml:space="preserve"> QSA and</w:t>
      </w:r>
      <w:r w:rsidR="006F123A" w:rsidRPr="006C4289">
        <w:t xml:space="preserve"> the Queensland Education Leadership Institute (QELi), </w:t>
      </w:r>
      <w:r w:rsidR="001409E1" w:rsidRPr="006C4289">
        <w:t>comprised part of the QSA annual conference.</w:t>
      </w:r>
    </w:p>
    <w:p w:rsidR="006F123A" w:rsidRPr="006C4289" w:rsidRDefault="001409E1" w:rsidP="00C22F59">
      <w:r w:rsidRPr="006C4289">
        <w:t>The</w:t>
      </w:r>
      <w:r w:rsidR="00C22F59" w:rsidRPr="006C4289">
        <w:t> </w:t>
      </w:r>
      <w:r w:rsidRPr="006C4289">
        <w:t xml:space="preserve">forum </w:t>
      </w:r>
      <w:r w:rsidR="006F123A" w:rsidRPr="006C4289">
        <w:t xml:space="preserve">explored the concept of a learning society and challenged school leaders to draw innovation from across society and apply it in schools. </w:t>
      </w:r>
      <w:r w:rsidR="00CC2337" w:rsidRPr="006C4289">
        <w:t>More than 300</w:t>
      </w:r>
      <w:r w:rsidR="006F123A" w:rsidRPr="006C4289">
        <w:t xml:space="preserve"> principals and deputy principals heard presentations from education experts and </w:t>
      </w:r>
      <w:r w:rsidRPr="006C4289">
        <w:t>researchers</w:t>
      </w:r>
      <w:r w:rsidR="006F123A" w:rsidRPr="006C4289">
        <w:t xml:space="preserve"> and shared ideas with their peers.</w:t>
      </w:r>
    </w:p>
    <w:p w:rsidR="00AA5B86" w:rsidRPr="006C4289" w:rsidRDefault="00AA5B86" w:rsidP="00EB26DA">
      <w:pPr>
        <w:pStyle w:val="Heading3"/>
      </w:pPr>
      <w:r w:rsidRPr="00FE3FC2">
        <w:t>Consultation</w:t>
      </w:r>
      <w:r w:rsidRPr="006C4289">
        <w:t xml:space="preserve"> mechanisms</w:t>
      </w:r>
      <w:bookmarkEnd w:id="96"/>
      <w:bookmarkEnd w:id="97"/>
    </w:p>
    <w:p w:rsidR="00F93DD0" w:rsidRPr="006C4289" w:rsidRDefault="00F93DD0" w:rsidP="00F93DD0">
      <w:pPr>
        <w:rPr>
          <w:rFonts w:cs="Arial"/>
        </w:rPr>
      </w:pPr>
      <w:bookmarkStart w:id="98" w:name="_Toc300136521"/>
      <w:r w:rsidRPr="006C4289">
        <w:rPr>
          <w:rFonts w:cs="Arial"/>
        </w:rPr>
        <w:t xml:space="preserve">Ten committees provide advice to the </w:t>
      </w:r>
      <w:r w:rsidR="002D0418">
        <w:rPr>
          <w:rFonts w:cs="Arial"/>
        </w:rPr>
        <w:t xml:space="preserve">QSA </w:t>
      </w:r>
      <w:r w:rsidRPr="006C4289">
        <w:rPr>
          <w:rFonts w:cs="Arial"/>
        </w:rPr>
        <w:t>Governing Body to ens</w:t>
      </w:r>
      <w:r w:rsidR="00C0281F">
        <w:rPr>
          <w:rFonts w:cs="Arial"/>
        </w:rPr>
        <w:t xml:space="preserve">ure its decision making is well </w:t>
      </w:r>
      <w:r w:rsidRPr="006C4289">
        <w:rPr>
          <w:rFonts w:cs="Arial"/>
        </w:rPr>
        <w:t xml:space="preserve">informed. These committees are an important part of </w:t>
      </w:r>
      <w:r w:rsidR="00456104">
        <w:rPr>
          <w:rFonts w:cs="Arial"/>
        </w:rPr>
        <w:t>the</w:t>
      </w:r>
      <w:r w:rsidRPr="006C4289">
        <w:rPr>
          <w:rFonts w:cs="Arial"/>
        </w:rPr>
        <w:t xml:space="preserve"> consultation framework that assists the QSA to develop high quality products and services for all Queensland teachers and students.</w:t>
      </w:r>
    </w:p>
    <w:p w:rsidR="00F93DD0" w:rsidRPr="006C4289" w:rsidRDefault="00F93DD0" w:rsidP="00F93DD0">
      <w:r w:rsidRPr="006C4289">
        <w:rPr>
          <w:rFonts w:cs="Arial"/>
        </w:rPr>
        <w:t>Reference groups of principals from special needs, primary, P–12 and secondary schools provided a formal structure for sharing information and perspectives on key initiatives and emerging issues. T</w:t>
      </w:r>
      <w:r w:rsidR="00456104">
        <w:rPr>
          <w:rFonts w:cs="Arial"/>
        </w:rPr>
        <w:t>ypically, t</w:t>
      </w:r>
      <w:r w:rsidRPr="006C4289">
        <w:rPr>
          <w:rFonts w:cs="Arial"/>
        </w:rPr>
        <w:t>hese groups meet t</w:t>
      </w:r>
      <w:r w:rsidR="00456104">
        <w:rPr>
          <w:rFonts w:cs="Arial"/>
        </w:rPr>
        <w:t>wice</w:t>
      </w:r>
      <w:r w:rsidRPr="006C4289">
        <w:rPr>
          <w:rFonts w:cs="Arial"/>
        </w:rPr>
        <w:t xml:space="preserve"> each year. The</w:t>
      </w:r>
      <w:r w:rsidR="00C0281F">
        <w:rPr>
          <w:rFonts w:cs="Arial"/>
        </w:rPr>
        <w:t xml:space="preserve"> </w:t>
      </w:r>
      <w:r w:rsidR="00C0281F">
        <w:rPr>
          <w:rFonts w:cs="Arial"/>
        </w:rPr>
        <w:lastRenderedPageBreak/>
        <w:t>meetings focused on</w:t>
      </w:r>
      <w:r w:rsidRPr="006C4289">
        <w:rPr>
          <w:rFonts w:cs="Arial"/>
        </w:rPr>
        <w:t xml:space="preserve"> the Australian Curriculum</w:t>
      </w:r>
      <w:r w:rsidR="00C0281F">
        <w:rPr>
          <w:rFonts w:cs="Arial"/>
        </w:rPr>
        <w:t>,</w:t>
      </w:r>
      <w:r w:rsidRPr="006C4289">
        <w:rPr>
          <w:rFonts w:cs="Arial"/>
        </w:rPr>
        <w:t xml:space="preserve"> and support required by schools to ensure teachers can confidently implement the new curriculum.</w:t>
      </w:r>
    </w:p>
    <w:p w:rsidR="000C4D1B" w:rsidRPr="006C4289" w:rsidRDefault="00FE3FC2" w:rsidP="00067C01">
      <w:pPr>
        <w:spacing w:before="280"/>
      </w:pPr>
      <w:r>
        <w:br w:type="column"/>
      </w:r>
      <w:r w:rsidR="00F93DD0" w:rsidRPr="006C4289">
        <w:lastRenderedPageBreak/>
        <w:t xml:space="preserve">The </w:t>
      </w:r>
      <w:r w:rsidR="00F93DD0" w:rsidRPr="00067C01">
        <w:t>QSA</w:t>
      </w:r>
      <w:r w:rsidR="00F93DD0" w:rsidRPr="006C4289">
        <w:t xml:space="preserve"> held focus group meetings with principals in</w:t>
      </w:r>
      <w:r w:rsidR="00C0281F">
        <w:t> </w:t>
      </w:r>
      <w:r w:rsidR="00F93DD0" w:rsidRPr="006C4289">
        <w:t xml:space="preserve">15 locations across the state to provide an opportunity to discuss key education issues. These discussions also </w:t>
      </w:r>
      <w:r w:rsidR="00C0281F">
        <w:t>allowed</w:t>
      </w:r>
      <w:r w:rsidR="00F93DD0" w:rsidRPr="006C4289">
        <w:t xml:space="preserve"> the QSA </w:t>
      </w:r>
      <w:r w:rsidR="00C0281F">
        <w:t>to seek</w:t>
      </w:r>
      <w:r w:rsidR="00F93DD0" w:rsidRPr="006C4289">
        <w:t xml:space="preserve"> feedback </w:t>
      </w:r>
      <w:r w:rsidR="00C0281F">
        <w:t xml:space="preserve">on ways </w:t>
      </w:r>
      <w:r w:rsidR="00F93DD0" w:rsidRPr="006C4289">
        <w:t xml:space="preserve">to improve its products and services and </w:t>
      </w:r>
      <w:r w:rsidR="00C0281F">
        <w:t xml:space="preserve">to </w:t>
      </w:r>
      <w:r w:rsidR="00F93DD0" w:rsidRPr="006C4289">
        <w:t>help schools improve learning outcomes.</w:t>
      </w:r>
    </w:p>
    <w:p w:rsidR="000C4D1B" w:rsidRPr="006C4289" w:rsidRDefault="00C70756" w:rsidP="00EB26DA">
      <w:pPr>
        <w:pStyle w:val="Heading3"/>
      </w:pPr>
      <w:r w:rsidRPr="006C4289">
        <w:t>Professional development workshops</w:t>
      </w:r>
      <w:bookmarkEnd w:id="98"/>
    </w:p>
    <w:p w:rsidR="00FD66DF" w:rsidRPr="006C4289" w:rsidRDefault="00FD66DF" w:rsidP="00FD66DF">
      <w:r w:rsidRPr="006C4289">
        <w:t xml:space="preserve">During 2011–12, the QSA delivered more than 260 workshops to about 7000 teachers and school and curriculum leaders to support the introduction and implementation of curriculum, assessment and reporting initiatives across K–12. Participants at workshops received certification appropriate for registration renewal based on the standards of the Queensland College of Teachers’ </w:t>
      </w:r>
      <w:r w:rsidRPr="00C0281F">
        <w:rPr>
          <w:rStyle w:val="Emphasis"/>
        </w:rPr>
        <w:t>Continuing Professional Development Framework</w:t>
      </w:r>
      <w:r w:rsidRPr="006C4289">
        <w:t>.</w:t>
      </w:r>
    </w:p>
    <w:p w:rsidR="00FD66DF" w:rsidRPr="006C4289" w:rsidRDefault="00FD66DF" w:rsidP="00FD66DF">
      <w:r w:rsidRPr="006C4289">
        <w:t>The QSA organised 56 presentations in response to requests for professional development services from clusters of schools and professional associations. Topics included Australian Curriculum, assessment</w:t>
      </w:r>
      <w:r w:rsidR="0096582C" w:rsidRPr="006C4289">
        <w:t>,</w:t>
      </w:r>
      <w:r w:rsidRPr="006C4289">
        <w:t xml:space="preserve"> literacy and numeracy, VET and a range of subject areas.</w:t>
      </w:r>
    </w:p>
    <w:p w:rsidR="000C4D1B" w:rsidRPr="006C4289" w:rsidRDefault="00EB4023" w:rsidP="00FD66DF">
      <w:r>
        <w:t xml:space="preserve">We </w:t>
      </w:r>
      <w:r w:rsidR="00FD66DF" w:rsidRPr="006C4289">
        <w:t>continued to support DETE’s professional development program by providing presentations on connecting curriculum and assessment using the literacy and numeracy indicators</w:t>
      </w:r>
      <w:r w:rsidR="00C70756" w:rsidRPr="006C4289">
        <w:t>.</w:t>
      </w:r>
    </w:p>
    <w:p w:rsidR="00EB4023" w:rsidRPr="006C4289" w:rsidRDefault="00EB4023" w:rsidP="002B4B9A">
      <w:pPr>
        <w:keepNext/>
      </w:pPr>
      <w:bookmarkStart w:id="99" w:name="_Toc300136522"/>
      <w:r w:rsidRPr="006C4289">
        <w:t>Annually</w:t>
      </w:r>
      <w:r>
        <w:t> </w:t>
      </w:r>
      <w:r w:rsidRPr="006C4289">
        <w:t>more than 90% of participants express sat</w:t>
      </w:r>
      <w:r>
        <w:t>isfaction with QSA’s workshop program</w:t>
      </w:r>
      <w:r w:rsidRPr="006C4289">
        <w:t>.</w:t>
      </w:r>
    </w:p>
    <w:p w:rsidR="00C70756" w:rsidRPr="006C4289" w:rsidRDefault="00C70756" w:rsidP="00EB26DA">
      <w:pPr>
        <w:pStyle w:val="Heading3"/>
      </w:pPr>
      <w:r w:rsidRPr="006C4289">
        <w:t>Briefing for education academics</w:t>
      </w:r>
      <w:bookmarkEnd w:id="99"/>
    </w:p>
    <w:p w:rsidR="000C4D1B" w:rsidRDefault="009F0BEA" w:rsidP="009F0BEA">
      <w:bookmarkStart w:id="100" w:name="_Toc300136524"/>
      <w:bookmarkStart w:id="101" w:name="_Toc300136523"/>
      <w:r w:rsidRPr="006C4289">
        <w:t xml:space="preserve">The QSA hosted </w:t>
      </w:r>
      <w:r w:rsidR="00456104">
        <w:t>its</w:t>
      </w:r>
      <w:r w:rsidRPr="006C4289">
        <w:t xml:space="preserve"> annual briefing for more than 50 academics involved in teaching pre</w:t>
      </w:r>
      <w:r w:rsidRPr="006C4289">
        <w:noBreakHyphen/>
        <w:t>service education students. The briefing encouraged professional conversations and information sharing about the implementation of Australian Curriculum standards and assessment, and QSA products and services.</w:t>
      </w:r>
    </w:p>
    <w:p w:rsidR="00FB00A3" w:rsidRPr="006C4289" w:rsidRDefault="00FB00A3" w:rsidP="00EB26DA">
      <w:pPr>
        <w:pStyle w:val="Heading3"/>
      </w:pPr>
      <w:r w:rsidRPr="006C4289">
        <w:t>Careers markets</w:t>
      </w:r>
      <w:bookmarkEnd w:id="100"/>
    </w:p>
    <w:p w:rsidR="000C4D1B" w:rsidRPr="006C4289" w:rsidRDefault="00FB00A3" w:rsidP="00FB00A3">
      <w:r w:rsidRPr="006C4289">
        <w:t xml:space="preserve">The QSA provided advice for students, parents, and prospective tertiary applicants at </w:t>
      </w:r>
      <w:r w:rsidR="00193236">
        <w:t>the T</w:t>
      </w:r>
      <w:r w:rsidR="00193236" w:rsidRPr="00193236">
        <w:t>ertiary Studies Expo</w:t>
      </w:r>
      <w:r w:rsidR="00193236">
        <w:t xml:space="preserve"> (</w:t>
      </w:r>
      <w:r w:rsidR="00456104">
        <w:t>TSXPO</w:t>
      </w:r>
      <w:r w:rsidR="00193236">
        <w:t>)</w:t>
      </w:r>
      <w:r w:rsidR="00456104">
        <w:t xml:space="preserve"> careers fair</w:t>
      </w:r>
      <w:r w:rsidR="00764C40" w:rsidRPr="006C4289">
        <w:t xml:space="preserve"> in Brisbane.</w:t>
      </w:r>
    </w:p>
    <w:p w:rsidR="000C4D1B" w:rsidRPr="006C4289" w:rsidRDefault="00C70756" w:rsidP="00EB26DA">
      <w:pPr>
        <w:pStyle w:val="Heading3"/>
      </w:pPr>
      <w:r w:rsidRPr="006C4289">
        <w:lastRenderedPageBreak/>
        <w:t xml:space="preserve">Enquiry </w:t>
      </w:r>
      <w:r w:rsidRPr="00FE3FC2">
        <w:t>service</w:t>
      </w:r>
      <w:bookmarkEnd w:id="101"/>
    </w:p>
    <w:p w:rsidR="000C4D1B" w:rsidRPr="006C4289" w:rsidRDefault="00906029" w:rsidP="003F5CF3">
      <w:pPr>
        <w:keepNext/>
      </w:pPr>
      <w:r w:rsidRPr="006C4289">
        <w:t>The QSA maintained its toll-free Student Connect service for students, parents/carers and school staff.</w:t>
      </w:r>
    </w:p>
    <w:p w:rsidR="00906029" w:rsidRPr="006C4289" w:rsidRDefault="00906029" w:rsidP="00906029">
      <w:r w:rsidRPr="006C4289">
        <w:t>During the 2011 release of the Senior Education Profile (SEP) and the 2011–12</w:t>
      </w:r>
      <w:r w:rsidR="00C22F59" w:rsidRPr="006C4289">
        <w:t xml:space="preserve"> </w:t>
      </w:r>
      <w:r w:rsidRPr="006C4289">
        <w:t>tertiary admissions offer round, the QSA operated its SEP Hotline to assist with student certification queries.</w:t>
      </w:r>
    </w:p>
    <w:p w:rsidR="000C4D1B" w:rsidRPr="006C4289" w:rsidRDefault="00906029" w:rsidP="00906029">
      <w:r w:rsidRPr="006C4289">
        <w:t xml:space="preserve">Between </w:t>
      </w:r>
      <w:r w:rsidR="00456104">
        <w:t>19</w:t>
      </w:r>
      <w:r w:rsidR="00456104" w:rsidRPr="006C4289">
        <w:t xml:space="preserve"> </w:t>
      </w:r>
      <w:r w:rsidRPr="006C4289">
        <w:t xml:space="preserve">December </w:t>
      </w:r>
      <w:r w:rsidR="00456104" w:rsidRPr="006C4289">
        <w:t>201</w:t>
      </w:r>
      <w:r w:rsidR="00456104">
        <w:t>1</w:t>
      </w:r>
      <w:r w:rsidR="00456104" w:rsidRPr="006C4289">
        <w:t xml:space="preserve"> </w:t>
      </w:r>
      <w:r w:rsidRPr="006C4289">
        <w:t xml:space="preserve">and </w:t>
      </w:r>
      <w:r w:rsidR="00456104">
        <w:t>9</w:t>
      </w:r>
      <w:r w:rsidRPr="006C4289">
        <w:t xml:space="preserve"> January 201</w:t>
      </w:r>
      <w:r w:rsidR="00456104">
        <w:t>2</w:t>
      </w:r>
      <w:r w:rsidRPr="006C4289">
        <w:t>, the</w:t>
      </w:r>
      <w:r w:rsidR="000937F6">
        <w:t> </w:t>
      </w:r>
      <w:r w:rsidRPr="006C4289">
        <w:t>QSA received about 890 enquiries relating to certification and post-school options. This was significantly fewer than in previous years</w:t>
      </w:r>
      <w:r w:rsidR="00C0281F">
        <w:t xml:space="preserve">, as </w:t>
      </w:r>
      <w:r w:rsidRPr="006C4289">
        <w:t xml:space="preserve">students </w:t>
      </w:r>
      <w:r w:rsidR="00C0281F">
        <w:t xml:space="preserve">are </w:t>
      </w:r>
      <w:r w:rsidRPr="006C4289">
        <w:t>now able to access their results and other information in their online learning account</w:t>
      </w:r>
      <w:r w:rsidR="00C0281F">
        <w:t>,</w:t>
      </w:r>
      <w:r w:rsidRPr="006C4289">
        <w:t xml:space="preserve"> and the</w:t>
      </w:r>
      <w:r w:rsidR="000937F6">
        <w:t> </w:t>
      </w:r>
      <w:r w:rsidRPr="006C4289">
        <w:t xml:space="preserve">QSA </w:t>
      </w:r>
      <w:r w:rsidR="00C0281F">
        <w:t xml:space="preserve">has been </w:t>
      </w:r>
      <w:r w:rsidRPr="006C4289">
        <w:t>proactive in communication with students prior to the release of the SEP.</w:t>
      </w:r>
    </w:p>
    <w:p w:rsidR="00C70756" w:rsidRPr="006C4289" w:rsidRDefault="00C70756" w:rsidP="00EB26DA">
      <w:pPr>
        <w:pStyle w:val="Heading3"/>
      </w:pPr>
      <w:bookmarkStart w:id="102" w:name="_Toc300136525"/>
      <w:r w:rsidRPr="006C4289">
        <w:t>Publications</w:t>
      </w:r>
      <w:bookmarkEnd w:id="102"/>
    </w:p>
    <w:p w:rsidR="00C70756" w:rsidRPr="006C4289" w:rsidRDefault="00C70756" w:rsidP="00C70756">
      <w:r w:rsidRPr="006C4289">
        <w:t>Regular publications produced by the QSA for stakeholders include:</w:t>
      </w:r>
    </w:p>
    <w:p w:rsidR="00C70756" w:rsidRPr="006C4289" w:rsidRDefault="00C70756" w:rsidP="0036343A">
      <w:pPr>
        <w:pStyle w:val="ListBullet"/>
      </w:pPr>
      <w:r w:rsidRPr="006C4289">
        <w:rPr>
          <w:rStyle w:val="Emphasis"/>
        </w:rPr>
        <w:t>QSA Connect</w:t>
      </w:r>
      <w:r w:rsidRPr="006C4289">
        <w:t>, a fortnightly email newsletter t</w:t>
      </w:r>
      <w:r w:rsidR="00C45D62" w:rsidRPr="006C4289">
        <w:t>hat updates more than 12 </w:t>
      </w:r>
      <w:r w:rsidRPr="006C4289">
        <w:t>500 subscribers about QSA initiatives, professional development activities and events</w:t>
      </w:r>
    </w:p>
    <w:p w:rsidR="00C70756" w:rsidRPr="006C4289" w:rsidRDefault="00C70756" w:rsidP="0036343A">
      <w:pPr>
        <w:pStyle w:val="ListBullet"/>
      </w:pPr>
      <w:r w:rsidRPr="006C4289">
        <w:rPr>
          <w:rStyle w:val="Emphasis"/>
        </w:rPr>
        <w:t>QSA Focus</w:t>
      </w:r>
      <w:r w:rsidRPr="006C4289">
        <w:t xml:space="preserve">, an email bulletin for Queensland teachers. It shares relevant and timely information about key education issues and is distributed periodically. With only one article per issue, </w:t>
      </w:r>
      <w:r w:rsidRPr="006C4289">
        <w:rPr>
          <w:rStyle w:val="Emphasis"/>
        </w:rPr>
        <w:t>QSA</w:t>
      </w:r>
      <w:r w:rsidR="00C0281F">
        <w:rPr>
          <w:rStyle w:val="Emphasis"/>
        </w:rPr>
        <w:t> </w:t>
      </w:r>
      <w:r w:rsidRPr="006C4289">
        <w:rPr>
          <w:rStyle w:val="Emphasis"/>
        </w:rPr>
        <w:t>Focus</w:t>
      </w:r>
      <w:r w:rsidRPr="006C4289">
        <w:t xml:space="preserve"> provides detailed information and resources designed to add value to teachers’ everyday work</w:t>
      </w:r>
    </w:p>
    <w:p w:rsidR="00C70756" w:rsidRPr="006C4289" w:rsidRDefault="00C70756" w:rsidP="0036343A">
      <w:pPr>
        <w:pStyle w:val="ListBullet"/>
      </w:pPr>
      <w:r w:rsidRPr="006C4289">
        <w:rPr>
          <w:rStyle w:val="Emphasis"/>
        </w:rPr>
        <w:t>NAPLAN</w:t>
      </w:r>
      <w:r w:rsidRPr="006C4289">
        <w:t>, a monthly online bulletin keeping schools informed about processes and procedures for the National Assessment Program — Literacy and Numeracy tests</w:t>
      </w:r>
    </w:p>
    <w:p w:rsidR="00C70756" w:rsidRPr="006C4289" w:rsidRDefault="00C70756" w:rsidP="0036343A">
      <w:pPr>
        <w:pStyle w:val="ListBullet"/>
      </w:pPr>
      <w:r w:rsidRPr="006C4289">
        <w:rPr>
          <w:rStyle w:val="Emphasis"/>
        </w:rPr>
        <w:t xml:space="preserve">Australian </w:t>
      </w:r>
      <w:r w:rsidR="005510B8" w:rsidRPr="006C4289">
        <w:rPr>
          <w:rStyle w:val="Emphasis"/>
        </w:rPr>
        <w:t>C</w:t>
      </w:r>
      <w:r w:rsidRPr="006C4289">
        <w:rPr>
          <w:rStyle w:val="Emphasis"/>
        </w:rPr>
        <w:t xml:space="preserve">urriculum </w:t>
      </w:r>
      <w:r w:rsidR="005510B8" w:rsidRPr="006C4289">
        <w:rPr>
          <w:rStyle w:val="Emphasis"/>
        </w:rPr>
        <w:t>l</w:t>
      </w:r>
      <w:r w:rsidRPr="006C4289">
        <w:rPr>
          <w:rStyle w:val="Emphasis"/>
        </w:rPr>
        <w:t>atest</w:t>
      </w:r>
      <w:r w:rsidRPr="006C4289">
        <w:t>, an online bulletin providing information and advice to all Queensland schools about the transition to the Australian Curriculum</w:t>
      </w:r>
    </w:p>
    <w:p w:rsidR="00C70756" w:rsidRPr="006C4289" w:rsidRDefault="00406D26" w:rsidP="0036343A">
      <w:pPr>
        <w:pStyle w:val="ListBullet"/>
      </w:pPr>
      <w:r w:rsidRPr="006C4289">
        <w:rPr>
          <w:rStyle w:val="Emphasis"/>
        </w:rPr>
        <w:t>Student Connect</w:t>
      </w:r>
      <w:r w:rsidR="00657CF6" w:rsidRPr="006C4289">
        <w:t xml:space="preserve"> (formerly </w:t>
      </w:r>
      <w:r w:rsidR="00657CF6" w:rsidRPr="00334BEB">
        <w:rPr>
          <w:rFonts w:ascii="MetaBookLF-Italic" w:hAnsi="MetaBookLF-Italic"/>
        </w:rPr>
        <w:t>Exit Lines</w:t>
      </w:r>
      <w:r w:rsidR="00657CF6" w:rsidRPr="006C4289">
        <w:t>),</w:t>
      </w:r>
      <w:r w:rsidR="00C70756" w:rsidRPr="006C4289">
        <w:t xml:space="preserve"> a magazine published </w:t>
      </w:r>
      <w:r w:rsidR="00C22F59" w:rsidRPr="006C4289">
        <w:t>twice</w:t>
      </w:r>
      <w:r w:rsidR="00C70756" w:rsidRPr="006C4289">
        <w:t xml:space="preserve"> a year, providing </w:t>
      </w:r>
      <w:r w:rsidR="00F0684A">
        <w:t>Year 1</w:t>
      </w:r>
      <w:r w:rsidR="00C70756" w:rsidRPr="006C4289">
        <w:t xml:space="preserve">2 students with news, study tips and information about </w:t>
      </w:r>
      <w:r w:rsidR="00C0281F">
        <w:t>their studies</w:t>
      </w:r>
      <w:r w:rsidR="00C70756" w:rsidRPr="006C4289">
        <w:t xml:space="preserve"> and further education</w:t>
      </w:r>
      <w:r w:rsidR="00C0281F">
        <w:t xml:space="preserve">, </w:t>
      </w:r>
      <w:r w:rsidR="00C70756" w:rsidRPr="006C4289">
        <w:t xml:space="preserve">training </w:t>
      </w:r>
      <w:r w:rsidR="00C0281F">
        <w:t xml:space="preserve">and career </w:t>
      </w:r>
      <w:r w:rsidR="00C70756" w:rsidRPr="006C4289">
        <w:t>pathways</w:t>
      </w:r>
    </w:p>
    <w:p w:rsidR="00C70756" w:rsidRPr="006C4289" w:rsidRDefault="00C70756" w:rsidP="0036343A">
      <w:pPr>
        <w:pStyle w:val="ListBullet"/>
      </w:pPr>
      <w:r w:rsidRPr="006C4289">
        <w:rPr>
          <w:rStyle w:val="Emphasis"/>
        </w:rPr>
        <w:t>VET Update</w:t>
      </w:r>
      <w:r w:rsidRPr="006C4289">
        <w:t xml:space="preserve">, a </w:t>
      </w:r>
      <w:r w:rsidR="00D821B2" w:rsidRPr="006C4289">
        <w:t>quarterly</w:t>
      </w:r>
      <w:r w:rsidR="00506DB3" w:rsidRPr="006C4289">
        <w:t xml:space="preserve"> update about </w:t>
      </w:r>
      <w:r w:rsidR="00C0281F">
        <w:t xml:space="preserve">practical aspects of </w:t>
      </w:r>
      <w:r w:rsidR="00506DB3" w:rsidRPr="006C4289">
        <w:t>VET in s</w:t>
      </w:r>
      <w:r w:rsidRPr="006C4289">
        <w:t xml:space="preserve">chools for VET coordinators </w:t>
      </w:r>
      <w:r w:rsidR="008D032F">
        <w:br/>
      </w:r>
      <w:r w:rsidRPr="006C4289">
        <w:t>and principals</w:t>
      </w:r>
    </w:p>
    <w:p w:rsidR="009129C4" w:rsidRPr="00FE3FC2" w:rsidRDefault="004743A4" w:rsidP="0036343A">
      <w:pPr>
        <w:pStyle w:val="ListBullet"/>
      </w:pPr>
      <w:r w:rsidRPr="00FE3FC2">
        <w:rPr>
          <w:rStyle w:val="Emphasis"/>
          <w:rFonts w:ascii="MetaBookLF-Roman" w:hAnsi="MetaBookLF-Roman"/>
          <w:iCs w:val="0"/>
        </w:rPr>
        <w:t>m</w:t>
      </w:r>
      <w:r w:rsidR="00BD01D0" w:rsidRPr="00FE3FC2">
        <w:rPr>
          <w:rStyle w:val="Emphasis"/>
          <w:rFonts w:ascii="MetaBookLF-Roman" w:hAnsi="MetaBookLF-Roman"/>
          <w:iCs w:val="0"/>
        </w:rPr>
        <w:t>emo</w:t>
      </w:r>
      <w:r w:rsidR="00801897" w:rsidRPr="00FE3FC2">
        <w:rPr>
          <w:rStyle w:val="Emphasis"/>
          <w:rFonts w:ascii="MetaBookLF-Roman" w:hAnsi="MetaBookLF-Roman"/>
          <w:iCs w:val="0"/>
        </w:rPr>
        <w:t>s</w:t>
      </w:r>
      <w:r w:rsidR="00700BF6">
        <w:rPr>
          <w:rStyle w:val="Emphasis"/>
          <w:rFonts w:ascii="MetaBookLF-Roman" w:hAnsi="MetaBookLF-Roman"/>
          <w:iCs w:val="0"/>
        </w:rPr>
        <w:t xml:space="preserve">, timely </w:t>
      </w:r>
      <w:r w:rsidR="00801897" w:rsidRPr="00FE3FC2">
        <w:rPr>
          <w:rStyle w:val="Emphasis"/>
          <w:rFonts w:ascii="MetaBookLF-Roman" w:hAnsi="MetaBookLF-Roman"/>
          <w:iCs w:val="0"/>
        </w:rPr>
        <w:t>online</w:t>
      </w:r>
      <w:r w:rsidR="00700BF6">
        <w:rPr>
          <w:rStyle w:val="Emphasis"/>
          <w:rFonts w:ascii="MetaBookLF-Roman" w:hAnsi="MetaBookLF-Roman"/>
          <w:iCs w:val="0"/>
        </w:rPr>
        <w:t xml:space="preserve"> </w:t>
      </w:r>
      <w:r w:rsidR="00FD491A" w:rsidRPr="00FE3FC2">
        <w:rPr>
          <w:rStyle w:val="Emphasis"/>
          <w:rFonts w:ascii="MetaBookLF-Roman" w:hAnsi="MetaBookLF-Roman"/>
          <w:iCs w:val="0"/>
        </w:rPr>
        <w:t>advice</w:t>
      </w:r>
      <w:r w:rsidR="00F208BB" w:rsidRPr="00FE3FC2">
        <w:rPr>
          <w:rStyle w:val="Emphasis"/>
          <w:rFonts w:ascii="MetaBookLF-Roman" w:hAnsi="MetaBookLF-Roman"/>
          <w:iCs w:val="0"/>
        </w:rPr>
        <w:t xml:space="preserve"> to</w:t>
      </w:r>
      <w:r w:rsidR="002558D7" w:rsidRPr="00FE3FC2">
        <w:rPr>
          <w:rStyle w:val="Emphasis"/>
          <w:rFonts w:ascii="MetaBookLF-Roman" w:hAnsi="MetaBookLF-Roman"/>
          <w:iCs w:val="0"/>
        </w:rPr>
        <w:t xml:space="preserve"> </w:t>
      </w:r>
      <w:r w:rsidR="00F208BB" w:rsidRPr="00FE3FC2">
        <w:rPr>
          <w:rStyle w:val="Emphasis"/>
          <w:rFonts w:ascii="MetaBookLF-Roman" w:hAnsi="MetaBookLF-Roman"/>
          <w:iCs w:val="0"/>
        </w:rPr>
        <w:t>schools about</w:t>
      </w:r>
      <w:r w:rsidR="009129C4" w:rsidRPr="00FE3FC2">
        <w:rPr>
          <w:rStyle w:val="Emphasis"/>
          <w:rFonts w:ascii="MetaBookLF-Roman" w:hAnsi="MetaBookLF-Roman"/>
          <w:iCs w:val="0"/>
        </w:rPr>
        <w:t xml:space="preserve"> important </w:t>
      </w:r>
      <w:r w:rsidR="00700BF6">
        <w:rPr>
          <w:rStyle w:val="Emphasis"/>
          <w:rFonts w:ascii="MetaBookLF-Roman" w:hAnsi="MetaBookLF-Roman"/>
          <w:iCs w:val="0"/>
        </w:rPr>
        <w:t>QSA</w:t>
      </w:r>
      <w:r w:rsidR="009129C4" w:rsidRPr="00FE3FC2">
        <w:rPr>
          <w:rStyle w:val="Emphasis"/>
          <w:rFonts w:ascii="MetaBookLF-Roman" w:hAnsi="MetaBookLF-Roman"/>
          <w:iCs w:val="0"/>
        </w:rPr>
        <w:t xml:space="preserve"> information.</w:t>
      </w:r>
    </w:p>
    <w:p w:rsidR="00E204F5" w:rsidRPr="006C4289" w:rsidRDefault="00FE3FC2" w:rsidP="00C0281F">
      <w:pPr>
        <w:pStyle w:val="Heading3"/>
        <w:spacing w:before="0"/>
      </w:pPr>
      <w:bookmarkStart w:id="103" w:name="_Toc300136526"/>
      <w:r>
        <w:br w:type="column"/>
      </w:r>
      <w:r w:rsidR="00E204F5" w:rsidRPr="006C4289">
        <w:lastRenderedPageBreak/>
        <w:t>Information and communications technology (ICT)</w:t>
      </w:r>
      <w:bookmarkEnd w:id="103"/>
    </w:p>
    <w:p w:rsidR="00FF6B69" w:rsidRPr="006C4289" w:rsidRDefault="00FF6B69" w:rsidP="00BC781B">
      <w:r w:rsidRPr="006C4289">
        <w:t>Efficient ICT systems are essential to ensure the delivery of the QSA’s strategic initiatives and to support the delivery of accurate and timely data to schools, teachers, students and other stakeholders, particularly for testing and senior certification programs.</w:t>
      </w:r>
    </w:p>
    <w:p w:rsidR="00FF6B69" w:rsidRPr="006C4289" w:rsidRDefault="00FF6B69" w:rsidP="00EB26DA">
      <w:pPr>
        <w:pStyle w:val="Heading4"/>
      </w:pPr>
      <w:r w:rsidRPr="006C4289">
        <w:t>Senior Learning Information Management System (SLIMS)</w:t>
      </w:r>
    </w:p>
    <w:p w:rsidR="000C4D1B" w:rsidRPr="006C4289" w:rsidRDefault="00BA1A0F" w:rsidP="00BC781B">
      <w:r>
        <w:t xml:space="preserve">Consolidation </w:t>
      </w:r>
      <w:r w:rsidR="00FF6B69" w:rsidRPr="006C4289">
        <w:t xml:space="preserve">work continued on the SLIMS application, </w:t>
      </w:r>
      <w:r w:rsidR="004743A4" w:rsidRPr="006C4289">
        <w:t xml:space="preserve">which </w:t>
      </w:r>
      <w:r w:rsidR="00FF6B69" w:rsidRPr="006C4289">
        <w:t>registers young people working towards the QCE and records information about their enrolments and results.</w:t>
      </w:r>
    </w:p>
    <w:p w:rsidR="00FF6B69" w:rsidRPr="006C4289" w:rsidRDefault="00700BF6" w:rsidP="00EB26DA">
      <w:pPr>
        <w:pStyle w:val="Heading4"/>
      </w:pPr>
      <w:r>
        <w:t>Event Management System</w:t>
      </w:r>
    </w:p>
    <w:p w:rsidR="000C4D1B" w:rsidRPr="006C4289" w:rsidRDefault="00FF6B69" w:rsidP="00BC781B">
      <w:r w:rsidRPr="006C4289">
        <w:t>An Event Management S</w:t>
      </w:r>
      <w:r w:rsidR="00657CF6" w:rsidRPr="006C4289">
        <w:t>ystem was developed during 2011–</w:t>
      </w:r>
      <w:r w:rsidR="00731662">
        <w:t xml:space="preserve">12 </w:t>
      </w:r>
      <w:r w:rsidRPr="006C4289">
        <w:t>to streamline the planning and delivery of QSA events including workshops, seminars and professional development sessions for teachers.</w:t>
      </w:r>
    </w:p>
    <w:p w:rsidR="00FF6B69" w:rsidRPr="006C4289" w:rsidRDefault="00FF6B69" w:rsidP="00EB26DA">
      <w:pPr>
        <w:pStyle w:val="Heading4"/>
      </w:pPr>
      <w:r w:rsidRPr="006C4289">
        <w:t>ICT governance</w:t>
      </w:r>
    </w:p>
    <w:p w:rsidR="00BD7847" w:rsidRDefault="00FF6B69" w:rsidP="00BD7847">
      <w:pPr>
        <w:spacing w:before="0" w:line="240" w:lineRule="auto"/>
      </w:pPr>
      <w:r w:rsidRPr="006C4289">
        <w:t xml:space="preserve">The QSA’s </w:t>
      </w:r>
      <w:r w:rsidRPr="00FE3FC2">
        <w:rPr>
          <w:rStyle w:val="Emphasis"/>
          <w:iCs w:val="0"/>
        </w:rPr>
        <w:t>ICT Strategic Plan</w:t>
      </w:r>
      <w:r w:rsidRPr="006C4289">
        <w:t xml:space="preserve"> guides development, investment and maintenance decisions relating to QSA’s ICT systems.</w:t>
      </w:r>
    </w:p>
    <w:p w:rsidR="00BD7847" w:rsidRPr="00757BEA" w:rsidRDefault="00BD7847" w:rsidP="00BD7847">
      <w:pPr>
        <w:spacing w:before="0" w:line="240" w:lineRule="auto"/>
        <w:rPr>
          <w:sz w:val="16"/>
          <w:szCs w:val="2"/>
        </w:rPr>
      </w:pPr>
    </w:p>
    <w:tbl>
      <w:tblPr>
        <w:tblW w:w="4900" w:type="pct"/>
        <w:tblInd w:w="113" w:type="dxa"/>
        <w:tblCellMar>
          <w:left w:w="85" w:type="dxa"/>
          <w:right w:w="57" w:type="dxa"/>
        </w:tblCellMar>
        <w:tblLook w:val="04A0" w:firstRow="1" w:lastRow="0" w:firstColumn="1" w:lastColumn="0" w:noHBand="0" w:noVBand="1"/>
      </w:tblPr>
      <w:tblGrid>
        <w:gridCol w:w="4529"/>
      </w:tblGrid>
      <w:tr w:rsidR="00BD7847" w:rsidRPr="00757BEA" w:rsidTr="003F084A">
        <w:tc>
          <w:tcPr>
            <w:tcW w:w="10008" w:type="dxa"/>
            <w:shd w:val="clear" w:color="auto" w:fill="D9D9D9"/>
            <w:tcMar>
              <w:top w:w="113" w:type="dxa"/>
              <w:left w:w="85" w:type="dxa"/>
              <w:bottom w:w="85" w:type="dxa"/>
              <w:right w:w="57" w:type="dxa"/>
            </w:tcMar>
          </w:tcPr>
          <w:p w:rsidR="00BD7847" w:rsidRPr="003F084A" w:rsidRDefault="00BD7847" w:rsidP="003F084A">
            <w:pPr>
              <w:spacing w:before="0" w:after="80" w:line="240" w:lineRule="auto"/>
              <w:rPr>
                <w:rFonts w:ascii="Zurich BT" w:hAnsi="Zurich BT"/>
                <w:b/>
                <w:sz w:val="22"/>
                <w:szCs w:val="22"/>
                <w:lang w:eastAsia="en-US"/>
              </w:rPr>
            </w:pPr>
            <w:r w:rsidRPr="003F084A">
              <w:rPr>
                <w:rFonts w:ascii="Zurich BT" w:hAnsi="Zurich BT"/>
                <w:b/>
                <w:sz w:val="22"/>
                <w:szCs w:val="22"/>
                <w:lang w:eastAsia="en-US"/>
              </w:rPr>
              <w:t>OUTLOOK FOR 2012–13: ICT</w:t>
            </w:r>
          </w:p>
          <w:p w:rsidR="00BD7847" w:rsidRDefault="00BD7847" w:rsidP="003F084A">
            <w:pPr>
              <w:spacing w:before="40" w:after="20" w:line="220" w:lineRule="atLeast"/>
              <w:ind w:left="238" w:hanging="227"/>
            </w:pPr>
            <w:r w:rsidRPr="00637DB0">
              <w:t>The QSA will:</w:t>
            </w:r>
          </w:p>
          <w:p w:rsidR="00BD7847" w:rsidRPr="006C4289" w:rsidRDefault="00BD7847" w:rsidP="00414C47">
            <w:pPr>
              <w:pStyle w:val="ListBullet"/>
            </w:pPr>
            <w:r w:rsidRPr="006C4289">
              <w:t>support and advise schools about student enrolment rules and regulations for senior certification</w:t>
            </w:r>
          </w:p>
          <w:p w:rsidR="00BD7847" w:rsidRDefault="00BD7847" w:rsidP="00414C47">
            <w:pPr>
              <w:pStyle w:val="ListBullet"/>
            </w:pPr>
            <w:r w:rsidRPr="006C4289">
              <w:t>redevelop the Student Data Capture System (SDCS) subject to funding approval</w:t>
            </w:r>
          </w:p>
          <w:p w:rsidR="00700BF6" w:rsidRPr="006C4289" w:rsidRDefault="00700BF6" w:rsidP="00700BF6">
            <w:pPr>
              <w:pStyle w:val="ListBullet"/>
            </w:pPr>
            <w:r>
              <w:t>develop and implement enhancements to SLIMS</w:t>
            </w:r>
          </w:p>
          <w:p w:rsidR="00BD7847" w:rsidRPr="006C4289" w:rsidRDefault="00BD7847" w:rsidP="00414C47">
            <w:pPr>
              <w:pStyle w:val="ListBullet"/>
            </w:pPr>
            <w:r w:rsidRPr="006C4289">
              <w:t>replace ag</w:t>
            </w:r>
            <w:r>
              <w:t>e</w:t>
            </w:r>
            <w:r w:rsidRPr="006C4289">
              <w:t>ing computer hardware associated with the delivery of the QCE</w:t>
            </w:r>
          </w:p>
          <w:p w:rsidR="00BD7847" w:rsidRPr="006C4289" w:rsidRDefault="00BD7847" w:rsidP="00414C47">
            <w:pPr>
              <w:pStyle w:val="ListBullet"/>
            </w:pPr>
            <w:r w:rsidRPr="006C4289">
              <w:t>support and maintain all QSA corporate application systems</w:t>
            </w:r>
          </w:p>
          <w:p w:rsidR="00BD7847" w:rsidRPr="006C4289" w:rsidRDefault="00BD7847" w:rsidP="00414C47">
            <w:pPr>
              <w:pStyle w:val="ListBullet"/>
            </w:pPr>
            <w:r w:rsidRPr="006C4289">
              <w:t xml:space="preserve">assist </w:t>
            </w:r>
            <w:r w:rsidR="00700BF6">
              <w:t xml:space="preserve">QSA business units </w:t>
            </w:r>
            <w:r w:rsidRPr="006C4289">
              <w:t>to identify, scope and implement system improvements</w:t>
            </w:r>
          </w:p>
          <w:p w:rsidR="00BD7847" w:rsidRPr="003F084A" w:rsidRDefault="00BD7847" w:rsidP="00414C47">
            <w:pPr>
              <w:pStyle w:val="ListBullet"/>
              <w:rPr>
                <w:sz w:val="20"/>
              </w:rPr>
            </w:pPr>
            <w:r w:rsidRPr="006C4289">
              <w:t>support the development and maintenance of the QSA website.</w:t>
            </w:r>
          </w:p>
        </w:tc>
      </w:tr>
    </w:tbl>
    <w:p w:rsidR="00BD7847" w:rsidRPr="00757BEA" w:rsidRDefault="00BD7847" w:rsidP="00BD7847">
      <w:pPr>
        <w:spacing w:before="0" w:line="240" w:lineRule="auto"/>
        <w:rPr>
          <w:sz w:val="16"/>
          <w:szCs w:val="2"/>
        </w:rPr>
      </w:pPr>
    </w:p>
    <w:p w:rsidR="00D71CE8" w:rsidRPr="006C4289" w:rsidRDefault="00D71CE8" w:rsidP="00700BF6">
      <w:pPr>
        <w:pStyle w:val="Heading3TOP"/>
      </w:pPr>
      <w:bookmarkStart w:id="104" w:name="_Toc300136530"/>
      <w:r w:rsidRPr="006C4289">
        <w:lastRenderedPageBreak/>
        <w:t>Workforce planning, attraction and retention</w:t>
      </w:r>
      <w:bookmarkEnd w:id="104"/>
    </w:p>
    <w:p w:rsidR="00C25BC1" w:rsidRPr="006C4289" w:rsidRDefault="00C25BC1" w:rsidP="0039014D">
      <w:pPr>
        <w:keepNext/>
      </w:pPr>
      <w:bookmarkStart w:id="105" w:name="_Toc300136531"/>
      <w:r w:rsidRPr="006C4289">
        <w:t>In 2011–12, the QSA was staffed by 247.2 full-time equivalent staff. The permanent retention rate during this period was 92.</w:t>
      </w:r>
      <w:r w:rsidR="00456104">
        <w:t>5</w:t>
      </w:r>
      <w:r w:rsidRPr="006C4289">
        <w:t xml:space="preserve">% and the permanent </w:t>
      </w:r>
      <w:r w:rsidR="00661AA3" w:rsidRPr="006C4289">
        <w:t xml:space="preserve">separation </w:t>
      </w:r>
      <w:r w:rsidRPr="006C4289">
        <w:t>rate was 7.5%.</w:t>
      </w:r>
    </w:p>
    <w:p w:rsidR="00C25BC1" w:rsidRPr="006C4289" w:rsidRDefault="00661AA3" w:rsidP="0039014D">
      <w:pPr>
        <w:keepNext/>
      </w:pPr>
      <w:r w:rsidRPr="006C4289">
        <w:t xml:space="preserve">The </w:t>
      </w:r>
      <w:r w:rsidR="00C25BC1" w:rsidRPr="006C4289">
        <w:t>QSA Workforce Planning Framework provides an overarching structure for strategic human resources initiatives. It outlines a series of ongoing strategies designed to ensure the organisation recruits, develops and retains high performing, responsive and engaged staff. Key initiatives include:</w:t>
      </w:r>
    </w:p>
    <w:p w:rsidR="00C25BC1" w:rsidRPr="006C4289" w:rsidRDefault="00C25BC1" w:rsidP="0036343A">
      <w:pPr>
        <w:pStyle w:val="ListBullet"/>
      </w:pPr>
      <w:r w:rsidRPr="006C4289">
        <w:t>continuing the QSA’s flexible workplaces opportunities</w:t>
      </w:r>
    </w:p>
    <w:p w:rsidR="00C25BC1" w:rsidRPr="006C4289" w:rsidRDefault="00C25BC1" w:rsidP="0036343A">
      <w:pPr>
        <w:pStyle w:val="ListBullet"/>
      </w:pPr>
      <w:r w:rsidRPr="006C4289">
        <w:t>continuing to implement the Professional Development Strategy to provide learning, development a</w:t>
      </w:r>
      <w:r w:rsidR="00661AA3" w:rsidRPr="006C4289">
        <w:t xml:space="preserve">nd career opportunities for </w:t>
      </w:r>
      <w:r w:rsidRPr="006C4289">
        <w:t>staff</w:t>
      </w:r>
    </w:p>
    <w:p w:rsidR="00C25BC1" w:rsidRPr="006C4289" w:rsidRDefault="00C25BC1" w:rsidP="0036343A">
      <w:pPr>
        <w:pStyle w:val="ListBullet"/>
      </w:pPr>
      <w:r w:rsidRPr="006C4289">
        <w:t>implementing enhanced recruitment and selection processes</w:t>
      </w:r>
    </w:p>
    <w:p w:rsidR="00C25BC1" w:rsidRPr="006C4289" w:rsidRDefault="00C25BC1" w:rsidP="0036343A">
      <w:pPr>
        <w:pStyle w:val="ListBullet"/>
      </w:pPr>
      <w:r w:rsidRPr="006C4289">
        <w:t>providing quality corporate and local induction programs</w:t>
      </w:r>
    </w:p>
    <w:p w:rsidR="000C4D1B" w:rsidRPr="006C4289" w:rsidRDefault="00C25BC1" w:rsidP="0036343A">
      <w:pPr>
        <w:pStyle w:val="ListBullet"/>
      </w:pPr>
      <w:r w:rsidRPr="006C4289">
        <w:t>supporting current and aspiring leaders</w:t>
      </w:r>
    </w:p>
    <w:p w:rsidR="00C25BC1" w:rsidRPr="006C4289" w:rsidRDefault="00C25BC1" w:rsidP="0036343A">
      <w:pPr>
        <w:pStyle w:val="ListBullet"/>
      </w:pPr>
      <w:r w:rsidRPr="006C4289">
        <w:t>supporting performance management and employee engagement through the Engaged</w:t>
      </w:r>
      <w:r w:rsidR="008E6CDC" w:rsidRPr="006C4289">
        <w:t> </w:t>
      </w:r>
      <w:r w:rsidRPr="006C4289">
        <w:t>Workplaces program.</w:t>
      </w:r>
    </w:p>
    <w:p w:rsidR="00D71CE8" w:rsidRPr="009103DB" w:rsidRDefault="00D71CE8" w:rsidP="00EB26DA">
      <w:pPr>
        <w:pStyle w:val="Heading3"/>
      </w:pPr>
      <w:bookmarkStart w:id="106" w:name="_Toc300136532"/>
      <w:bookmarkEnd w:id="105"/>
      <w:r w:rsidRPr="009103DB">
        <w:t>Governance achievements</w:t>
      </w:r>
      <w:bookmarkEnd w:id="106"/>
    </w:p>
    <w:p w:rsidR="00D71CE8" w:rsidRPr="006C4289" w:rsidRDefault="006A0975" w:rsidP="00D71CE8">
      <w:r w:rsidRPr="006C4289">
        <w:t xml:space="preserve">The </w:t>
      </w:r>
      <w:r w:rsidR="00D71CE8" w:rsidRPr="006C4289">
        <w:t xml:space="preserve">QSA </w:t>
      </w:r>
      <w:r w:rsidRPr="006C4289">
        <w:t>has undertaken</w:t>
      </w:r>
      <w:r w:rsidR="00D71CE8" w:rsidRPr="006C4289">
        <w:t xml:space="preserve"> a range of initiatives aimed at</w:t>
      </w:r>
      <w:r w:rsidR="00067C01">
        <w:t> </w:t>
      </w:r>
      <w:r w:rsidR="00D71CE8" w:rsidRPr="006C4289">
        <w:t>ensuring its sustainability and compliance with legislat</w:t>
      </w:r>
      <w:r w:rsidRPr="006C4289">
        <w:t>ive requirements. These include</w:t>
      </w:r>
      <w:r w:rsidR="00D71CE8" w:rsidRPr="006C4289">
        <w:t>:</w:t>
      </w:r>
    </w:p>
    <w:p w:rsidR="00107E22" w:rsidRPr="006C4289" w:rsidRDefault="00107E22" w:rsidP="0036343A">
      <w:pPr>
        <w:pStyle w:val="ListBullet"/>
      </w:pPr>
      <w:bookmarkStart w:id="107" w:name="_Toc300136534"/>
      <w:r w:rsidRPr="006C4289">
        <w:t>maintaining and promoting the Corporate Governance Framework to support the effectiveness of QSA’s corporate governance activities</w:t>
      </w:r>
    </w:p>
    <w:p w:rsidR="00107E22" w:rsidRPr="006C4289" w:rsidRDefault="00107E22" w:rsidP="0036343A">
      <w:pPr>
        <w:pStyle w:val="ListBullet"/>
      </w:pPr>
      <w:r w:rsidRPr="006C4289">
        <w:t xml:space="preserve">engaging </w:t>
      </w:r>
      <w:r w:rsidR="008E6CDC" w:rsidRPr="006C4289">
        <w:t xml:space="preserve">the </w:t>
      </w:r>
      <w:r w:rsidRPr="006C4289">
        <w:t>D</w:t>
      </w:r>
      <w:r w:rsidR="008E6CDC" w:rsidRPr="006C4289">
        <w:t xml:space="preserve">epartment of Education, Training and Employment (DETE) </w:t>
      </w:r>
      <w:r w:rsidRPr="006C4289">
        <w:t>to provide internal audit services (financial compliance and performance audits)</w:t>
      </w:r>
    </w:p>
    <w:p w:rsidR="00107E22" w:rsidRPr="006C4289" w:rsidRDefault="00107E22" w:rsidP="0036343A">
      <w:pPr>
        <w:pStyle w:val="ListBullet"/>
      </w:pPr>
      <w:r w:rsidRPr="006C4289">
        <w:t>continuing to review the strategic risk assessment and ensuring risk minimisation or mitigation actions are in place</w:t>
      </w:r>
    </w:p>
    <w:p w:rsidR="00107E22" w:rsidRPr="006C4289" w:rsidRDefault="00107E22" w:rsidP="0036343A">
      <w:pPr>
        <w:pStyle w:val="ListBullet"/>
      </w:pPr>
      <w:r w:rsidRPr="006C4289">
        <w:t>developing the 2011–12 operating and capital budgets to support strategic priorities and accountabilities</w:t>
      </w:r>
    </w:p>
    <w:p w:rsidR="000C4D1B" w:rsidRPr="006C4289" w:rsidRDefault="00107E22" w:rsidP="0036343A">
      <w:pPr>
        <w:pStyle w:val="ListBullet"/>
      </w:pPr>
      <w:r w:rsidRPr="006C4289">
        <w:t>continuing to improve internal reporting systems</w:t>
      </w:r>
    </w:p>
    <w:p w:rsidR="00107E22" w:rsidRPr="006C4289" w:rsidRDefault="00107E22" w:rsidP="0036343A">
      <w:pPr>
        <w:pStyle w:val="ListBullet"/>
      </w:pPr>
      <w:r w:rsidRPr="006C4289">
        <w:t>implementing the QSA Corporate Procurement Plan in accordance with State Procurement Policy requirements to strengthen purchasing in the QSA</w:t>
      </w:r>
    </w:p>
    <w:p w:rsidR="00107E22" w:rsidRPr="006C4289" w:rsidRDefault="00107E22" w:rsidP="0036343A">
      <w:pPr>
        <w:pStyle w:val="ListBullet"/>
      </w:pPr>
      <w:r w:rsidRPr="006C4289">
        <w:lastRenderedPageBreak/>
        <w:t>monitoring and reviewing the Financial Management Improvement Framework to articulate explicit links between improvement initiatives and operational activities</w:t>
      </w:r>
    </w:p>
    <w:p w:rsidR="000937F6" w:rsidRDefault="00107E22" w:rsidP="000937F6">
      <w:pPr>
        <w:pStyle w:val="ListBullet"/>
      </w:pPr>
      <w:r w:rsidRPr="006C4289">
        <w:t>continuing to conduct business process review exercises to ensure the currency, accuracy and relevance of procedures and to identify opportunities for process improvement</w:t>
      </w:r>
    </w:p>
    <w:p w:rsidR="00107E22" w:rsidRPr="006C4289" w:rsidRDefault="00337244" w:rsidP="00337244">
      <w:pPr>
        <w:pStyle w:val="ListBullet"/>
        <w:spacing w:before="20"/>
      </w:pPr>
      <w:r>
        <w:br w:type="column"/>
      </w:r>
      <w:r w:rsidR="00107E22" w:rsidRPr="006C4289">
        <w:lastRenderedPageBreak/>
        <w:t>aligning business units to deliver QSA strategic priorities and projects</w:t>
      </w:r>
    </w:p>
    <w:p w:rsidR="00107E22" w:rsidRPr="006C4289" w:rsidRDefault="00107E22" w:rsidP="0036343A">
      <w:pPr>
        <w:pStyle w:val="ListBullet"/>
      </w:pPr>
      <w:r w:rsidRPr="006C4289">
        <w:t>monitoring QSA corporate and management performance against branch operational plans and performance accountabilities for managers and branch budgets.</w:t>
      </w:r>
    </w:p>
    <w:p w:rsidR="0061215B" w:rsidRPr="009103DB" w:rsidRDefault="0061215B" w:rsidP="00EB26DA">
      <w:pPr>
        <w:pStyle w:val="Heading3"/>
      </w:pPr>
      <w:r w:rsidRPr="009103DB">
        <w:t>Advice and compliance</w:t>
      </w:r>
      <w:bookmarkEnd w:id="107"/>
    </w:p>
    <w:p w:rsidR="000C4D1B" w:rsidRPr="006C4289" w:rsidRDefault="00107E22" w:rsidP="0039014D">
      <w:pPr>
        <w:keepNext/>
        <w:rPr>
          <w:rFonts w:cs="Arial"/>
        </w:rPr>
      </w:pPr>
      <w:bookmarkStart w:id="108" w:name="_Toc300136535"/>
      <w:r w:rsidRPr="006C4289">
        <w:t>During 2011–12, the QSA provided advice on administrative, financial, human resource, service improvement and publishing issues that influenced the performance of the organisation. This included reviewing, developing, improving and implementing policies and procedures to ensure that the QSA’s corporate service</w:t>
      </w:r>
      <w:r w:rsidRPr="006C4289">
        <w:rPr>
          <w:rFonts w:eastAsia="MS Mincho" w:cs="MS Mincho"/>
        </w:rPr>
        <w:t>-</w:t>
      </w:r>
      <w:r w:rsidRPr="006C4289">
        <w:rPr>
          <w:rFonts w:cs="Arial"/>
        </w:rPr>
        <w:t>related activities complied with whole</w:t>
      </w:r>
      <w:r w:rsidRPr="006C4289">
        <w:rPr>
          <w:rFonts w:eastAsia="MS Mincho" w:cs="MS Mincho"/>
        </w:rPr>
        <w:t>-</w:t>
      </w:r>
      <w:r w:rsidRPr="006C4289">
        <w:rPr>
          <w:rFonts w:cs="Arial"/>
        </w:rPr>
        <w:t>of</w:t>
      </w:r>
      <w:r w:rsidRPr="006C4289">
        <w:rPr>
          <w:rFonts w:eastAsia="MS Mincho" w:cs="MS Mincho"/>
        </w:rPr>
        <w:t>-</w:t>
      </w:r>
      <w:r w:rsidRPr="006C4289">
        <w:rPr>
          <w:rFonts w:cs="Arial"/>
        </w:rPr>
        <w:t>government legislation, policies and directives.</w:t>
      </w:r>
    </w:p>
    <w:p w:rsidR="00107E22" w:rsidRPr="006C4289" w:rsidRDefault="00107E22" w:rsidP="00107E22">
      <w:r w:rsidRPr="006C4289">
        <w:t>Every year the QSA is audited internally and externally. The internal audit was performed by DETE</w:t>
      </w:r>
      <w:r w:rsidR="008E6CDC" w:rsidRPr="006C4289">
        <w:t>’s Internal Audit Unit</w:t>
      </w:r>
      <w:r w:rsidR="00700BF6">
        <w:t>, and t</w:t>
      </w:r>
      <w:r w:rsidRPr="006C4289">
        <w:t>he external audit was performed by Prosperity Advisers Pty Ltd, a contractor of the Queensland Audit Office. There were no significant issues arising from either the int</w:t>
      </w:r>
      <w:r w:rsidR="006C4205" w:rsidRPr="006C4289">
        <w:t>ernal or external audits in</w:t>
      </w:r>
      <w:r w:rsidRPr="006C4289">
        <w:t xml:space="preserve"> 2011–12.</w:t>
      </w:r>
    </w:p>
    <w:p w:rsidR="000C4D1B" w:rsidRPr="006C4289" w:rsidRDefault="00107E22" w:rsidP="00107E22">
      <w:r w:rsidRPr="006C4289">
        <w:t>The QSA also engaged DETE’s Internal Audit Unit to undertake an independent examination of all activity associated with the calculation and reconciliation of costs involved in the QSA’s administration of the NAPLAN tests. Internal</w:t>
      </w:r>
      <w:r w:rsidR="00700BF6">
        <w:t xml:space="preserve"> Audit found QSA’s processes to </w:t>
      </w:r>
      <w:r w:rsidRPr="006C4289">
        <w:t>be sound.</w:t>
      </w:r>
    </w:p>
    <w:p w:rsidR="00CA0B20" w:rsidRPr="006C4289" w:rsidRDefault="00CA0B20" w:rsidP="00EB26DA">
      <w:pPr>
        <w:pStyle w:val="Heading4"/>
      </w:pPr>
      <w:r w:rsidRPr="006C4289">
        <w:t>Audit and risk management</w:t>
      </w:r>
    </w:p>
    <w:p w:rsidR="000C4D1B" w:rsidRPr="006C4289" w:rsidRDefault="00CA0B20" w:rsidP="00FC5C16">
      <w:r w:rsidRPr="006C4289">
        <w:t xml:space="preserve">The QSA has an Audit Committee, whose charter is consistent with the Queensland Treasury Audit Committee Guidelines. </w:t>
      </w:r>
      <w:r w:rsidR="00437EEB" w:rsidRPr="006C4289">
        <w:t xml:space="preserve">Its </w:t>
      </w:r>
      <w:r w:rsidRPr="006C4289">
        <w:t xml:space="preserve">membership, duties and responsibilities are listed in Appendix </w:t>
      </w:r>
      <w:r w:rsidR="00483B37">
        <w:fldChar w:fldCharType="begin"/>
      </w:r>
      <w:r w:rsidR="00483B37">
        <w:instrText xml:space="preserve"> REF _Ref333329801 \r \h </w:instrText>
      </w:r>
      <w:r w:rsidR="00483B37">
        <w:fldChar w:fldCharType="separate"/>
      </w:r>
      <w:r w:rsidR="000E3286">
        <w:t>4</w:t>
      </w:r>
      <w:r w:rsidR="00483B37">
        <w:fldChar w:fldCharType="end"/>
      </w:r>
      <w:r w:rsidRPr="006C4289">
        <w:t>.</w:t>
      </w:r>
    </w:p>
    <w:p w:rsidR="00CA0B20" w:rsidRPr="006C4289" w:rsidRDefault="00A247D8" w:rsidP="00FC5C16">
      <w:r>
        <w:t xml:space="preserve">The </w:t>
      </w:r>
      <w:r w:rsidR="00D62FA4">
        <w:t>QSA’s</w:t>
      </w:r>
      <w:r w:rsidR="00CA0B20" w:rsidRPr="006C4289">
        <w:t xml:space="preserve"> internal audit plan was informed by </w:t>
      </w:r>
      <w:r w:rsidR="00456104">
        <w:t>its</w:t>
      </w:r>
      <w:r w:rsidR="00CA0B20" w:rsidRPr="006C4289">
        <w:t xml:space="preserve"> strategic plan, operational plan, and strategic risk assessment.</w:t>
      </w:r>
    </w:p>
    <w:p w:rsidR="0061215B" w:rsidRPr="006C4289" w:rsidRDefault="0061215B" w:rsidP="00EB26DA">
      <w:pPr>
        <w:pStyle w:val="Heading4"/>
      </w:pPr>
      <w:r w:rsidRPr="006C4289">
        <w:t>Delegations</w:t>
      </w:r>
      <w:bookmarkEnd w:id="108"/>
    </w:p>
    <w:p w:rsidR="0061215B" w:rsidRPr="00700BF6" w:rsidRDefault="004C0016" w:rsidP="0085470C">
      <w:r w:rsidRPr="006C4289">
        <w:t>During 201</w:t>
      </w:r>
      <w:r w:rsidR="008E6CDC" w:rsidRPr="006C4289">
        <w:t>1</w:t>
      </w:r>
      <w:r w:rsidRPr="006C4289">
        <w:t>–1</w:t>
      </w:r>
      <w:r w:rsidR="008E6CDC" w:rsidRPr="006C4289">
        <w:t>2</w:t>
      </w:r>
      <w:r w:rsidR="0061215B" w:rsidRPr="006C4289">
        <w:t xml:space="preserve">, the QSA reviewed and endorsed all financial, procurement, and human resource management activities in accordance with their delegations. These were subject to the </w:t>
      </w:r>
      <w:r w:rsidR="0061215B" w:rsidRPr="006C4289">
        <w:rPr>
          <w:rStyle w:val="Emphasis"/>
        </w:rPr>
        <w:t>Financial Accountability Act 2009</w:t>
      </w:r>
      <w:r w:rsidR="0061215B" w:rsidRPr="006C4289">
        <w:t xml:space="preserve"> and </w:t>
      </w:r>
      <w:r w:rsidR="0061215B" w:rsidRPr="00700BF6">
        <w:t>Financial and Performance Management Standard 2009.</w:t>
      </w:r>
    </w:p>
    <w:p w:rsidR="003367F9" w:rsidRPr="006C4289" w:rsidRDefault="00700BF6" w:rsidP="00EB26DA">
      <w:pPr>
        <w:pStyle w:val="Heading4TOP"/>
      </w:pPr>
      <w:bookmarkStart w:id="109" w:name="_Toc300136536"/>
      <w:r>
        <w:br w:type="column"/>
      </w:r>
      <w:r w:rsidR="003367F9" w:rsidRPr="006C4289">
        <w:lastRenderedPageBreak/>
        <w:t>Workplace ethics</w:t>
      </w:r>
      <w:bookmarkEnd w:id="109"/>
    </w:p>
    <w:p w:rsidR="007725BD" w:rsidRDefault="007725BD" w:rsidP="007725BD">
      <w:r>
        <w:t xml:space="preserve">The </w:t>
      </w:r>
      <w:r w:rsidRPr="00700BF6">
        <w:rPr>
          <w:rStyle w:val="Emphasis"/>
        </w:rPr>
        <w:t>Public Sector Ethics Act 2</w:t>
      </w:r>
      <w:r w:rsidR="002C2A56" w:rsidRPr="00700BF6">
        <w:rPr>
          <w:rStyle w:val="Emphasis"/>
        </w:rPr>
        <w:t>004</w:t>
      </w:r>
      <w:r>
        <w:t xml:space="preserve"> has been amended</w:t>
      </w:r>
      <w:r w:rsidR="002C2A56">
        <w:t xml:space="preserve"> by the Public Sector Ethics Regulation 201</w:t>
      </w:r>
      <w:r w:rsidR="00DF314B">
        <w:t>0</w:t>
      </w:r>
      <w:r>
        <w:t>. The Code of Conduct is now shaped around the four key ethical principles contained in the amende</w:t>
      </w:r>
      <w:r w:rsidR="00EB4023">
        <w:t>d Act to guide ethical decision-</w:t>
      </w:r>
      <w:r>
        <w:t>making and behaviour. The ethical principles are:</w:t>
      </w:r>
    </w:p>
    <w:p w:rsidR="007725BD" w:rsidRDefault="007725BD" w:rsidP="0036343A">
      <w:pPr>
        <w:pStyle w:val="ListBullet"/>
      </w:pPr>
      <w:r>
        <w:t>integrity and impartiality</w:t>
      </w:r>
    </w:p>
    <w:p w:rsidR="007725BD" w:rsidRDefault="007725BD" w:rsidP="0036343A">
      <w:pPr>
        <w:pStyle w:val="ListBullet"/>
      </w:pPr>
      <w:r>
        <w:t>promoting the public good</w:t>
      </w:r>
    </w:p>
    <w:p w:rsidR="007725BD" w:rsidRDefault="007725BD" w:rsidP="0036343A">
      <w:pPr>
        <w:pStyle w:val="ListBullet"/>
      </w:pPr>
      <w:r>
        <w:t>commitment to the system of government</w:t>
      </w:r>
    </w:p>
    <w:p w:rsidR="007725BD" w:rsidRDefault="007725BD" w:rsidP="0036343A">
      <w:pPr>
        <w:pStyle w:val="ListBullet"/>
      </w:pPr>
      <w:r>
        <w:t>accountability and transparency.</w:t>
      </w:r>
    </w:p>
    <w:p w:rsidR="00107E22" w:rsidRPr="009103DB" w:rsidRDefault="007725BD" w:rsidP="009103DB">
      <w:r w:rsidRPr="009103DB">
        <w:t xml:space="preserve">The Code of Conduct is published on the QSA website. </w:t>
      </w:r>
      <w:r w:rsidR="008E2443" w:rsidRPr="009103DB">
        <w:t>All QSA employees undergo education and trai</w:t>
      </w:r>
      <w:r w:rsidR="00700BF6">
        <w:t xml:space="preserve">ning about the Code of Conduct — </w:t>
      </w:r>
      <w:r w:rsidR="008E2443" w:rsidRPr="009103DB">
        <w:t>which includes the application of ethics principles and o</w:t>
      </w:r>
      <w:r w:rsidR="00700BF6">
        <w:t xml:space="preserve">bligations of public officials — </w:t>
      </w:r>
      <w:r w:rsidR="008E2443" w:rsidRPr="009103DB">
        <w:t>at induction and annually throughout their employment.</w:t>
      </w:r>
    </w:p>
    <w:p w:rsidR="0039014D" w:rsidRPr="006C4289" w:rsidRDefault="0039014D" w:rsidP="00EB26DA">
      <w:pPr>
        <w:pStyle w:val="Heading3"/>
      </w:pPr>
      <w:r w:rsidRPr="006C4289">
        <w:t>Information</w:t>
      </w:r>
    </w:p>
    <w:p w:rsidR="0039014D" w:rsidRPr="006C4289" w:rsidRDefault="0039014D" w:rsidP="005C2A24">
      <w:pPr>
        <w:keepNext/>
      </w:pPr>
      <w:r w:rsidRPr="006C4289">
        <w:t>Information provision is undertaken by the QSA in accordance with Sections 13</w:t>
      </w:r>
      <w:r w:rsidR="007E7534">
        <w:rPr>
          <w:rFonts w:cs="Arial"/>
        </w:rPr>
        <w:t>–</w:t>
      </w:r>
      <w:r w:rsidRPr="006C4289">
        <w:t xml:space="preserve">15 and 17 of the </w:t>
      </w:r>
      <w:r w:rsidR="000C7AD2" w:rsidRPr="000C7AD2">
        <w:t>Education (Queensland Studies Authority) Act</w:t>
      </w:r>
      <w:r w:rsidRPr="006C4289">
        <w:t>.</w:t>
      </w:r>
    </w:p>
    <w:p w:rsidR="0039014D" w:rsidRPr="006C4289" w:rsidRDefault="0039014D" w:rsidP="00EB26DA">
      <w:pPr>
        <w:pStyle w:val="Heading4"/>
      </w:pPr>
      <w:r w:rsidRPr="006C4289">
        <w:t>Copies of certificates</w:t>
      </w:r>
    </w:p>
    <w:p w:rsidR="0039014D" w:rsidRPr="006C4289" w:rsidRDefault="0039014D" w:rsidP="002B4B9A">
      <w:pPr>
        <w:keepNext/>
      </w:pPr>
      <w:r w:rsidRPr="006C4289">
        <w:t>As outlined in Part 7 of the Education (Queensland Studies Authority) Regulation 2002, certified copies of certificates issued by the QSA were provided on request to those who had previously been awarded a Junior Certificate, Senior Certificate, Queensland Certificate of Individual Achievement, Queensland Certificate of Education and/or Tertiary Entrance Statement.</w:t>
      </w:r>
    </w:p>
    <w:p w:rsidR="0039014D" w:rsidRPr="006C4289" w:rsidRDefault="0039014D" w:rsidP="00EB26DA">
      <w:pPr>
        <w:pStyle w:val="Heading4"/>
      </w:pPr>
      <w:r w:rsidRPr="006C4289">
        <w:t>Right to Information</w:t>
      </w:r>
    </w:p>
    <w:p w:rsidR="009103DB" w:rsidRDefault="0039014D" w:rsidP="0039014D">
      <w:r w:rsidRPr="006C4289">
        <w:t>The QSA received no applications under Right to Information provisions but processed 11 applications under the </w:t>
      </w:r>
      <w:r w:rsidRPr="006C4289">
        <w:rPr>
          <w:rStyle w:val="Emphasis"/>
        </w:rPr>
        <w:t>Information Privacy Act</w:t>
      </w:r>
      <w:r w:rsidR="00A44F52">
        <w:rPr>
          <w:rStyle w:val="Emphasis"/>
        </w:rPr>
        <w:t xml:space="preserve"> 2009</w:t>
      </w:r>
      <w:r w:rsidRPr="006C4289">
        <w:t>.</w:t>
      </w:r>
    </w:p>
    <w:p w:rsidR="0039014D" w:rsidRDefault="009103DB" w:rsidP="00337244">
      <w:pPr>
        <w:pStyle w:val="smallspace"/>
        <w:spacing w:before="60"/>
      </w:pPr>
      <w:r>
        <w:br w:type="column"/>
      </w:r>
    </w:p>
    <w:tbl>
      <w:tblPr>
        <w:tblW w:w="4900" w:type="pct"/>
        <w:tblInd w:w="113" w:type="dxa"/>
        <w:tblCellMar>
          <w:left w:w="85" w:type="dxa"/>
          <w:right w:w="57" w:type="dxa"/>
        </w:tblCellMar>
        <w:tblLook w:val="04A0" w:firstRow="1" w:lastRow="0" w:firstColumn="1" w:lastColumn="0" w:noHBand="0" w:noVBand="1"/>
      </w:tblPr>
      <w:tblGrid>
        <w:gridCol w:w="4529"/>
      </w:tblGrid>
      <w:tr w:rsidR="009103DB" w:rsidRPr="00757BEA" w:rsidTr="003F084A">
        <w:tc>
          <w:tcPr>
            <w:tcW w:w="4649" w:type="dxa"/>
            <w:shd w:val="clear" w:color="auto" w:fill="D9D9D9"/>
            <w:tcMar>
              <w:top w:w="113" w:type="dxa"/>
              <w:left w:w="85" w:type="dxa"/>
              <w:bottom w:w="85" w:type="dxa"/>
              <w:right w:w="57" w:type="dxa"/>
            </w:tcMar>
          </w:tcPr>
          <w:p w:rsidR="009103DB" w:rsidRDefault="009103DB" w:rsidP="009103DB">
            <w:pPr>
              <w:pStyle w:val="HeadingOUTLOOK"/>
            </w:pPr>
            <w:r>
              <w:br w:type="column"/>
            </w:r>
            <w:r>
              <w:br w:type="column"/>
            </w:r>
            <w:r w:rsidRPr="00757BEA">
              <w:t>OUTLOOK FOR 2012–13</w:t>
            </w:r>
            <w:r w:rsidRPr="006C4289">
              <w:t xml:space="preserve">: </w:t>
            </w:r>
            <w:r>
              <w:br/>
            </w:r>
            <w:r w:rsidRPr="006C4289">
              <w:t>Corporate support and communication</w:t>
            </w:r>
          </w:p>
          <w:p w:rsidR="009103DB" w:rsidRDefault="009103DB" w:rsidP="003F084A">
            <w:pPr>
              <w:spacing w:before="40" w:after="20" w:line="220" w:lineRule="atLeast"/>
              <w:ind w:left="238" w:hanging="227"/>
            </w:pPr>
            <w:r w:rsidRPr="00637DB0">
              <w:t>The QSA will:</w:t>
            </w:r>
          </w:p>
          <w:p w:rsidR="009103DB" w:rsidRPr="003F084A" w:rsidRDefault="009103DB" w:rsidP="00414C47">
            <w:pPr>
              <w:pStyle w:val="ListBullet"/>
              <w:rPr>
                <w:rFonts w:cs="Arial"/>
              </w:rPr>
            </w:pPr>
            <w:r w:rsidRPr="006C4289">
              <w:t xml:space="preserve">monitor the strategic risk assessment and risk </w:t>
            </w:r>
            <w:r w:rsidRPr="003F084A">
              <w:rPr>
                <w:rFonts w:cs="Arial"/>
              </w:rPr>
              <w:t>management plan</w:t>
            </w:r>
          </w:p>
          <w:p w:rsidR="009103DB" w:rsidRPr="006C4289" w:rsidRDefault="009103DB" w:rsidP="00414C47">
            <w:pPr>
              <w:pStyle w:val="ListBullet"/>
            </w:pPr>
            <w:r w:rsidRPr="006C4289">
              <w:t xml:space="preserve">improve the quality management systems that support delivery of core products and services, </w:t>
            </w:r>
            <w:r w:rsidR="000C7AD2">
              <w:br/>
            </w:r>
            <w:r w:rsidRPr="006C4289">
              <w:t>and coordinate the development of quality plans for new products and services</w:t>
            </w:r>
          </w:p>
          <w:p w:rsidR="009103DB" w:rsidRPr="006C4289" w:rsidRDefault="009103DB" w:rsidP="00414C47">
            <w:pPr>
              <w:pStyle w:val="ListBullet"/>
            </w:pPr>
            <w:r w:rsidRPr="006C4289">
              <w:t>implement financial resources for strategic and operational products and services</w:t>
            </w:r>
          </w:p>
          <w:p w:rsidR="009103DB" w:rsidRPr="006C4289" w:rsidRDefault="009103DB" w:rsidP="00414C47">
            <w:pPr>
              <w:pStyle w:val="ListBullet"/>
            </w:pPr>
            <w:r w:rsidRPr="00700BF6">
              <w:t>monitor the</w:t>
            </w:r>
            <w:r w:rsidRPr="006C4289">
              <w:rPr>
                <w:rStyle w:val="Emphasis"/>
              </w:rPr>
              <w:t xml:space="preserve"> Financial Management Practice </w:t>
            </w:r>
            <w:r w:rsidR="000C7AD2">
              <w:rPr>
                <w:rStyle w:val="Emphasis"/>
              </w:rPr>
              <w:br/>
            </w:r>
            <w:r w:rsidRPr="006C4289">
              <w:rPr>
                <w:rStyle w:val="Emphasis"/>
              </w:rPr>
              <w:t>Manual</w:t>
            </w:r>
            <w:r w:rsidRPr="006C4289">
              <w:t xml:space="preserve"> to</w:t>
            </w:r>
            <w:r w:rsidR="00700BF6">
              <w:t> </w:t>
            </w:r>
            <w:r w:rsidRPr="006C4289">
              <w:t xml:space="preserve">support consistent business practice and ensure compliance with the </w:t>
            </w:r>
            <w:r w:rsidRPr="006C4289">
              <w:rPr>
                <w:rStyle w:val="Emphasis"/>
              </w:rPr>
              <w:t>Financial Accountability Act</w:t>
            </w:r>
            <w:r w:rsidR="002B42CE">
              <w:rPr>
                <w:rStyle w:val="Emphasis"/>
              </w:rPr>
              <w:t> </w:t>
            </w:r>
            <w:r w:rsidRPr="006C4289">
              <w:rPr>
                <w:rStyle w:val="Emphasis"/>
              </w:rPr>
              <w:t>2009</w:t>
            </w:r>
            <w:r w:rsidRPr="006C4289">
              <w:t xml:space="preserve"> and subordinate legislation</w:t>
            </w:r>
          </w:p>
          <w:p w:rsidR="009103DB" w:rsidRPr="006C4289" w:rsidRDefault="009103DB" w:rsidP="00414C47">
            <w:pPr>
              <w:pStyle w:val="ListBullet"/>
            </w:pPr>
            <w:r w:rsidRPr="006C4289">
              <w:t>continue to review and implement the Financial Management Improvement Framework</w:t>
            </w:r>
          </w:p>
          <w:p w:rsidR="009103DB" w:rsidRPr="003F084A" w:rsidRDefault="009103DB" w:rsidP="00414C47">
            <w:pPr>
              <w:pStyle w:val="ListBullet"/>
              <w:rPr>
                <w:rFonts w:cs="Arial"/>
              </w:rPr>
            </w:pPr>
            <w:r w:rsidRPr="006C4289">
              <w:t>continue to build staff capability to develop and deliver high</w:t>
            </w:r>
            <w:r w:rsidRPr="003F084A">
              <w:rPr>
                <w:rFonts w:eastAsia="MS Mincho" w:cs="MS Mincho"/>
              </w:rPr>
              <w:t xml:space="preserve"> </w:t>
            </w:r>
            <w:r w:rsidRPr="003F084A">
              <w:rPr>
                <w:rFonts w:cs="Arial"/>
              </w:rPr>
              <w:t>quality educational products and services</w:t>
            </w:r>
          </w:p>
          <w:p w:rsidR="009103DB" w:rsidRPr="006C4289" w:rsidRDefault="009103DB" w:rsidP="00414C47">
            <w:pPr>
              <w:pStyle w:val="ListBullet"/>
            </w:pPr>
            <w:r w:rsidRPr="006C4289">
              <w:t>monitor the Engaged Workplaces initiative to ensure it continues to foster a productive and engaged environment and promotes effective performance management</w:t>
            </w:r>
          </w:p>
          <w:p w:rsidR="009103DB" w:rsidRPr="006C4289" w:rsidRDefault="009103DB" w:rsidP="00414C47">
            <w:pPr>
              <w:pStyle w:val="ListBullet"/>
            </w:pPr>
            <w:r w:rsidRPr="006C4289">
              <w:t>conduct mandatory annual ethics training for staff</w:t>
            </w:r>
          </w:p>
          <w:p w:rsidR="009103DB" w:rsidRPr="006C4289" w:rsidRDefault="009103DB" w:rsidP="00414C47">
            <w:pPr>
              <w:pStyle w:val="ListBullet"/>
            </w:pPr>
            <w:r w:rsidRPr="006C4289">
              <w:t>continue to refine recruitment and selection processes</w:t>
            </w:r>
          </w:p>
          <w:p w:rsidR="009103DB" w:rsidRPr="006C4289" w:rsidRDefault="009103DB" w:rsidP="00414C47">
            <w:pPr>
              <w:pStyle w:val="ListBullet"/>
            </w:pPr>
            <w:r w:rsidRPr="006C4289">
              <w:t>continue to review corporate services policies to support quality corporate governance</w:t>
            </w:r>
          </w:p>
          <w:p w:rsidR="009103DB" w:rsidRPr="006C4289" w:rsidRDefault="009103DB" w:rsidP="00414C47">
            <w:pPr>
              <w:pStyle w:val="ListBullet"/>
            </w:pPr>
            <w:r w:rsidRPr="006C4289">
              <w:t>conduct further business process improvement exercises to identify areas for improvement and ensure efficiency of procedures</w:t>
            </w:r>
          </w:p>
          <w:p w:rsidR="009103DB" w:rsidRPr="006C4289" w:rsidRDefault="009103DB" w:rsidP="00414C47">
            <w:pPr>
              <w:pStyle w:val="ListBullet"/>
            </w:pPr>
            <w:r w:rsidRPr="006C4289">
              <w:t xml:space="preserve">continue to improve the quality of </w:t>
            </w:r>
            <w:r w:rsidRPr="006C4289">
              <w:lastRenderedPageBreak/>
              <w:t>records</w:t>
            </w:r>
            <w:r w:rsidR="002B42CE">
              <w:noBreakHyphen/>
            </w:r>
            <w:r w:rsidRPr="006C4289">
              <w:t>management practices across the QSA through electronic record keeping</w:t>
            </w:r>
          </w:p>
          <w:p w:rsidR="009103DB" w:rsidRPr="006C4289" w:rsidRDefault="009103DB" w:rsidP="00414C47">
            <w:pPr>
              <w:pStyle w:val="ListBullet"/>
            </w:pPr>
            <w:r w:rsidRPr="006C4289">
              <w:t>continue to conduct training for new and existing QSA</w:t>
            </w:r>
            <w:r w:rsidR="00700BF6">
              <w:t> </w:t>
            </w:r>
            <w:r w:rsidRPr="006C4289">
              <w:t>managers to ensure familiarity and compliance with corporate policies</w:t>
            </w:r>
          </w:p>
          <w:p w:rsidR="009103DB" w:rsidRPr="003F084A" w:rsidRDefault="009103DB" w:rsidP="00414C47">
            <w:pPr>
              <w:pStyle w:val="ListBullet"/>
              <w:rPr>
                <w:sz w:val="20"/>
              </w:rPr>
            </w:pPr>
            <w:r w:rsidRPr="006C4289">
              <w:t>monitor implementation of the Professional Development Strategy</w:t>
            </w:r>
            <w:r w:rsidRPr="00757BEA">
              <w:t>.</w:t>
            </w:r>
          </w:p>
        </w:tc>
      </w:tr>
    </w:tbl>
    <w:p w:rsidR="004C5EC2" w:rsidRDefault="004C5EC2" w:rsidP="00F16B8B">
      <w:bookmarkStart w:id="110" w:name="Financial_report"/>
      <w:bookmarkStart w:id="111" w:name="_Toc274045255"/>
      <w:bookmarkStart w:id="112" w:name="_Toc300136541"/>
      <w:bookmarkStart w:id="113" w:name="_Ref331756579"/>
      <w:bookmarkEnd w:id="110"/>
    </w:p>
    <w:p w:rsidR="004C5EC2" w:rsidRDefault="004C5EC2" w:rsidP="00F16B8B">
      <w:pPr>
        <w:sectPr w:rsidR="004C5EC2" w:rsidSect="001F4ABB">
          <w:type w:val="continuous"/>
          <w:pgSz w:w="11907" w:h="16840" w:code="9"/>
          <w:pgMar w:top="1134" w:right="1191" w:bottom="1418" w:left="1191" w:header="709" w:footer="567" w:gutter="0"/>
          <w:cols w:num="2" w:space="567"/>
          <w:formProt w:val="0"/>
          <w:noEndnote/>
          <w:docGrid w:linePitch="299"/>
        </w:sectPr>
      </w:pPr>
    </w:p>
    <w:p w:rsidR="001F4ABB" w:rsidRDefault="001F4ABB">
      <w:pPr>
        <w:spacing w:before="0" w:line="240" w:lineRule="auto"/>
        <w:rPr>
          <w:rFonts w:ascii="Zurich BT" w:hAnsi="Zurich BT" w:cs="Arial"/>
          <w:b/>
          <w:kern w:val="28"/>
          <w:sz w:val="56"/>
          <w:szCs w:val="40"/>
        </w:rPr>
      </w:pPr>
      <w:r>
        <w:lastRenderedPageBreak/>
        <w:br w:type="page"/>
      </w:r>
    </w:p>
    <w:p w:rsidR="001F4ABB" w:rsidRDefault="001F4ABB" w:rsidP="001F4ABB">
      <w:pPr>
        <w:rPr>
          <w:rFonts w:ascii="Zurich BT" w:hAnsi="Zurich BT" w:cs="Arial"/>
          <w:kern w:val="28"/>
          <w:sz w:val="56"/>
          <w:szCs w:val="40"/>
        </w:rPr>
      </w:pPr>
      <w:r>
        <w:br w:type="page"/>
      </w:r>
    </w:p>
    <w:p w:rsidR="00355FEF" w:rsidRPr="006C4289" w:rsidRDefault="00960882" w:rsidP="0060405E">
      <w:pPr>
        <w:pStyle w:val="Heading1"/>
        <w:pageBreakBefore/>
        <w:spacing w:before="0"/>
      </w:pPr>
      <w:bookmarkStart w:id="114" w:name="_Toc334623532"/>
      <w:r w:rsidRPr="006C4289">
        <w:lastRenderedPageBreak/>
        <w:t>Financial report 2011</w:t>
      </w:r>
      <w:r w:rsidR="00355FEF" w:rsidRPr="006C4289">
        <w:t>–1</w:t>
      </w:r>
      <w:bookmarkEnd w:id="111"/>
      <w:bookmarkEnd w:id="112"/>
      <w:r w:rsidRPr="006C4289">
        <w:t>2</w:t>
      </w:r>
      <w:bookmarkEnd w:id="113"/>
      <w:bookmarkEnd w:id="114"/>
    </w:p>
    <w:p w:rsidR="00355FEF" w:rsidRPr="006C4289" w:rsidRDefault="00355FEF" w:rsidP="000E0081">
      <w:pPr>
        <w:pStyle w:val="TOCHeading"/>
      </w:pPr>
      <w:r w:rsidRPr="006C4289">
        <w:t>Contents</w:t>
      </w:r>
    </w:p>
    <w:p w:rsidR="001F4ABB" w:rsidRPr="003F084A" w:rsidRDefault="000937F6">
      <w:pPr>
        <w:pStyle w:val="TOC2"/>
        <w:rPr>
          <w:rFonts w:ascii="Calibri" w:eastAsia="Times New Roman" w:hAnsi="Calibri"/>
          <w:sz w:val="22"/>
          <w:szCs w:val="22"/>
          <w:lang w:eastAsia="en-AU"/>
        </w:rPr>
      </w:pPr>
      <w:r>
        <w:fldChar w:fldCharType="begin"/>
      </w:r>
      <w:r>
        <w:instrText xml:space="preserve"> TOC \f \h \z </w:instrText>
      </w:r>
      <w:r>
        <w:fldChar w:fldCharType="separate"/>
      </w:r>
      <w:hyperlink w:anchor="_Toc334623503" w:history="1">
        <w:r w:rsidR="001F4ABB" w:rsidRPr="00D407FD">
          <w:rPr>
            <w:rStyle w:val="Hyperlink"/>
          </w:rPr>
          <w:t>Statement of comprehensive income</w:t>
        </w:r>
        <w:r w:rsidR="001F4ABB">
          <w:rPr>
            <w:webHidden/>
          </w:rPr>
          <w:tab/>
        </w:r>
        <w:r w:rsidR="001F4ABB">
          <w:rPr>
            <w:webHidden/>
          </w:rPr>
          <w:fldChar w:fldCharType="begin"/>
        </w:r>
        <w:r w:rsidR="001F4ABB">
          <w:rPr>
            <w:webHidden/>
          </w:rPr>
          <w:instrText xml:space="preserve"> PAGEREF _Toc334623503 \h </w:instrText>
        </w:r>
        <w:r w:rsidR="001F4ABB">
          <w:rPr>
            <w:webHidden/>
          </w:rPr>
        </w:r>
        <w:r w:rsidR="001F4ABB">
          <w:rPr>
            <w:webHidden/>
          </w:rPr>
          <w:fldChar w:fldCharType="separate"/>
        </w:r>
        <w:r w:rsidR="000E3286">
          <w:rPr>
            <w:webHidden/>
          </w:rPr>
          <w:t>26</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04" w:history="1">
        <w:r w:rsidR="001F4ABB" w:rsidRPr="00D407FD">
          <w:rPr>
            <w:rStyle w:val="Hyperlink"/>
          </w:rPr>
          <w:t>Statement of financial position</w:t>
        </w:r>
        <w:r w:rsidR="001F4ABB">
          <w:rPr>
            <w:webHidden/>
          </w:rPr>
          <w:tab/>
        </w:r>
        <w:r w:rsidR="001F4ABB">
          <w:rPr>
            <w:webHidden/>
          </w:rPr>
          <w:fldChar w:fldCharType="begin"/>
        </w:r>
        <w:r w:rsidR="001F4ABB">
          <w:rPr>
            <w:webHidden/>
          </w:rPr>
          <w:instrText xml:space="preserve"> PAGEREF _Toc334623504 \h </w:instrText>
        </w:r>
        <w:r w:rsidR="001F4ABB">
          <w:rPr>
            <w:webHidden/>
          </w:rPr>
        </w:r>
        <w:r w:rsidR="001F4ABB">
          <w:rPr>
            <w:webHidden/>
          </w:rPr>
          <w:fldChar w:fldCharType="separate"/>
        </w:r>
        <w:r w:rsidR="000E3286">
          <w:rPr>
            <w:webHidden/>
          </w:rPr>
          <w:t>27</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05" w:history="1">
        <w:r w:rsidR="001F4ABB" w:rsidRPr="00D407FD">
          <w:rPr>
            <w:rStyle w:val="Hyperlink"/>
          </w:rPr>
          <w:t>Statement of changes in equity</w:t>
        </w:r>
        <w:r w:rsidR="001F4ABB">
          <w:rPr>
            <w:webHidden/>
          </w:rPr>
          <w:tab/>
        </w:r>
        <w:r w:rsidR="001F4ABB">
          <w:rPr>
            <w:webHidden/>
          </w:rPr>
          <w:fldChar w:fldCharType="begin"/>
        </w:r>
        <w:r w:rsidR="001F4ABB">
          <w:rPr>
            <w:webHidden/>
          </w:rPr>
          <w:instrText xml:space="preserve"> PAGEREF _Toc334623505 \h </w:instrText>
        </w:r>
        <w:r w:rsidR="001F4ABB">
          <w:rPr>
            <w:webHidden/>
          </w:rPr>
        </w:r>
        <w:r w:rsidR="001F4ABB">
          <w:rPr>
            <w:webHidden/>
          </w:rPr>
          <w:fldChar w:fldCharType="separate"/>
        </w:r>
        <w:r w:rsidR="000E3286">
          <w:rPr>
            <w:webHidden/>
          </w:rPr>
          <w:t>28</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06" w:history="1">
        <w:r w:rsidR="001F4ABB" w:rsidRPr="00D407FD">
          <w:rPr>
            <w:rStyle w:val="Hyperlink"/>
          </w:rPr>
          <w:t>Statement of cash flows</w:t>
        </w:r>
        <w:r w:rsidR="001F4ABB">
          <w:rPr>
            <w:webHidden/>
          </w:rPr>
          <w:tab/>
        </w:r>
        <w:r w:rsidR="001F4ABB">
          <w:rPr>
            <w:webHidden/>
          </w:rPr>
          <w:fldChar w:fldCharType="begin"/>
        </w:r>
        <w:r w:rsidR="001F4ABB">
          <w:rPr>
            <w:webHidden/>
          </w:rPr>
          <w:instrText xml:space="preserve"> PAGEREF _Toc334623506 \h </w:instrText>
        </w:r>
        <w:r w:rsidR="001F4ABB">
          <w:rPr>
            <w:webHidden/>
          </w:rPr>
        </w:r>
        <w:r w:rsidR="001F4ABB">
          <w:rPr>
            <w:webHidden/>
          </w:rPr>
          <w:fldChar w:fldCharType="separate"/>
        </w:r>
        <w:r w:rsidR="000E3286">
          <w:rPr>
            <w:webHidden/>
          </w:rPr>
          <w:t>29</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07" w:history="1">
        <w:r w:rsidR="001F4ABB" w:rsidRPr="00D407FD">
          <w:rPr>
            <w:rStyle w:val="Hyperlink"/>
          </w:rPr>
          <w:t>Notes to and forming part of the financial statements</w:t>
        </w:r>
        <w:r w:rsidR="001F4ABB">
          <w:rPr>
            <w:webHidden/>
          </w:rPr>
          <w:tab/>
        </w:r>
        <w:r w:rsidR="001F4ABB">
          <w:rPr>
            <w:webHidden/>
          </w:rPr>
          <w:fldChar w:fldCharType="begin"/>
        </w:r>
        <w:r w:rsidR="001F4ABB">
          <w:rPr>
            <w:webHidden/>
          </w:rPr>
          <w:instrText xml:space="preserve"> PAGEREF _Toc334623507 \h </w:instrText>
        </w:r>
        <w:r w:rsidR="001F4ABB">
          <w:rPr>
            <w:webHidden/>
          </w:rPr>
        </w:r>
        <w:r w:rsidR="001F4ABB">
          <w:rPr>
            <w:webHidden/>
          </w:rPr>
          <w:fldChar w:fldCharType="separate"/>
        </w:r>
        <w:r w:rsidR="000E3286">
          <w:rPr>
            <w:webHidden/>
          </w:rPr>
          <w:t>30</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08" w:history="1">
        <w:r w:rsidR="001F4ABB" w:rsidRPr="00D407FD">
          <w:rPr>
            <w:rStyle w:val="Hyperlink"/>
          </w:rPr>
          <w:t>Certificate of the Queensland Studies Authority</w:t>
        </w:r>
        <w:r w:rsidR="001F4ABB">
          <w:rPr>
            <w:webHidden/>
          </w:rPr>
          <w:tab/>
        </w:r>
        <w:r w:rsidR="001F4ABB">
          <w:rPr>
            <w:webHidden/>
          </w:rPr>
          <w:fldChar w:fldCharType="begin"/>
        </w:r>
        <w:r w:rsidR="001F4ABB">
          <w:rPr>
            <w:webHidden/>
          </w:rPr>
          <w:instrText xml:space="preserve"> PAGEREF _Toc334623508 \h </w:instrText>
        </w:r>
        <w:r w:rsidR="001F4ABB">
          <w:rPr>
            <w:webHidden/>
          </w:rPr>
        </w:r>
        <w:r w:rsidR="001F4ABB">
          <w:rPr>
            <w:webHidden/>
          </w:rPr>
          <w:fldChar w:fldCharType="separate"/>
        </w:r>
        <w:r w:rsidR="000E3286">
          <w:rPr>
            <w:webHidden/>
          </w:rPr>
          <w:t>46</w:t>
        </w:r>
        <w:r w:rsidR="001F4ABB">
          <w:rPr>
            <w:webHidden/>
          </w:rPr>
          <w:fldChar w:fldCharType="end"/>
        </w:r>
      </w:hyperlink>
    </w:p>
    <w:p w:rsidR="001F4ABB" w:rsidRPr="003F084A" w:rsidRDefault="004B585B">
      <w:pPr>
        <w:pStyle w:val="TOC2"/>
        <w:rPr>
          <w:rFonts w:ascii="Calibri" w:eastAsia="Times New Roman" w:hAnsi="Calibri"/>
          <w:sz w:val="22"/>
          <w:szCs w:val="22"/>
          <w:lang w:eastAsia="en-AU"/>
        </w:rPr>
      </w:pPr>
      <w:hyperlink w:anchor="_Toc334623509" w:history="1">
        <w:r w:rsidR="001F4ABB" w:rsidRPr="00D407FD">
          <w:rPr>
            <w:rStyle w:val="Hyperlink"/>
          </w:rPr>
          <w:t>Independent auditor’s report</w:t>
        </w:r>
        <w:r w:rsidR="001F4ABB">
          <w:rPr>
            <w:webHidden/>
          </w:rPr>
          <w:tab/>
        </w:r>
        <w:r w:rsidR="001F4ABB">
          <w:rPr>
            <w:webHidden/>
          </w:rPr>
          <w:fldChar w:fldCharType="begin"/>
        </w:r>
        <w:r w:rsidR="001F4ABB">
          <w:rPr>
            <w:webHidden/>
          </w:rPr>
          <w:instrText xml:space="preserve"> PAGEREF _Toc334623509 \h </w:instrText>
        </w:r>
        <w:r w:rsidR="001F4ABB">
          <w:rPr>
            <w:webHidden/>
          </w:rPr>
        </w:r>
        <w:r w:rsidR="001F4ABB">
          <w:rPr>
            <w:webHidden/>
          </w:rPr>
          <w:fldChar w:fldCharType="separate"/>
        </w:r>
        <w:r w:rsidR="000E3286">
          <w:rPr>
            <w:webHidden/>
          </w:rPr>
          <w:t>47</w:t>
        </w:r>
        <w:r w:rsidR="001F4ABB">
          <w:rPr>
            <w:webHidden/>
          </w:rPr>
          <w:fldChar w:fldCharType="end"/>
        </w:r>
      </w:hyperlink>
    </w:p>
    <w:p w:rsidR="00D70ADA" w:rsidRPr="00757BEA" w:rsidRDefault="000937F6" w:rsidP="00D70ADA">
      <w:pPr>
        <w:spacing w:before="800" w:line="240" w:lineRule="auto"/>
        <w:rPr>
          <w:sz w:val="16"/>
          <w:szCs w:val="2"/>
        </w:rPr>
      </w:pPr>
      <w:r>
        <w:rPr>
          <w:rFonts w:ascii="Arial" w:hAnsi="Arial"/>
          <w:noProof/>
          <w:sz w:val="21"/>
          <w:szCs w:val="24"/>
          <w:lang w:eastAsia="en-US"/>
        </w:rPr>
        <w:fldChar w:fldCharType="end"/>
      </w:r>
    </w:p>
    <w:tbl>
      <w:tblPr>
        <w:tblW w:w="4385" w:type="pct"/>
        <w:tblInd w:w="113" w:type="dxa"/>
        <w:tblCellMar>
          <w:left w:w="85" w:type="dxa"/>
          <w:right w:w="57" w:type="dxa"/>
        </w:tblCellMar>
        <w:tblLook w:val="04A0" w:firstRow="1" w:lastRow="0" w:firstColumn="1" w:lastColumn="0" w:noHBand="0" w:noVBand="1"/>
      </w:tblPr>
      <w:tblGrid>
        <w:gridCol w:w="8478"/>
      </w:tblGrid>
      <w:tr w:rsidR="00D70ADA" w:rsidRPr="00757BEA" w:rsidTr="003F084A">
        <w:tc>
          <w:tcPr>
            <w:tcW w:w="8477" w:type="dxa"/>
            <w:shd w:val="clear" w:color="auto" w:fill="D9D9D9"/>
            <w:tcMar>
              <w:top w:w="113" w:type="dxa"/>
              <w:left w:w="85" w:type="dxa"/>
              <w:bottom w:w="85" w:type="dxa"/>
              <w:right w:w="57" w:type="dxa"/>
            </w:tcMar>
          </w:tcPr>
          <w:p w:rsidR="00D70ADA" w:rsidRPr="003F084A" w:rsidRDefault="00D70ADA" w:rsidP="003F084A">
            <w:pPr>
              <w:spacing w:before="0" w:after="80" w:line="240" w:lineRule="auto"/>
              <w:rPr>
                <w:rFonts w:ascii="Zurich BT" w:hAnsi="Zurich BT"/>
                <w:b/>
                <w:sz w:val="22"/>
                <w:szCs w:val="22"/>
                <w:lang w:eastAsia="en-US"/>
              </w:rPr>
            </w:pPr>
            <w:r w:rsidRPr="003F084A">
              <w:rPr>
                <w:rFonts w:ascii="Zurich BT" w:hAnsi="Zurich BT"/>
                <w:b/>
                <w:sz w:val="22"/>
                <w:szCs w:val="22"/>
                <w:lang w:eastAsia="en-US"/>
              </w:rPr>
              <w:t>General information</w:t>
            </w:r>
          </w:p>
          <w:p w:rsidR="00D70ADA" w:rsidRPr="003F084A" w:rsidRDefault="00D70ADA" w:rsidP="003F084A">
            <w:pPr>
              <w:pStyle w:val="Tabletext"/>
              <w:keepNext/>
              <w:keepLines/>
              <w:rPr>
                <w:sz w:val="18"/>
              </w:rPr>
            </w:pPr>
            <w:r w:rsidRPr="003F084A">
              <w:rPr>
                <w:sz w:val="18"/>
              </w:rPr>
              <w:t>This financial report covers the QSA.</w:t>
            </w:r>
          </w:p>
          <w:p w:rsidR="00D70ADA" w:rsidRPr="003F084A" w:rsidRDefault="00D70ADA" w:rsidP="003F084A">
            <w:pPr>
              <w:pStyle w:val="Tabletext"/>
              <w:keepNext/>
              <w:keepLines/>
              <w:rPr>
                <w:sz w:val="18"/>
              </w:rPr>
            </w:pPr>
            <w:r w:rsidRPr="003F084A">
              <w:rPr>
                <w:sz w:val="18"/>
              </w:rPr>
              <w:t xml:space="preserve">The QSA is a statutory body established under the </w:t>
            </w:r>
            <w:r w:rsidR="000C7AD2" w:rsidRPr="003F084A">
              <w:rPr>
                <w:sz w:val="18"/>
              </w:rPr>
              <w:t>Education (Queensland Studies Authority) Act</w:t>
            </w:r>
            <w:r w:rsidRPr="003F084A">
              <w:rPr>
                <w:sz w:val="18"/>
              </w:rPr>
              <w:t>.</w:t>
            </w:r>
          </w:p>
          <w:p w:rsidR="00D70ADA" w:rsidRPr="003F084A" w:rsidRDefault="00D70ADA" w:rsidP="003F084A">
            <w:pPr>
              <w:pStyle w:val="Tabletext"/>
              <w:keepNext/>
              <w:keepLines/>
              <w:rPr>
                <w:sz w:val="18"/>
              </w:rPr>
            </w:pPr>
            <w:r w:rsidRPr="003F084A">
              <w:rPr>
                <w:sz w:val="18"/>
              </w:rPr>
              <w:t>The QSA is controlled by the State of Queensland, which is the ultimate parent.</w:t>
            </w:r>
          </w:p>
          <w:p w:rsidR="00D70ADA" w:rsidRPr="003F084A" w:rsidRDefault="00D70ADA" w:rsidP="00D70ADA">
            <w:pPr>
              <w:pStyle w:val="Tabletext"/>
              <w:rPr>
                <w:sz w:val="18"/>
              </w:rPr>
            </w:pPr>
            <w:r w:rsidRPr="003F084A">
              <w:rPr>
                <w:sz w:val="18"/>
              </w:rPr>
              <w:t>The QSA’s central office and principal place of business is:</w:t>
            </w:r>
          </w:p>
          <w:p w:rsidR="00D70ADA" w:rsidRPr="003F084A" w:rsidRDefault="00D70ADA" w:rsidP="003F084A">
            <w:pPr>
              <w:pStyle w:val="Tabletext"/>
              <w:spacing w:before="0" w:after="0"/>
              <w:ind w:left="437"/>
              <w:rPr>
                <w:sz w:val="18"/>
              </w:rPr>
            </w:pPr>
            <w:r w:rsidRPr="003F084A">
              <w:rPr>
                <w:sz w:val="18"/>
              </w:rPr>
              <w:t>154 Melbourne Street</w:t>
            </w:r>
          </w:p>
          <w:p w:rsidR="00D70ADA" w:rsidRPr="003F084A" w:rsidRDefault="00D70ADA" w:rsidP="003F084A">
            <w:pPr>
              <w:pStyle w:val="Tabletext"/>
              <w:keepNext/>
              <w:keepLines/>
              <w:spacing w:before="0"/>
              <w:ind w:left="437"/>
              <w:rPr>
                <w:sz w:val="18"/>
              </w:rPr>
            </w:pPr>
            <w:r w:rsidRPr="003F084A">
              <w:rPr>
                <w:sz w:val="18"/>
              </w:rPr>
              <w:t>South Brisbane QLD 4101</w:t>
            </w:r>
          </w:p>
          <w:p w:rsidR="00D70ADA" w:rsidRPr="003F084A" w:rsidRDefault="00D70ADA" w:rsidP="003F084A">
            <w:pPr>
              <w:pStyle w:val="Tabletext"/>
              <w:keepNext/>
              <w:keepLines/>
              <w:rPr>
                <w:sz w:val="18"/>
              </w:rPr>
            </w:pPr>
            <w:r w:rsidRPr="003F084A">
              <w:rPr>
                <w:sz w:val="18"/>
              </w:rPr>
              <w:t>A description of the nature of the QSA’s operations and its principal activities is included in the notes to the financial statements.</w:t>
            </w:r>
          </w:p>
          <w:p w:rsidR="00D70ADA" w:rsidRPr="003F084A" w:rsidRDefault="00D70ADA" w:rsidP="003F084A">
            <w:pPr>
              <w:pStyle w:val="Tabletext"/>
              <w:keepNext/>
              <w:keepLines/>
              <w:rPr>
                <w:sz w:val="18"/>
              </w:rPr>
            </w:pPr>
            <w:r w:rsidRPr="003F084A">
              <w:rPr>
                <w:sz w:val="18"/>
              </w:rPr>
              <w:t>For information in relation to the QSA’s financial report, please call (07) 3864 0222, email </w:t>
            </w:r>
            <w:hyperlink r:id="rId32" w:history="1">
              <w:r w:rsidRPr="003F084A">
                <w:rPr>
                  <w:sz w:val="18"/>
                </w:rPr>
                <w:t>finance@qsa.qld.edu.au</w:t>
              </w:r>
            </w:hyperlink>
            <w:r w:rsidRPr="003F084A">
              <w:rPr>
                <w:sz w:val="18"/>
              </w:rPr>
              <w:t xml:space="preserve"> or visit the QSA website: </w:t>
            </w:r>
            <w:hyperlink r:id="rId33" w:history="1">
              <w:r w:rsidRPr="003F084A">
                <w:rPr>
                  <w:sz w:val="18"/>
                </w:rPr>
                <w:t>www.qsa.qld.edu.au</w:t>
              </w:r>
            </w:hyperlink>
            <w:r w:rsidRPr="003F084A">
              <w:rPr>
                <w:sz w:val="18"/>
              </w:rPr>
              <w:t>.</w:t>
            </w:r>
          </w:p>
          <w:p w:rsidR="00D70ADA" w:rsidRPr="003F084A" w:rsidRDefault="00D70ADA" w:rsidP="003F084A">
            <w:pPr>
              <w:spacing w:before="40" w:after="20" w:line="220" w:lineRule="atLeast"/>
              <w:ind w:left="238" w:hanging="227"/>
              <w:rPr>
                <w:sz w:val="20"/>
                <w:szCs w:val="20"/>
                <w:lang w:eastAsia="en-US"/>
              </w:rPr>
            </w:pPr>
            <w:r w:rsidRPr="003F084A">
              <w:rPr>
                <w:sz w:val="18"/>
              </w:rPr>
              <w:t>Amounts shown in this financial report may not add to the correct subtotals or totals due to rounding.</w:t>
            </w:r>
          </w:p>
        </w:tc>
      </w:tr>
    </w:tbl>
    <w:p w:rsidR="00D70ADA" w:rsidRPr="00757BEA" w:rsidRDefault="00D70ADA" w:rsidP="00D70ADA">
      <w:pPr>
        <w:spacing w:before="0" w:line="240" w:lineRule="auto"/>
        <w:rPr>
          <w:sz w:val="16"/>
          <w:szCs w:val="2"/>
        </w:rPr>
      </w:pPr>
    </w:p>
    <w:p w:rsidR="00D57F23" w:rsidRDefault="00D57F23" w:rsidP="00D57F23">
      <w:pPr>
        <w:pStyle w:val="Tabletext"/>
      </w:pPr>
      <w:r>
        <w:br w:type="page"/>
      </w:r>
    </w:p>
    <w:p w:rsidR="00B428E2" w:rsidRDefault="00B428E2" w:rsidP="00B428E2">
      <w:r w:rsidRPr="002E387E">
        <w:fldChar w:fldCharType="begin"/>
      </w:r>
      <w:r w:rsidRPr="002E387E">
        <w:instrText xml:space="preserve"> TC</w:instrText>
      </w:r>
      <w:r w:rsidR="008E2443">
        <w:instrText xml:space="preserve"> </w:instrText>
      </w:r>
      <w:r w:rsidRPr="002E387E">
        <w:instrText>"</w:instrText>
      </w:r>
      <w:bookmarkStart w:id="115" w:name="_Toc334623503"/>
      <w:bookmarkStart w:id="116" w:name="_Toc334623533"/>
      <w:r w:rsidRPr="002E387E">
        <w:instrText>Statement of comprehensive income</w:instrText>
      </w:r>
      <w:bookmarkEnd w:id="115"/>
      <w:bookmarkEnd w:id="116"/>
      <w:r w:rsidRPr="002E387E">
        <w:instrText xml:space="preserve">" \f \l </w:instrText>
      </w:r>
      <w:r w:rsidR="00B30767">
        <w:instrText>2</w:instrText>
      </w:r>
      <w:r w:rsidRPr="002E387E">
        <w:instrText xml:space="preserve"> </w:instrText>
      </w:r>
      <w:r w:rsidRPr="002E387E">
        <w:fldChar w:fldCharType="end"/>
      </w:r>
    </w:p>
    <w:p w:rsidR="00DB29BF" w:rsidRDefault="007213B9">
      <w:pPr>
        <w:spacing w:before="0" w:line="240" w:lineRule="auto"/>
      </w:pPr>
      <w:r>
        <w:rPr>
          <w:noProof/>
        </w:rPr>
        <w:drawing>
          <wp:inline distT="0" distB="0" distL="0" distR="0">
            <wp:extent cx="5372100" cy="30765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3076575"/>
                    </a:xfrm>
                    <a:prstGeom prst="rect">
                      <a:avLst/>
                    </a:prstGeom>
                    <a:noFill/>
                    <a:ln>
                      <a:noFill/>
                    </a:ln>
                  </pic:spPr>
                </pic:pic>
              </a:graphicData>
            </a:graphic>
          </wp:inline>
        </w:drawing>
      </w:r>
    </w:p>
    <w:p w:rsidR="00DB29BF" w:rsidRDefault="00DB29BF" w:rsidP="00DB29BF">
      <w:r>
        <w:br w:type="page"/>
      </w:r>
    </w:p>
    <w:p w:rsidR="00B428E2" w:rsidRDefault="00B428E2" w:rsidP="00B428E2">
      <w:r w:rsidRPr="002E387E">
        <w:fldChar w:fldCharType="begin"/>
      </w:r>
      <w:r w:rsidRPr="002E387E">
        <w:instrText xml:space="preserve"> TC</w:instrText>
      </w:r>
      <w:r w:rsidR="008E2443">
        <w:instrText xml:space="preserve"> </w:instrText>
      </w:r>
      <w:r w:rsidRPr="002E387E">
        <w:instrText>"</w:instrText>
      </w:r>
      <w:bookmarkStart w:id="117" w:name="_Toc334623504"/>
      <w:bookmarkStart w:id="118" w:name="_Toc334623534"/>
      <w:r w:rsidRPr="002E387E">
        <w:instrText xml:space="preserve">Statement of </w:instrText>
      </w:r>
      <w:r>
        <w:instrText>financial position</w:instrText>
      </w:r>
      <w:bookmarkEnd w:id="117"/>
      <w:bookmarkEnd w:id="118"/>
      <w:r w:rsidRPr="002E387E">
        <w:instrText xml:space="preserve">" \f \l </w:instrText>
      </w:r>
      <w:r w:rsidR="00B30767">
        <w:instrText>2</w:instrText>
      </w:r>
      <w:r w:rsidRPr="002E387E">
        <w:instrText xml:space="preserve"> </w:instrText>
      </w:r>
      <w:r w:rsidRPr="002E387E">
        <w:fldChar w:fldCharType="end"/>
      </w:r>
    </w:p>
    <w:p w:rsidR="00DB29BF" w:rsidRDefault="007213B9">
      <w:pPr>
        <w:spacing w:before="0" w:line="240" w:lineRule="auto"/>
      </w:pPr>
      <w:r>
        <w:rPr>
          <w:noProof/>
        </w:rPr>
        <w:drawing>
          <wp:inline distT="0" distB="0" distL="0" distR="0">
            <wp:extent cx="5372100" cy="41148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4114800"/>
                    </a:xfrm>
                    <a:prstGeom prst="rect">
                      <a:avLst/>
                    </a:prstGeom>
                    <a:noFill/>
                    <a:ln>
                      <a:noFill/>
                    </a:ln>
                  </pic:spPr>
                </pic:pic>
              </a:graphicData>
            </a:graphic>
          </wp:inline>
        </w:drawing>
      </w:r>
    </w:p>
    <w:p w:rsidR="00DB29BF" w:rsidRDefault="00DB29BF" w:rsidP="00DB29BF">
      <w:r>
        <w:br w:type="page"/>
      </w:r>
    </w:p>
    <w:p w:rsidR="00B428E2" w:rsidRDefault="00B428E2" w:rsidP="00B428E2">
      <w:r w:rsidRPr="002E387E">
        <w:fldChar w:fldCharType="begin"/>
      </w:r>
      <w:r w:rsidRPr="002E387E">
        <w:instrText xml:space="preserve"> TC</w:instrText>
      </w:r>
      <w:r w:rsidR="008E2443">
        <w:instrText xml:space="preserve"> </w:instrText>
      </w:r>
      <w:r w:rsidRPr="002E387E">
        <w:instrText>"</w:instrText>
      </w:r>
      <w:bookmarkStart w:id="119" w:name="_Toc334623505"/>
      <w:bookmarkStart w:id="120" w:name="_Toc334623535"/>
      <w:r w:rsidRPr="002E387E">
        <w:instrText xml:space="preserve">Statement of </w:instrText>
      </w:r>
      <w:r>
        <w:instrText>changes in equity</w:instrText>
      </w:r>
      <w:bookmarkEnd w:id="119"/>
      <w:bookmarkEnd w:id="120"/>
      <w:r w:rsidRPr="002E387E">
        <w:instrText xml:space="preserve">" \f \l </w:instrText>
      </w:r>
      <w:r w:rsidR="00B30767">
        <w:instrText>2</w:instrText>
      </w:r>
      <w:r w:rsidRPr="002E387E">
        <w:instrText xml:space="preserve"> </w:instrText>
      </w:r>
      <w:r w:rsidRPr="002E387E">
        <w:fldChar w:fldCharType="end"/>
      </w:r>
    </w:p>
    <w:p w:rsidR="00DB29BF" w:rsidRDefault="007213B9">
      <w:pPr>
        <w:spacing w:before="0" w:line="240" w:lineRule="auto"/>
      </w:pPr>
      <w:r>
        <w:rPr>
          <w:noProof/>
        </w:rPr>
        <w:drawing>
          <wp:inline distT="0" distB="0" distL="0" distR="0">
            <wp:extent cx="5400675" cy="1495425"/>
            <wp:effectExtent l="0" t="0" r="9525" b="952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5400675" cy="1495425"/>
                    </a:xfrm>
                    <a:prstGeom prst="rect">
                      <a:avLst/>
                    </a:prstGeom>
                    <a:noFill/>
                    <a:ln>
                      <a:noFill/>
                    </a:ln>
                  </pic:spPr>
                </pic:pic>
              </a:graphicData>
            </a:graphic>
          </wp:inline>
        </w:drawing>
      </w:r>
    </w:p>
    <w:p w:rsidR="00DB29BF" w:rsidRDefault="00DB29BF" w:rsidP="00DB29BF">
      <w:r>
        <w:br w:type="page"/>
      </w:r>
    </w:p>
    <w:p w:rsidR="00B428E2" w:rsidRDefault="00B428E2" w:rsidP="00B428E2">
      <w:r w:rsidRPr="002E387E">
        <w:fldChar w:fldCharType="begin"/>
      </w:r>
      <w:r w:rsidRPr="002E387E">
        <w:instrText xml:space="preserve"> TC</w:instrText>
      </w:r>
      <w:r w:rsidR="008E2443">
        <w:instrText xml:space="preserve"> </w:instrText>
      </w:r>
      <w:r w:rsidRPr="002E387E">
        <w:instrText>"</w:instrText>
      </w:r>
      <w:bookmarkStart w:id="121" w:name="_Toc334623506"/>
      <w:bookmarkStart w:id="122" w:name="_Toc334623536"/>
      <w:r w:rsidRPr="002E387E">
        <w:instrText xml:space="preserve">Statement of </w:instrText>
      </w:r>
      <w:r>
        <w:instrText>cash flows</w:instrText>
      </w:r>
      <w:bookmarkEnd w:id="121"/>
      <w:bookmarkEnd w:id="122"/>
      <w:r w:rsidRPr="002E387E">
        <w:instrText xml:space="preserve">" \f \l </w:instrText>
      </w:r>
      <w:r w:rsidR="00B30767">
        <w:instrText>2</w:instrText>
      </w:r>
      <w:r w:rsidRPr="002E387E">
        <w:instrText xml:space="preserve"> </w:instrText>
      </w:r>
      <w:r w:rsidRPr="002E387E">
        <w:fldChar w:fldCharType="end"/>
      </w:r>
    </w:p>
    <w:p w:rsidR="00DB29BF" w:rsidRDefault="007213B9">
      <w:pPr>
        <w:spacing w:before="0" w:line="240" w:lineRule="auto"/>
      </w:pPr>
      <w:r>
        <w:rPr>
          <w:noProof/>
        </w:rPr>
        <w:drawing>
          <wp:inline distT="0" distB="0" distL="0" distR="0">
            <wp:extent cx="5400675" cy="3362325"/>
            <wp:effectExtent l="0" t="0" r="9525" b="952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362325"/>
                    </a:xfrm>
                    <a:prstGeom prst="rect">
                      <a:avLst/>
                    </a:prstGeom>
                    <a:noFill/>
                    <a:ln>
                      <a:noFill/>
                    </a:ln>
                  </pic:spPr>
                </pic:pic>
              </a:graphicData>
            </a:graphic>
          </wp:inline>
        </w:drawing>
      </w:r>
    </w:p>
    <w:p w:rsidR="00DB29BF" w:rsidRDefault="00DB29BF" w:rsidP="00DB29BF">
      <w:r>
        <w:br w:type="page"/>
      </w:r>
    </w:p>
    <w:p w:rsidR="00B428E2" w:rsidRDefault="00B428E2" w:rsidP="00B428E2">
      <w:r w:rsidRPr="002E387E">
        <w:fldChar w:fldCharType="begin"/>
      </w:r>
      <w:r w:rsidRPr="002E387E">
        <w:instrText xml:space="preserve"> TC</w:instrText>
      </w:r>
      <w:r w:rsidR="008E2443">
        <w:instrText xml:space="preserve"> </w:instrText>
      </w:r>
      <w:r w:rsidRPr="002E387E">
        <w:instrText>"</w:instrText>
      </w:r>
      <w:bookmarkStart w:id="123" w:name="_Toc334623507"/>
      <w:bookmarkStart w:id="124" w:name="_Toc334623537"/>
      <w:r w:rsidRPr="00B428E2">
        <w:instrText>Notes to and forming part of the financial statements</w:instrText>
      </w:r>
      <w:bookmarkEnd w:id="123"/>
      <w:bookmarkEnd w:id="124"/>
      <w:r w:rsidRPr="002E387E">
        <w:instrText xml:space="preserve">" \f \l </w:instrText>
      </w:r>
      <w:r w:rsidR="00B30767">
        <w:instrText>2</w:instrText>
      </w:r>
      <w:r w:rsidRPr="002E387E">
        <w:instrText xml:space="preserve"> </w:instrText>
      </w:r>
      <w:r w:rsidRPr="002E387E">
        <w:fldChar w:fldCharType="end"/>
      </w:r>
    </w:p>
    <w:p w:rsidR="00DB29BF" w:rsidRDefault="007213B9">
      <w:pPr>
        <w:spacing w:before="0" w:line="240" w:lineRule="auto"/>
      </w:pPr>
      <w:r>
        <w:rPr>
          <w:noProof/>
        </w:rPr>
        <w:drawing>
          <wp:inline distT="0" distB="0" distL="0" distR="0">
            <wp:extent cx="3314700" cy="445770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4457700"/>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7572375"/>
            <wp:effectExtent l="0" t="0" r="9525" b="9525"/>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757237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7019925"/>
            <wp:effectExtent l="0" t="0" r="9525" b="952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701992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7105650"/>
            <wp:effectExtent l="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7105650"/>
                    </a:xfrm>
                    <a:prstGeom prst="rect">
                      <a:avLst/>
                    </a:prstGeom>
                    <a:noFill/>
                    <a:ln>
                      <a:noFill/>
                    </a:ln>
                  </pic:spPr>
                </pic:pic>
              </a:graphicData>
            </a:graphic>
          </wp:inline>
        </w:drawing>
      </w:r>
    </w:p>
    <w:p w:rsidR="00DB29BF" w:rsidRDefault="00DB29BF" w:rsidP="00DB29BF">
      <w:r>
        <w:br w:type="page"/>
      </w:r>
    </w:p>
    <w:p w:rsidR="00B428E2" w:rsidRDefault="00B428E2" w:rsidP="00DB29BF"/>
    <w:p w:rsidR="007563AC" w:rsidRDefault="007213B9">
      <w:pPr>
        <w:spacing w:before="0" w:line="240" w:lineRule="auto"/>
      </w:pPr>
      <w:r>
        <w:rPr>
          <w:noProof/>
        </w:rPr>
        <w:drawing>
          <wp:inline distT="0" distB="0" distL="0" distR="0">
            <wp:extent cx="5400675" cy="7229475"/>
            <wp:effectExtent l="0" t="0" r="9525" b="9525"/>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7229475"/>
                    </a:xfrm>
                    <a:prstGeom prst="rect">
                      <a:avLst/>
                    </a:prstGeom>
                    <a:noFill/>
                    <a:ln>
                      <a:noFill/>
                    </a:ln>
                  </pic:spPr>
                </pic:pic>
              </a:graphicData>
            </a:graphic>
          </wp:inline>
        </w:drawing>
      </w:r>
    </w:p>
    <w:p w:rsidR="007563AC" w:rsidRDefault="007563AC" w:rsidP="007563AC">
      <w:r>
        <w:br w:type="page"/>
      </w:r>
    </w:p>
    <w:p w:rsidR="00B428E2" w:rsidRDefault="00B428E2" w:rsidP="007563AC"/>
    <w:p w:rsidR="00DB29BF" w:rsidRDefault="007213B9">
      <w:pPr>
        <w:spacing w:before="0" w:line="240" w:lineRule="auto"/>
      </w:pPr>
      <w:r>
        <w:rPr>
          <w:noProof/>
        </w:rPr>
        <w:drawing>
          <wp:inline distT="0" distB="0" distL="0" distR="0">
            <wp:extent cx="5400675" cy="7172325"/>
            <wp:effectExtent l="0" t="0" r="9525" b="9525"/>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717232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6715125"/>
            <wp:effectExtent l="0" t="0" r="9525" b="9525"/>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671512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6000750"/>
            <wp:effectExtent l="0" t="0" r="9525"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6000750"/>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7972425"/>
            <wp:effectExtent l="0" t="0" r="9525" b="9525"/>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797242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7629525"/>
            <wp:effectExtent l="0" t="0" r="9525" b="9525"/>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7362825"/>
            <wp:effectExtent l="0" t="0" r="9525" b="9525"/>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736282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7467600"/>
            <wp:effectExtent l="0" t="0" r="9525"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7467600"/>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5972175"/>
            <wp:effectExtent l="0" t="0" r="9525" b="9525"/>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597217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6867525"/>
            <wp:effectExtent l="0" t="0" r="9525" b="9525"/>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686752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400675" cy="7934325"/>
            <wp:effectExtent l="0" t="0" r="9525" b="9525"/>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7934325"/>
                    </a:xfrm>
                    <a:prstGeom prst="rect">
                      <a:avLst/>
                    </a:prstGeom>
                    <a:noFill/>
                    <a:ln>
                      <a:noFill/>
                    </a:ln>
                  </pic:spPr>
                </pic:pic>
              </a:graphicData>
            </a:graphic>
          </wp:inline>
        </w:drawing>
      </w:r>
    </w:p>
    <w:p w:rsidR="00DB29BF" w:rsidRDefault="00DB29BF" w:rsidP="00DB29BF">
      <w:r>
        <w:br w:type="page"/>
      </w:r>
    </w:p>
    <w:p w:rsidR="00B428E2" w:rsidRDefault="00B428E2" w:rsidP="00DB29BF"/>
    <w:p w:rsidR="00DB29BF" w:rsidRDefault="007213B9">
      <w:pPr>
        <w:spacing w:before="0" w:line="240" w:lineRule="auto"/>
      </w:pPr>
      <w:r>
        <w:rPr>
          <w:noProof/>
        </w:rPr>
        <w:drawing>
          <wp:inline distT="0" distB="0" distL="0" distR="0">
            <wp:extent cx="5372100" cy="6867525"/>
            <wp:effectExtent l="0" t="0" r="0" b="9525"/>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2100" cy="6867525"/>
                    </a:xfrm>
                    <a:prstGeom prst="rect">
                      <a:avLst/>
                    </a:prstGeom>
                    <a:noFill/>
                    <a:ln>
                      <a:noFill/>
                    </a:ln>
                  </pic:spPr>
                </pic:pic>
              </a:graphicData>
            </a:graphic>
          </wp:inline>
        </w:drawing>
      </w:r>
    </w:p>
    <w:p w:rsidR="00DB29BF" w:rsidRDefault="00DB29BF" w:rsidP="00DB29BF">
      <w:r>
        <w:br w:type="page"/>
      </w:r>
    </w:p>
    <w:p w:rsidR="00C651CF" w:rsidRPr="00C162F0" w:rsidRDefault="00C651CF" w:rsidP="00C162F0">
      <w:r w:rsidRPr="00C162F0">
        <w:fldChar w:fldCharType="begin"/>
      </w:r>
      <w:r w:rsidRPr="00C162F0">
        <w:instrText xml:space="preserve"> TC</w:instrText>
      </w:r>
      <w:r w:rsidR="008E2443" w:rsidRPr="00C162F0">
        <w:instrText xml:space="preserve"> </w:instrText>
      </w:r>
      <w:r w:rsidRPr="00C162F0">
        <w:instrText>"</w:instrText>
      </w:r>
      <w:bookmarkStart w:id="125" w:name="_Toc334623508"/>
      <w:bookmarkStart w:id="126" w:name="_Toc334623538"/>
      <w:r w:rsidRPr="00C162F0">
        <w:instrText>Certificate of the Queensland Studies Authority</w:instrText>
      </w:r>
      <w:bookmarkEnd w:id="125"/>
      <w:bookmarkEnd w:id="126"/>
      <w:r w:rsidR="00B30767">
        <w:instrText>" \f \l 2</w:instrText>
      </w:r>
      <w:r w:rsidRPr="00C162F0">
        <w:instrText xml:space="preserve"> </w:instrText>
      </w:r>
      <w:r w:rsidRPr="00C162F0">
        <w:fldChar w:fldCharType="end"/>
      </w:r>
    </w:p>
    <w:p w:rsidR="005C2181" w:rsidRDefault="007213B9" w:rsidP="00C651CF">
      <w:r>
        <w:rPr>
          <w:noProof/>
        </w:rPr>
        <w:drawing>
          <wp:inline distT="0" distB="0" distL="0" distR="0">
            <wp:extent cx="5534025" cy="21240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34025" cy="2124075"/>
                    </a:xfrm>
                    <a:prstGeom prst="rect">
                      <a:avLst/>
                    </a:prstGeom>
                    <a:noFill/>
                    <a:ln>
                      <a:noFill/>
                    </a:ln>
                  </pic:spPr>
                </pic:pic>
              </a:graphicData>
            </a:graphic>
          </wp:inline>
        </w:drawing>
      </w:r>
    </w:p>
    <w:p w:rsidR="000C4D1B" w:rsidRPr="006C4289" w:rsidRDefault="00227994" w:rsidP="005C2181">
      <w:r w:rsidRPr="006C4289">
        <w:br w:type="page"/>
      </w:r>
      <w:r w:rsidR="00C651CF" w:rsidRPr="002E387E">
        <w:lastRenderedPageBreak/>
        <w:fldChar w:fldCharType="begin"/>
      </w:r>
      <w:r w:rsidR="00C651CF" w:rsidRPr="002E387E">
        <w:instrText xml:space="preserve"> TC</w:instrText>
      </w:r>
      <w:r w:rsidR="008E2443">
        <w:instrText xml:space="preserve"> </w:instrText>
      </w:r>
      <w:r w:rsidR="00C651CF" w:rsidRPr="002E387E">
        <w:instrText>"</w:instrText>
      </w:r>
      <w:bookmarkStart w:id="127" w:name="_Toc334623509"/>
      <w:bookmarkStart w:id="128" w:name="_Toc334623539"/>
      <w:r w:rsidR="00C651CF">
        <w:instrText>Independent auditor’s report</w:instrText>
      </w:r>
      <w:bookmarkEnd w:id="127"/>
      <w:bookmarkEnd w:id="128"/>
      <w:r w:rsidR="00C651CF" w:rsidRPr="002E387E">
        <w:instrText xml:space="preserve">" \f \l </w:instrText>
      </w:r>
      <w:r w:rsidR="00B30767">
        <w:instrText>2</w:instrText>
      </w:r>
      <w:r w:rsidR="00C651CF" w:rsidRPr="002E387E">
        <w:instrText xml:space="preserve"> </w:instrText>
      </w:r>
      <w:r w:rsidR="00C651CF" w:rsidRPr="002E387E">
        <w:fldChar w:fldCharType="end"/>
      </w:r>
      <w:r w:rsidR="007213B9">
        <w:rPr>
          <w:noProof/>
        </w:rPr>
        <w:drawing>
          <wp:inline distT="0" distB="0" distL="0" distR="0">
            <wp:extent cx="5781675" cy="7524750"/>
            <wp:effectExtent l="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1675" cy="7524750"/>
                    </a:xfrm>
                    <a:prstGeom prst="rect">
                      <a:avLst/>
                    </a:prstGeom>
                    <a:noFill/>
                    <a:ln>
                      <a:noFill/>
                    </a:ln>
                  </pic:spPr>
                </pic:pic>
              </a:graphicData>
            </a:graphic>
          </wp:inline>
        </w:drawing>
      </w:r>
      <w:r w:rsidR="007213B9">
        <w:rPr>
          <w:noProof/>
        </w:rPr>
        <w:drawing>
          <wp:inline distT="0" distB="0" distL="0" distR="0">
            <wp:extent cx="5772150" cy="8181975"/>
            <wp:effectExtent l="0" t="0" r="0" b="9525"/>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2150" cy="8181975"/>
                    </a:xfrm>
                    <a:prstGeom prst="rect">
                      <a:avLst/>
                    </a:prstGeom>
                    <a:noFill/>
                    <a:ln>
                      <a:noFill/>
                    </a:ln>
                  </pic:spPr>
                </pic:pic>
              </a:graphicData>
            </a:graphic>
          </wp:inline>
        </w:drawing>
      </w:r>
      <w:r w:rsidR="00C651CF" w:rsidRPr="006C4289">
        <w:br w:type="page"/>
      </w:r>
    </w:p>
    <w:p w:rsidR="000C4D1B" w:rsidRPr="00861DCC" w:rsidRDefault="00D91127" w:rsidP="0060405E">
      <w:pPr>
        <w:pStyle w:val="Heading1"/>
        <w:pageBreakBefore/>
        <w:spacing w:before="0"/>
      </w:pPr>
      <w:bookmarkStart w:id="129" w:name="_Toc274045256"/>
      <w:bookmarkStart w:id="130" w:name="_Toc300136542"/>
      <w:bookmarkStart w:id="131" w:name="_Toc334623540"/>
      <w:r w:rsidRPr="00861DCC">
        <w:lastRenderedPageBreak/>
        <w:t>Appendixes</w:t>
      </w:r>
      <w:bookmarkEnd w:id="129"/>
      <w:bookmarkEnd w:id="130"/>
      <w:bookmarkEnd w:id="131"/>
    </w:p>
    <w:p w:rsidR="00D91127" w:rsidRPr="009D4721" w:rsidRDefault="00D91127" w:rsidP="00BC0832">
      <w:pPr>
        <w:pStyle w:val="H2Appendix"/>
      </w:pPr>
      <w:bookmarkStart w:id="132" w:name="_Toc274045259"/>
      <w:bookmarkStart w:id="133" w:name="_Toc300136545"/>
      <w:bookmarkStart w:id="134" w:name="_Toc334623541"/>
      <w:r w:rsidRPr="009D4721">
        <w:t>Fees paid to Board members</w:t>
      </w:r>
      <w:bookmarkEnd w:id="132"/>
      <w:bookmarkEnd w:id="133"/>
      <w:bookmarkEnd w:id="134"/>
    </w:p>
    <w:p w:rsidR="00D91127" w:rsidRPr="006C4289" w:rsidRDefault="00D91127" w:rsidP="00D91127">
      <w:r w:rsidRPr="006C4289">
        <w:t xml:space="preserve">A total of </w:t>
      </w:r>
      <w:r w:rsidR="00960882" w:rsidRPr="006C4289">
        <w:t>$</w:t>
      </w:r>
      <w:r w:rsidR="00497622" w:rsidRPr="00497622">
        <w:t>40</w:t>
      </w:r>
      <w:r w:rsidR="00B66572">
        <w:t> </w:t>
      </w:r>
      <w:r w:rsidR="00497622">
        <w:t>140</w:t>
      </w:r>
      <w:r w:rsidRPr="006C4289">
        <w:t xml:space="preserve"> was paya</w:t>
      </w:r>
      <w:r w:rsidR="00960882" w:rsidRPr="006C4289">
        <w:t>ble to Authority members in 2011–12</w:t>
      </w:r>
      <w:r w:rsidRPr="006C4289">
        <w:t>. This amount does not include associated meeting and travel costs of $</w:t>
      </w:r>
      <w:r w:rsidR="00497622" w:rsidRPr="00497622">
        <w:t>10</w:t>
      </w:r>
      <w:r w:rsidR="006A4510" w:rsidRPr="00497622">
        <w:t xml:space="preserve"> </w:t>
      </w:r>
      <w:r w:rsidR="00497622">
        <w:t>721</w:t>
      </w:r>
      <w:r w:rsidRPr="006C4289">
        <w:t>.</w:t>
      </w:r>
    </w:p>
    <w:p w:rsidR="002B2E4C" w:rsidRPr="00EC514D" w:rsidRDefault="002B2E4C" w:rsidP="00EC514D">
      <w:bookmarkStart w:id="135" w:name="_Toc274045260"/>
      <w:bookmarkStart w:id="136" w:name="_Toc300136546"/>
      <w:r w:rsidRPr="002B2E4C">
        <w:t>Further information relating to QSA’s expenditure on consultancies and overseas travel, and compliance with information systems and recordkeeping legislation can be found in the document “</w:t>
      </w:r>
      <w:r w:rsidR="00EB4023">
        <w:t xml:space="preserve">Annual Report </w:t>
      </w:r>
      <w:r w:rsidR="00030E21">
        <w:t>2011–</w:t>
      </w:r>
      <w:r w:rsidRPr="002B2E4C">
        <w:t>12</w:t>
      </w:r>
      <w:r w:rsidR="00EB4023">
        <w:t>:</w:t>
      </w:r>
      <w:r w:rsidRPr="002B2E4C">
        <w:t xml:space="preserve"> Disclosure of additional information”, available on the QSA website: www.qsa.qld.edu.au/624.html.</w:t>
      </w:r>
    </w:p>
    <w:p w:rsidR="00BC0832" w:rsidRPr="00BC0832" w:rsidRDefault="00BC0832" w:rsidP="00BC0832">
      <w:pPr>
        <w:pStyle w:val="H2Appendix"/>
      </w:pPr>
      <w:bookmarkStart w:id="137" w:name="_Toc334623542"/>
      <w:r w:rsidRPr="00BC0832">
        <w:t>Voluntary Separation Program (VSP)</w:t>
      </w:r>
      <w:bookmarkEnd w:id="137"/>
    </w:p>
    <w:bookmarkEnd w:id="135"/>
    <w:bookmarkEnd w:id="136"/>
    <w:p w:rsidR="00D91127" w:rsidRPr="006C4289" w:rsidRDefault="00935DC5" w:rsidP="009750FE">
      <w:r w:rsidRPr="006C4289">
        <w:t xml:space="preserve">A Voluntary Separation Program was introduced as part of the Mid-Year Fiscal and Economic Review in January 2011. This program was one of a number of measures designed to deliver additional savings and reprioritise spending. </w:t>
      </w:r>
      <w:r w:rsidR="00EC514D">
        <w:br/>
      </w:r>
      <w:r w:rsidRPr="006C4289">
        <w:t>The</w:t>
      </w:r>
      <w:r w:rsidR="00EC514D">
        <w:t xml:space="preserve"> </w:t>
      </w:r>
      <w:r w:rsidRPr="006C4289">
        <w:t xml:space="preserve">program was targeted primarily at non-frontline areas, as a service reprioritisation strategy to ensure continued growth in frontline areas. The </w:t>
      </w:r>
      <w:r w:rsidR="00EC514D">
        <w:t>QSA</w:t>
      </w:r>
      <w:r w:rsidRPr="006C4289">
        <w:t xml:space="preserve"> sought expressions of interest from all permanent s</w:t>
      </w:r>
      <w:r w:rsidR="00EC514D">
        <w:t xml:space="preserve">taff across the agency. </w:t>
      </w:r>
      <w:r w:rsidR="00EC514D">
        <w:br/>
        <w:t>In</w:t>
      </w:r>
      <w:r w:rsidR="00EB4023">
        <w:t xml:space="preserve"> </w:t>
      </w:r>
      <w:r w:rsidR="000444AF" w:rsidRPr="006C4289">
        <w:t>2011–</w:t>
      </w:r>
      <w:r w:rsidRPr="006C4289">
        <w:t>12 one employee accepted an offer of a voluntary se</w:t>
      </w:r>
      <w:r w:rsidR="00E36E11" w:rsidRPr="006C4289">
        <w:t>paration package at a cost of $</w:t>
      </w:r>
      <w:r w:rsidR="00C45D62" w:rsidRPr="006C4289">
        <w:t>212 </w:t>
      </w:r>
      <w:r w:rsidRPr="006C4289">
        <w:t>728</w:t>
      </w:r>
      <w:r w:rsidR="00D91127" w:rsidRPr="006C4289">
        <w:t>.</w:t>
      </w:r>
    </w:p>
    <w:p w:rsidR="001D146E" w:rsidRPr="006C4289" w:rsidRDefault="001D146E" w:rsidP="00BC0832">
      <w:pPr>
        <w:pStyle w:val="H2Appendix"/>
      </w:pPr>
      <w:bookmarkStart w:id="138" w:name="_Ref331758590"/>
      <w:bookmarkStart w:id="139" w:name="_Toc334623543"/>
      <w:bookmarkStart w:id="140" w:name="_Toc274045262"/>
      <w:bookmarkStart w:id="141" w:name="_Toc300136547"/>
      <w:bookmarkStart w:id="142" w:name="_Ref331758518"/>
      <w:bookmarkStart w:id="143" w:name="_Ref331758651"/>
      <w:r w:rsidRPr="006C4289">
        <w:t>Key corporate governance committee of the QSA</w:t>
      </w:r>
      <w:bookmarkEnd w:id="138"/>
      <w:bookmarkEnd w:id="139"/>
    </w:p>
    <w:p w:rsidR="001D146E" w:rsidRPr="006C4289" w:rsidRDefault="001D146E" w:rsidP="00EB26DA">
      <w:pPr>
        <w:pStyle w:val="Heading3"/>
      </w:pPr>
      <w:bookmarkStart w:id="144" w:name="_Toc300136562"/>
      <w:r w:rsidRPr="006C4289">
        <w:t>Strategic Directions Group</w:t>
      </w:r>
      <w:bookmarkEnd w:id="144"/>
    </w:p>
    <w:p w:rsidR="001D146E" w:rsidRPr="00EC514D" w:rsidRDefault="001D146E" w:rsidP="00EC514D">
      <w:r w:rsidRPr="00EC514D">
        <w:rPr>
          <w:rStyle w:val="Normalbold"/>
        </w:rPr>
        <w:t>Peter Luxton</w:t>
      </w:r>
      <w:r w:rsidRPr="00EC514D">
        <w:t>, Acting Director</w:t>
      </w:r>
    </w:p>
    <w:p w:rsidR="001D146E" w:rsidRPr="00EC514D" w:rsidRDefault="001D146E" w:rsidP="00EC514D">
      <w:r w:rsidRPr="00EC514D">
        <w:rPr>
          <w:rStyle w:val="Normalbold"/>
        </w:rPr>
        <w:t>Paul Herschell</w:t>
      </w:r>
      <w:r w:rsidRPr="00EC514D">
        <w:t>, Deputy Director, Curriculum Services Division</w:t>
      </w:r>
    </w:p>
    <w:p w:rsidR="001D146E" w:rsidRPr="00EC514D" w:rsidRDefault="001D146E" w:rsidP="00EC514D">
      <w:r w:rsidRPr="00EC514D">
        <w:rPr>
          <w:rStyle w:val="Normalbold"/>
        </w:rPr>
        <w:t>Peter Jordan</w:t>
      </w:r>
      <w:r w:rsidRPr="00EC514D">
        <w:t>, Acting Deputy Director, Assessment and Reporting Division</w:t>
      </w:r>
    </w:p>
    <w:p w:rsidR="001D146E" w:rsidRPr="00EC514D" w:rsidRDefault="001D146E" w:rsidP="00EC514D">
      <w:r w:rsidRPr="00EC514D">
        <w:rPr>
          <w:rStyle w:val="Normalbold"/>
        </w:rPr>
        <w:t>Graham Smith</w:t>
      </w:r>
      <w:r w:rsidRPr="00EC514D">
        <w:t>, Deputy Director, Corporate and Information Services Division</w:t>
      </w:r>
    </w:p>
    <w:p w:rsidR="00EC514D" w:rsidRDefault="001D146E" w:rsidP="00EC514D">
      <w:r w:rsidRPr="00EC514D">
        <w:rPr>
          <w:rStyle w:val="Normalbold"/>
        </w:rPr>
        <w:t>John McGuire</w:t>
      </w:r>
      <w:r w:rsidRPr="00EC514D">
        <w:t>, Assistant Director, Policy Coordination Branch</w:t>
      </w:r>
    </w:p>
    <w:p w:rsidR="00EC514D" w:rsidRDefault="00EC514D" w:rsidP="00EC514D">
      <w:r>
        <w:br w:type="page"/>
      </w:r>
    </w:p>
    <w:p w:rsidR="00D91127" w:rsidRPr="00D46E52" w:rsidRDefault="00D91127" w:rsidP="00BC0832">
      <w:pPr>
        <w:pStyle w:val="H2Appendix"/>
      </w:pPr>
      <w:bookmarkStart w:id="145" w:name="_Ref333329691"/>
      <w:bookmarkStart w:id="146" w:name="_Ref333329801"/>
      <w:bookmarkStart w:id="147" w:name="_Toc334623544"/>
      <w:r w:rsidRPr="00D46E52">
        <w:t>Committees of the Authority</w:t>
      </w:r>
      <w:bookmarkEnd w:id="140"/>
      <w:bookmarkEnd w:id="141"/>
      <w:bookmarkEnd w:id="142"/>
      <w:bookmarkEnd w:id="143"/>
      <w:bookmarkEnd w:id="145"/>
      <w:bookmarkEnd w:id="146"/>
      <w:bookmarkEnd w:id="147"/>
    </w:p>
    <w:p w:rsidR="00D91127" w:rsidRDefault="00D91127" w:rsidP="00BE5C4F">
      <w:pPr>
        <w:spacing w:after="240"/>
      </w:pPr>
      <w:r w:rsidRPr="006C4289">
        <w:t xml:space="preserve">The Authority has established </w:t>
      </w:r>
      <w:r w:rsidR="0044094E" w:rsidRPr="006C4289">
        <w:t>10</w:t>
      </w:r>
      <w:r w:rsidR="00BC7AB0" w:rsidRPr="006C4289">
        <w:t xml:space="preserve"> </w:t>
      </w:r>
      <w:r w:rsidRPr="006C4289">
        <w:t xml:space="preserve">committees to work on specific areas. Subcommittees </w:t>
      </w:r>
      <w:r w:rsidR="00807C3A" w:rsidRPr="006C4289">
        <w:t>we</w:t>
      </w:r>
      <w:r w:rsidRPr="006C4289">
        <w:t>re established as necessary to support these committees.</w:t>
      </w:r>
    </w:p>
    <w:p w:rsidR="00BE5C4F" w:rsidRDefault="00BE5C4F" w:rsidP="00D91127">
      <w:pPr>
        <w:sectPr w:rsidR="00BE5C4F" w:rsidSect="001F4ABB">
          <w:type w:val="continuous"/>
          <w:pgSz w:w="11907" w:h="16840" w:code="9"/>
          <w:pgMar w:top="1134" w:right="1191" w:bottom="1418" w:left="1191" w:header="709" w:footer="567" w:gutter="0"/>
          <w:cols w:space="720"/>
          <w:formProt w:val="0"/>
          <w:noEndnote/>
          <w:docGrid w:linePitch="299"/>
        </w:sectPr>
      </w:pPr>
    </w:p>
    <w:p w:rsidR="00D91127" w:rsidRPr="006C4289" w:rsidRDefault="00D91127" w:rsidP="005C2181">
      <w:pPr>
        <w:pStyle w:val="Heading3"/>
        <w:spacing w:before="0"/>
      </w:pPr>
      <w:bookmarkStart w:id="148" w:name="_Toc300136548"/>
      <w:r w:rsidRPr="006C4289">
        <w:lastRenderedPageBreak/>
        <w:t xml:space="preserve">Aboriginal and Torres Strait </w:t>
      </w:r>
      <w:r w:rsidRPr="00C23F83">
        <w:t>Islander</w:t>
      </w:r>
      <w:r w:rsidRPr="006C4289">
        <w:t xml:space="preserve"> Education Committee</w:t>
      </w:r>
      <w:bookmarkEnd w:id="148"/>
    </w:p>
    <w:p w:rsidR="00B9457B" w:rsidRPr="006C4289" w:rsidRDefault="00B9457B" w:rsidP="0020142E">
      <w:pPr>
        <w:pStyle w:val="Normallead-in"/>
      </w:pPr>
      <w:r w:rsidRPr="006C4289">
        <w:t>Functions are to:</w:t>
      </w:r>
    </w:p>
    <w:p w:rsidR="00B9457B" w:rsidRPr="006C4289" w:rsidRDefault="00B9457B" w:rsidP="001F50A4">
      <w:pPr>
        <w:pStyle w:val="ListBullet"/>
      </w:pPr>
      <w:r w:rsidRPr="006C4289">
        <w:t xml:space="preserve">provide advice and direction to the Authority and </w:t>
      </w:r>
      <w:r w:rsidRPr="00882A69">
        <w:t>Director</w:t>
      </w:r>
      <w:r w:rsidR="0020142E">
        <w:t xml:space="preserve"> of the QSA on</w:t>
      </w:r>
    </w:p>
    <w:p w:rsidR="00B9457B" w:rsidRPr="0020142E" w:rsidRDefault="00B9457B" w:rsidP="0036343A">
      <w:pPr>
        <w:pStyle w:val="ListBullet2"/>
      </w:pPr>
      <w:r w:rsidRPr="0020142E">
        <w:t>ensuring that the QSA’s products and services meet the educational needs of Aboriginal young people and Torres Strait Islander young people</w:t>
      </w:r>
    </w:p>
    <w:p w:rsidR="00B9457B" w:rsidRPr="0020142E" w:rsidRDefault="00B9457B" w:rsidP="0036343A">
      <w:pPr>
        <w:pStyle w:val="ListBullet2"/>
      </w:pPr>
      <w:r w:rsidRPr="0020142E">
        <w:t>syllabus development, assessment, testing and reporting issues (including new QSA initiatives) as they relate to the education of young Aboriginal and Torres Strait Islander people, and education about both Aboriginal peoples and Torres Strait Islander peoples</w:t>
      </w:r>
    </w:p>
    <w:p w:rsidR="00B9457B" w:rsidRPr="0020142E" w:rsidRDefault="00B9457B" w:rsidP="0036343A">
      <w:pPr>
        <w:pStyle w:val="ListBullet2"/>
      </w:pPr>
      <w:r w:rsidRPr="0020142E">
        <w:t>ensuring Indigenous representation on Authority committees and other QSA consultative mechanisms</w:t>
      </w:r>
    </w:p>
    <w:p w:rsidR="00B9457B" w:rsidRPr="0020142E" w:rsidRDefault="00B9457B" w:rsidP="0036343A">
      <w:pPr>
        <w:pStyle w:val="ListBullet2"/>
      </w:pPr>
      <w:r w:rsidRPr="0020142E">
        <w:t>policy issues, particularly equity and social justice issues, as they relate to the education of Aboriginal young people and Torres Strait Islander young people</w:t>
      </w:r>
    </w:p>
    <w:p w:rsidR="00B9457B" w:rsidRPr="006C4289" w:rsidRDefault="00B9457B" w:rsidP="0036343A">
      <w:pPr>
        <w:pStyle w:val="ListBullet"/>
      </w:pPr>
      <w:r w:rsidRPr="006C4289">
        <w:t>be the primary mechanism for the QSA to consult with Aboriginal and Torres Strait Islander communities on QSA matters</w:t>
      </w:r>
    </w:p>
    <w:p w:rsidR="00B9457B" w:rsidRPr="006C4289" w:rsidRDefault="00B9457B" w:rsidP="0036343A">
      <w:pPr>
        <w:pStyle w:val="ListBullet"/>
      </w:pPr>
      <w:r w:rsidRPr="006C4289">
        <w:t>provide a two-way communication forum for Indigenous perspectives on QSA activities, and as a communication between the QSA and Indigenous communities.</w:t>
      </w:r>
    </w:p>
    <w:p w:rsidR="00B9457B" w:rsidRPr="006C4289" w:rsidRDefault="00B9457B" w:rsidP="005A4E2B">
      <w:pPr>
        <w:pStyle w:val="Normallead-in"/>
      </w:pPr>
      <w:r w:rsidRPr="006C4289">
        <w:t>Membership comprises:</w:t>
      </w:r>
    </w:p>
    <w:p w:rsidR="00B9457B" w:rsidRPr="0020142E" w:rsidRDefault="00B9457B" w:rsidP="0036343A">
      <w:pPr>
        <w:pStyle w:val="ListBullet"/>
      </w:pPr>
      <w:r w:rsidRPr="0020142E">
        <w:t>chair — Authority member with expertise in the education of Aboriginal young people and/or</w:t>
      </w:r>
      <w:r w:rsidR="000937F6">
        <w:br/>
      </w:r>
      <w:r w:rsidRPr="0020142E">
        <w:t xml:space="preserve"> Torres Strait Islander young people</w:t>
      </w:r>
    </w:p>
    <w:p w:rsidR="000C4D1B" w:rsidRPr="0020142E" w:rsidRDefault="00B9457B" w:rsidP="0036343A">
      <w:pPr>
        <w:pStyle w:val="ListBullet"/>
      </w:pPr>
      <w:r w:rsidRPr="0020142E">
        <w:t>one parent nominee</w:t>
      </w:r>
    </w:p>
    <w:p w:rsidR="000C4D1B" w:rsidRPr="0020142E" w:rsidRDefault="00B9457B" w:rsidP="0036343A">
      <w:pPr>
        <w:pStyle w:val="ListBullet"/>
      </w:pPr>
      <w:r w:rsidRPr="0020142E">
        <w:t>one nominee of the Queensland Indigenous Education Consultative Committee</w:t>
      </w:r>
    </w:p>
    <w:p w:rsidR="00B9457B" w:rsidRPr="0020142E" w:rsidRDefault="00B9457B" w:rsidP="0036343A">
      <w:pPr>
        <w:pStyle w:val="ListBullet"/>
      </w:pPr>
      <w:r w:rsidRPr="0020142E">
        <w:t>one senior officer from the Department of Education, Training and Employment</w:t>
      </w:r>
      <w:r w:rsidR="001A14BF">
        <w:t xml:space="preserve"> (DETE) — education sector</w:t>
      </w:r>
    </w:p>
    <w:p w:rsidR="00B9457B" w:rsidRPr="0020142E" w:rsidRDefault="00B9457B" w:rsidP="0036343A">
      <w:pPr>
        <w:pStyle w:val="ListBullet"/>
      </w:pPr>
      <w:r w:rsidRPr="0020142E">
        <w:t xml:space="preserve">one senior officer from </w:t>
      </w:r>
      <w:r w:rsidR="001A14BF">
        <w:t>DETE — training sector</w:t>
      </w:r>
    </w:p>
    <w:p w:rsidR="000C4D1B" w:rsidRPr="0020142E" w:rsidRDefault="00B9457B" w:rsidP="0036343A">
      <w:pPr>
        <w:pStyle w:val="ListBullet"/>
      </w:pPr>
      <w:r w:rsidRPr="0020142E">
        <w:t>one nominee of the Queensland Catholic Education Commission</w:t>
      </w:r>
    </w:p>
    <w:p w:rsidR="000C4D1B" w:rsidRPr="0020142E" w:rsidRDefault="00B9457B" w:rsidP="0036343A">
      <w:pPr>
        <w:pStyle w:val="ListBullet"/>
      </w:pPr>
      <w:r w:rsidRPr="0020142E">
        <w:lastRenderedPageBreak/>
        <w:t>one nominee of Independent Schools Queensland</w:t>
      </w:r>
    </w:p>
    <w:p w:rsidR="000C4D1B" w:rsidRPr="0020142E" w:rsidRDefault="00B9457B" w:rsidP="0036343A">
      <w:pPr>
        <w:pStyle w:val="ListBullet"/>
      </w:pPr>
      <w:r w:rsidRPr="0020142E">
        <w:t>one nominee of Education Queensland</w:t>
      </w:r>
    </w:p>
    <w:p w:rsidR="00406B71" w:rsidRPr="006C4289" w:rsidRDefault="00406B71" w:rsidP="0036343A">
      <w:pPr>
        <w:pStyle w:val="ListBullet"/>
      </w:pPr>
      <w:r w:rsidRPr="006C4289">
        <w:t>one nominee of the Queensland Teachers’ Union</w:t>
      </w:r>
    </w:p>
    <w:p w:rsidR="00406B71" w:rsidRPr="006C4289" w:rsidRDefault="00406B71" w:rsidP="0036343A">
      <w:pPr>
        <w:pStyle w:val="ListBullet"/>
      </w:pPr>
      <w:r w:rsidRPr="006C4289">
        <w:t>one nominee of the Independen</w:t>
      </w:r>
      <w:r>
        <w:t>t Education Union of Australia —</w:t>
      </w:r>
      <w:r w:rsidRPr="006C4289">
        <w:t xml:space="preserve"> Queensland and Northern Territory Branch</w:t>
      </w:r>
    </w:p>
    <w:p w:rsidR="00B9457B" w:rsidRPr="0020142E" w:rsidRDefault="0060405E" w:rsidP="005C2181">
      <w:pPr>
        <w:pStyle w:val="ListBullet"/>
        <w:spacing w:before="40"/>
      </w:pPr>
      <w:r>
        <w:br w:type="column"/>
      </w:r>
      <w:r w:rsidR="00B9457B" w:rsidRPr="0020142E">
        <w:lastRenderedPageBreak/>
        <w:t>four teachers representing each of the State, Catholic and Independent school sectors</w:t>
      </w:r>
      <w:r w:rsidR="000937F6">
        <w:br/>
      </w:r>
      <w:r w:rsidR="00B9457B" w:rsidRPr="0020142E">
        <w:t xml:space="preserve"> (preferably an early years teacher, a secondary teacher, a primary teacher and a school principal)</w:t>
      </w:r>
    </w:p>
    <w:p w:rsidR="00B9457B" w:rsidRPr="006C4289" w:rsidRDefault="00B9457B" w:rsidP="0036343A">
      <w:pPr>
        <w:pStyle w:val="ListBullet"/>
      </w:pPr>
      <w:r w:rsidRPr="006C4289">
        <w:t>one nominee of the Torres Strait (Torres Strait Islander Regional Education Council)</w:t>
      </w:r>
    </w:p>
    <w:p w:rsidR="00B9457B" w:rsidRPr="006C4289" w:rsidRDefault="00B9457B" w:rsidP="0036343A">
      <w:pPr>
        <w:pStyle w:val="ListBullet"/>
      </w:pPr>
      <w:r w:rsidRPr="006C4289">
        <w:t>one representative of the Cape York education community</w:t>
      </w:r>
    </w:p>
    <w:p w:rsidR="00B9457B" w:rsidRPr="006C4289" w:rsidRDefault="00B9457B" w:rsidP="0036343A">
      <w:pPr>
        <w:pStyle w:val="ListBullet"/>
      </w:pPr>
      <w:r w:rsidRPr="006C4289">
        <w:t>one representative of the tertiary education sector</w:t>
      </w:r>
    </w:p>
    <w:p w:rsidR="00B9457B" w:rsidRPr="006C4289" w:rsidRDefault="00B9457B" w:rsidP="0036343A">
      <w:pPr>
        <w:pStyle w:val="ListBullet"/>
      </w:pPr>
      <w:r w:rsidRPr="006C4289">
        <w:t>QSA Principal Education Officer (Indigenous Education)</w:t>
      </w:r>
    </w:p>
    <w:p w:rsidR="00B9457B" w:rsidRPr="006C4289" w:rsidRDefault="00B9457B" w:rsidP="0036343A">
      <w:pPr>
        <w:pStyle w:val="ListBullet"/>
      </w:pPr>
      <w:r w:rsidRPr="006C4289">
        <w:t>one QSA senior officer</w:t>
      </w:r>
    </w:p>
    <w:p w:rsidR="00B9457B" w:rsidRPr="006C4289" w:rsidRDefault="00B9457B" w:rsidP="0036343A">
      <w:pPr>
        <w:pStyle w:val="ListBullet"/>
      </w:pPr>
      <w:r w:rsidRPr="006C4289">
        <w:t>executive officer — QSA officer.</w:t>
      </w:r>
    </w:p>
    <w:p w:rsidR="00B9457B" w:rsidRPr="0020142E" w:rsidRDefault="00B9457B" w:rsidP="00EB26DA">
      <w:pPr>
        <w:pStyle w:val="Heading3"/>
      </w:pPr>
      <w:bookmarkStart w:id="149" w:name="_Toc300136549"/>
      <w:r w:rsidRPr="00C23F83">
        <w:t>Accreditation</w:t>
      </w:r>
      <w:r w:rsidRPr="0020142E">
        <w:t xml:space="preserve"> and Recognition Committee</w:t>
      </w:r>
      <w:bookmarkEnd w:id="149"/>
    </w:p>
    <w:p w:rsidR="00B9457B" w:rsidRPr="006C4289" w:rsidRDefault="00B9457B" w:rsidP="005A4E2B">
      <w:pPr>
        <w:pStyle w:val="Normallead-in"/>
      </w:pPr>
      <w:r w:rsidRPr="006C4289">
        <w:t>Functions are to:</w:t>
      </w:r>
    </w:p>
    <w:p w:rsidR="00B9457B" w:rsidRPr="006C4289" w:rsidRDefault="00B9457B" w:rsidP="0036343A">
      <w:pPr>
        <w:pStyle w:val="ListBullet"/>
      </w:pPr>
      <w:r w:rsidRPr="006C4289">
        <w:t>oversee the accreditation process of non-QSA syllabuses and guidelines and assess applications</w:t>
      </w:r>
    </w:p>
    <w:p w:rsidR="00B9457B" w:rsidRPr="006C4289" w:rsidRDefault="00B9457B" w:rsidP="0036343A">
      <w:pPr>
        <w:pStyle w:val="ListBullet"/>
      </w:pPr>
      <w:r w:rsidRPr="006C4289">
        <w:t>oversee the recognition process of non-QSA and QSA developed courses of study, other than Authority or Authority-registered courses and assess applications</w:t>
      </w:r>
    </w:p>
    <w:p w:rsidR="00B9457B" w:rsidRPr="006C4289" w:rsidRDefault="00B9457B" w:rsidP="0036343A">
      <w:pPr>
        <w:pStyle w:val="ListBullet"/>
      </w:pPr>
      <w:r w:rsidRPr="006C4289">
        <w:t>make recommendations to the QSA Governing Body about the accreditation of non-QSA syllabuses and guidelines and recognition of non-QSA and QSA courses of study contributing towards a QCE.</w:t>
      </w:r>
    </w:p>
    <w:p w:rsidR="00B9457B" w:rsidRPr="006C4289" w:rsidRDefault="00B9457B" w:rsidP="005A4E2B">
      <w:pPr>
        <w:pStyle w:val="Normallead-in"/>
      </w:pPr>
      <w:r w:rsidRPr="006C4289">
        <w:t>Membership comprises:</w:t>
      </w:r>
    </w:p>
    <w:p w:rsidR="00B9457B" w:rsidRPr="00C23F83" w:rsidRDefault="00B9457B" w:rsidP="0036343A">
      <w:pPr>
        <w:pStyle w:val="ListBullet"/>
      </w:pPr>
      <w:r w:rsidRPr="00C23F83">
        <w:t>chair — Authority member</w:t>
      </w:r>
    </w:p>
    <w:p w:rsidR="00B9457B" w:rsidRPr="00C23F83" w:rsidRDefault="00B9457B" w:rsidP="0036343A">
      <w:pPr>
        <w:pStyle w:val="ListBullet"/>
      </w:pPr>
      <w:r w:rsidRPr="00C23F83">
        <w:t>one nominee of Education Queensland</w:t>
      </w:r>
    </w:p>
    <w:p w:rsidR="00B9457B" w:rsidRPr="00C23F83" w:rsidRDefault="00B9457B" w:rsidP="0036343A">
      <w:pPr>
        <w:pStyle w:val="ListBullet"/>
      </w:pPr>
      <w:r w:rsidRPr="00C23F83">
        <w:t>one nominee of the Queensland Catholic Education Commission</w:t>
      </w:r>
    </w:p>
    <w:p w:rsidR="00B9457B" w:rsidRPr="00C23F83" w:rsidRDefault="00B9457B" w:rsidP="0036343A">
      <w:pPr>
        <w:pStyle w:val="ListBullet"/>
      </w:pPr>
      <w:r w:rsidRPr="00C23F83">
        <w:t>one nominee of Independent Schools Queensland</w:t>
      </w:r>
    </w:p>
    <w:p w:rsidR="00B9457B" w:rsidRPr="00C23F83" w:rsidRDefault="00B9457B" w:rsidP="0036343A">
      <w:pPr>
        <w:pStyle w:val="ListBullet"/>
      </w:pPr>
      <w:r w:rsidRPr="00C23F83">
        <w:t xml:space="preserve">one nominee of </w:t>
      </w:r>
      <w:r w:rsidR="001A14BF">
        <w:t>DETE</w:t>
      </w:r>
      <w:r w:rsidR="00D910B3" w:rsidRPr="00C23F83">
        <w:t xml:space="preserve"> </w:t>
      </w:r>
      <w:r w:rsidR="00D57F23" w:rsidRPr="00C23F83">
        <w:t xml:space="preserve">— </w:t>
      </w:r>
      <w:r w:rsidRPr="00C23F83">
        <w:t>training</w:t>
      </w:r>
      <w:r w:rsidR="001D6328" w:rsidRPr="00C23F83">
        <w:t xml:space="preserve"> sector</w:t>
      </w:r>
    </w:p>
    <w:p w:rsidR="00B9457B" w:rsidRPr="00C23F83" w:rsidRDefault="00B9457B" w:rsidP="0036343A">
      <w:pPr>
        <w:pStyle w:val="ListBullet"/>
      </w:pPr>
      <w:r w:rsidRPr="00C23F83">
        <w:t>one nominee of the Office of Non-State Education, DETE</w:t>
      </w:r>
    </w:p>
    <w:p w:rsidR="00B9457B" w:rsidRPr="00C23F83" w:rsidRDefault="00B9457B" w:rsidP="0036343A">
      <w:pPr>
        <w:pStyle w:val="ListBullet"/>
      </w:pPr>
      <w:r w:rsidRPr="00C23F83">
        <w:t>one representative of the tertiary education sector</w:t>
      </w:r>
    </w:p>
    <w:p w:rsidR="00B9457B" w:rsidRPr="00C23F83" w:rsidRDefault="00B9457B" w:rsidP="0036343A">
      <w:pPr>
        <w:pStyle w:val="ListBullet"/>
      </w:pPr>
      <w:r w:rsidRPr="00C23F83">
        <w:t>one nominee of the Queensland Teachers’ Union</w:t>
      </w:r>
    </w:p>
    <w:p w:rsidR="00B9457B" w:rsidRPr="00C23F83" w:rsidRDefault="00B9457B" w:rsidP="0036343A">
      <w:pPr>
        <w:pStyle w:val="ListBullet"/>
      </w:pPr>
      <w:r w:rsidRPr="00C23F83">
        <w:t xml:space="preserve">one nominee of the Independent Education Union of Australia </w:t>
      </w:r>
      <w:r w:rsidR="0039014D" w:rsidRPr="00C23F83">
        <w:t>—</w:t>
      </w:r>
      <w:r w:rsidRPr="00C23F83">
        <w:t xml:space="preserve"> Queensland and Northern Territory Branch</w:t>
      </w:r>
    </w:p>
    <w:p w:rsidR="00B9457B" w:rsidRPr="00C23F83" w:rsidRDefault="00B9457B" w:rsidP="0036343A">
      <w:pPr>
        <w:pStyle w:val="ListBullet"/>
      </w:pPr>
      <w:r w:rsidRPr="00C23F83">
        <w:t>one QSA senior officer</w:t>
      </w:r>
    </w:p>
    <w:p w:rsidR="00B9457B" w:rsidRPr="00C23F83" w:rsidRDefault="00B9457B" w:rsidP="0036343A">
      <w:pPr>
        <w:pStyle w:val="ListBullet"/>
      </w:pPr>
      <w:r w:rsidRPr="00C23F83">
        <w:t>executive officer — QSA officer.</w:t>
      </w:r>
    </w:p>
    <w:p w:rsidR="00B9457B" w:rsidRPr="006C4289" w:rsidRDefault="00B9457B" w:rsidP="0060405E">
      <w:pPr>
        <w:pStyle w:val="Heading3TOP"/>
      </w:pPr>
      <w:bookmarkStart w:id="150" w:name="_Toc300136550"/>
      <w:r w:rsidRPr="006C4289">
        <w:lastRenderedPageBreak/>
        <w:t>Assessment, Moderation and Certification Committee</w:t>
      </w:r>
      <w:bookmarkEnd w:id="150"/>
    </w:p>
    <w:p w:rsidR="00B9457B" w:rsidRPr="00406B71" w:rsidRDefault="00B9457B" w:rsidP="00406B71">
      <w:pPr>
        <w:pStyle w:val="Normallead-in"/>
      </w:pPr>
      <w:r w:rsidRPr="00406B71">
        <w:t>Functions are to:</w:t>
      </w:r>
    </w:p>
    <w:p w:rsidR="00B9457B" w:rsidRPr="006C4289" w:rsidRDefault="00B9457B" w:rsidP="0036343A">
      <w:pPr>
        <w:pStyle w:val="ListBullet"/>
      </w:pPr>
      <w:r w:rsidRPr="006C4289">
        <w:t>determine and recommend procedures for assessment, moderation and certification within the approved policies of the Authority</w:t>
      </w:r>
    </w:p>
    <w:p w:rsidR="00B9457B" w:rsidRPr="006C4289" w:rsidRDefault="00B9457B" w:rsidP="0036343A">
      <w:pPr>
        <w:pStyle w:val="ListBullet"/>
      </w:pPr>
      <w:r w:rsidRPr="006C4289">
        <w:t>provide advice and make recommendations to the Authority on assessment components of relevant documents such as QSA syllabuses and ACARA curriculum materials</w:t>
      </w:r>
    </w:p>
    <w:p w:rsidR="00B9457B" w:rsidRPr="006C4289" w:rsidRDefault="00B9457B" w:rsidP="0036343A">
      <w:pPr>
        <w:pStyle w:val="ListBullet"/>
      </w:pPr>
      <w:r w:rsidRPr="006C4289">
        <w:t>provide advice and make recommendations to the Authority on assessment information provided to teachers</w:t>
      </w:r>
    </w:p>
    <w:p w:rsidR="00B9457B" w:rsidRPr="006C4289" w:rsidRDefault="00B9457B" w:rsidP="0036343A">
      <w:pPr>
        <w:pStyle w:val="ListBullet"/>
      </w:pPr>
      <w:r w:rsidRPr="006C4289">
        <w:t>identify and advise the Authority on strategic issues relating to future developments in assessment, moderation and certification.</w:t>
      </w:r>
    </w:p>
    <w:p w:rsidR="00B9457B" w:rsidRPr="006C4289" w:rsidRDefault="00B9457B" w:rsidP="005A4E2B">
      <w:pPr>
        <w:pStyle w:val="Normallead-in"/>
      </w:pPr>
      <w:r w:rsidRPr="006C4289">
        <w:t>Membership comprises:</w:t>
      </w:r>
    </w:p>
    <w:p w:rsidR="00B9457B" w:rsidRPr="006C4289" w:rsidRDefault="00B9457B" w:rsidP="0036343A">
      <w:pPr>
        <w:pStyle w:val="ListBullet"/>
      </w:pPr>
      <w:r w:rsidRPr="006C4289">
        <w:t>chair — Authority member</w:t>
      </w:r>
    </w:p>
    <w:p w:rsidR="00B9457B" w:rsidRPr="006C4289" w:rsidRDefault="00B9457B" w:rsidP="0036343A">
      <w:pPr>
        <w:pStyle w:val="ListBullet"/>
      </w:pPr>
      <w:r w:rsidRPr="006C4289">
        <w:t>one nominee of Education Queensland</w:t>
      </w:r>
    </w:p>
    <w:p w:rsidR="00B9457B" w:rsidRPr="006C4289" w:rsidRDefault="00B9457B" w:rsidP="0036343A">
      <w:pPr>
        <w:pStyle w:val="ListBullet"/>
      </w:pPr>
      <w:r w:rsidRPr="006C4289">
        <w:t>one nominee of the Queensland Catholic Education Commission</w:t>
      </w:r>
    </w:p>
    <w:p w:rsidR="00B9457B" w:rsidRPr="006C4289" w:rsidRDefault="00B9457B" w:rsidP="0036343A">
      <w:pPr>
        <w:pStyle w:val="ListBullet"/>
      </w:pPr>
      <w:r w:rsidRPr="006C4289">
        <w:t>one nominee of Independent Schools Queensland</w:t>
      </w:r>
    </w:p>
    <w:p w:rsidR="0039014D" w:rsidRPr="006C4289" w:rsidRDefault="0039014D" w:rsidP="0036343A">
      <w:pPr>
        <w:pStyle w:val="ListBullet"/>
      </w:pPr>
      <w:r w:rsidRPr="006C4289">
        <w:t xml:space="preserve">one nominee of </w:t>
      </w:r>
      <w:r w:rsidR="001A14BF">
        <w:t xml:space="preserve">DETE — </w:t>
      </w:r>
      <w:r w:rsidRPr="006C4289">
        <w:t>training sector</w:t>
      </w:r>
    </w:p>
    <w:p w:rsidR="000C4D1B" w:rsidRPr="006C4289" w:rsidRDefault="00B9457B" w:rsidP="0036343A">
      <w:pPr>
        <w:pStyle w:val="ListBullet"/>
      </w:pPr>
      <w:r w:rsidRPr="006C4289">
        <w:t>one parent nominee</w:t>
      </w:r>
    </w:p>
    <w:p w:rsidR="00B9457B" w:rsidRPr="006C4289" w:rsidRDefault="00B9457B" w:rsidP="0036343A">
      <w:pPr>
        <w:pStyle w:val="ListBullet"/>
      </w:pPr>
      <w:r w:rsidRPr="006C4289">
        <w:t>one tertiary educator/researcher</w:t>
      </w:r>
    </w:p>
    <w:p w:rsidR="00B9457B" w:rsidRPr="006C4289" w:rsidRDefault="00B9457B" w:rsidP="0036343A">
      <w:pPr>
        <w:pStyle w:val="ListBullet"/>
      </w:pPr>
      <w:r w:rsidRPr="006C4289">
        <w:t>one district review panel chair</w:t>
      </w:r>
    </w:p>
    <w:p w:rsidR="00B9457B" w:rsidRPr="006C4289" w:rsidRDefault="00B9457B" w:rsidP="0036343A">
      <w:pPr>
        <w:pStyle w:val="ListBullet"/>
      </w:pPr>
      <w:r w:rsidRPr="006C4289">
        <w:t>one state review panel chair</w:t>
      </w:r>
    </w:p>
    <w:p w:rsidR="00B9457B" w:rsidRPr="006C4289" w:rsidRDefault="00B9457B" w:rsidP="0036343A">
      <w:pPr>
        <w:pStyle w:val="ListBullet"/>
      </w:pPr>
      <w:r w:rsidRPr="006C4289">
        <w:t>two school administrators (state and non-state)</w:t>
      </w:r>
    </w:p>
    <w:p w:rsidR="00B9457B" w:rsidRPr="006C4289" w:rsidRDefault="00B9457B" w:rsidP="0036343A">
      <w:pPr>
        <w:pStyle w:val="ListBullet"/>
      </w:pPr>
      <w:r w:rsidRPr="006C4289">
        <w:t>one primary school principal</w:t>
      </w:r>
    </w:p>
    <w:p w:rsidR="00B9457B" w:rsidRPr="006C4289" w:rsidRDefault="00B9457B" w:rsidP="0036343A">
      <w:pPr>
        <w:pStyle w:val="ListBullet"/>
      </w:pPr>
      <w:r w:rsidRPr="006C4289">
        <w:t>one nominee of the Queensland Teachers’ Union</w:t>
      </w:r>
    </w:p>
    <w:p w:rsidR="00B9457B" w:rsidRPr="006C4289" w:rsidRDefault="00B9457B" w:rsidP="0036343A">
      <w:pPr>
        <w:pStyle w:val="ListBullet"/>
      </w:pPr>
      <w:r w:rsidRPr="006C4289">
        <w:t>one QSA senior officer</w:t>
      </w:r>
    </w:p>
    <w:p w:rsidR="001D146E" w:rsidRDefault="00B9457B" w:rsidP="0036343A">
      <w:pPr>
        <w:pStyle w:val="ListBullet"/>
      </w:pPr>
      <w:r w:rsidRPr="006C4289">
        <w:t>executive officer — QSA officer.</w:t>
      </w:r>
    </w:p>
    <w:p w:rsidR="00B9457B" w:rsidRPr="006C4289" w:rsidRDefault="00B9457B" w:rsidP="00EB26DA">
      <w:pPr>
        <w:pStyle w:val="Heading3"/>
      </w:pPr>
      <w:bookmarkStart w:id="151" w:name="_Toc300136551"/>
      <w:r w:rsidRPr="006C4289">
        <w:t>Audit Committee</w:t>
      </w:r>
      <w:bookmarkEnd w:id="151"/>
    </w:p>
    <w:p w:rsidR="00B9457B" w:rsidRPr="006C4289" w:rsidRDefault="00B9457B" w:rsidP="004F6B6F">
      <w:pPr>
        <w:pStyle w:val="Normallead-in"/>
      </w:pPr>
      <w:r w:rsidRPr="006C4289">
        <w:t>Functions are to:</w:t>
      </w:r>
    </w:p>
    <w:p w:rsidR="00B9457B" w:rsidRPr="006C4289" w:rsidRDefault="00B9457B" w:rsidP="0036343A">
      <w:pPr>
        <w:pStyle w:val="ListBullet"/>
      </w:pPr>
      <w:r w:rsidRPr="006C4289">
        <w:t>provide independent assurance and assistance to the Authority and Director of the QSA on:</w:t>
      </w:r>
    </w:p>
    <w:p w:rsidR="00B9457B" w:rsidRPr="006C4289" w:rsidRDefault="00B9457B" w:rsidP="00633930">
      <w:pPr>
        <w:pStyle w:val="ListBullet2"/>
      </w:pPr>
      <w:r w:rsidRPr="006C4289">
        <w:t>the risk control and compliance frameworks</w:t>
      </w:r>
    </w:p>
    <w:p w:rsidR="00B9457B" w:rsidRPr="006C4289" w:rsidRDefault="00B9457B" w:rsidP="00633930">
      <w:pPr>
        <w:pStyle w:val="ListBullet2"/>
      </w:pPr>
      <w:r w:rsidRPr="006C4289">
        <w:t xml:space="preserve">the agency’s external accountability responsibilities as prescribed in </w:t>
      </w:r>
      <w:r w:rsidR="000C7AD2" w:rsidRPr="000C7AD2">
        <w:t>Education (Queensland Studies Authority) Act</w:t>
      </w:r>
    </w:p>
    <w:p w:rsidR="00B9457B" w:rsidRPr="006C4289" w:rsidRDefault="00B9457B" w:rsidP="0036343A">
      <w:pPr>
        <w:pStyle w:val="ListBullet"/>
      </w:pPr>
      <w:r w:rsidRPr="006C4289">
        <w:t>oversee internal and external audit services</w:t>
      </w:r>
    </w:p>
    <w:p w:rsidR="000C4D1B" w:rsidRDefault="00B9457B" w:rsidP="0036343A">
      <w:pPr>
        <w:pStyle w:val="ListBullet"/>
      </w:pPr>
      <w:r w:rsidRPr="006C4289">
        <w:t>review strategic risk assessment</w:t>
      </w:r>
    </w:p>
    <w:p w:rsidR="005C2A24" w:rsidRDefault="005C2A24" w:rsidP="0036343A">
      <w:pPr>
        <w:pStyle w:val="ListBullet"/>
      </w:pPr>
      <w:r w:rsidRPr="006C4289">
        <w:t>monitor improvement strategies to reduce and mitigate against risk.</w:t>
      </w:r>
    </w:p>
    <w:p w:rsidR="00B9457B" w:rsidRPr="006C4289" w:rsidRDefault="005C2A24" w:rsidP="005C2181">
      <w:pPr>
        <w:spacing w:before="60"/>
      </w:pPr>
      <w:r>
        <w:br w:type="column"/>
      </w:r>
      <w:r w:rsidR="00B9457B" w:rsidRPr="0060405E">
        <w:lastRenderedPageBreak/>
        <w:t>Membership</w:t>
      </w:r>
      <w:r w:rsidR="00B9457B" w:rsidRPr="006C4289">
        <w:t xml:space="preserve"> comprises:</w:t>
      </w:r>
    </w:p>
    <w:p w:rsidR="00B9457B" w:rsidRPr="006C4289" w:rsidRDefault="00EB4023" w:rsidP="0036343A">
      <w:pPr>
        <w:pStyle w:val="ListBullet"/>
      </w:pPr>
      <w:r>
        <w:t>c</w:t>
      </w:r>
      <w:r w:rsidR="00B9457B" w:rsidRPr="006C4289">
        <w:t>hair — Authority member</w:t>
      </w:r>
    </w:p>
    <w:p w:rsidR="00B9457B" w:rsidRPr="006C4289" w:rsidRDefault="00B9457B" w:rsidP="0036343A">
      <w:pPr>
        <w:pStyle w:val="ListBullet"/>
      </w:pPr>
      <w:r w:rsidRPr="006C4289">
        <w:t>external member — Authority member</w:t>
      </w:r>
    </w:p>
    <w:p w:rsidR="00B9457B" w:rsidRPr="00334BEB" w:rsidRDefault="00B9457B" w:rsidP="0036343A">
      <w:pPr>
        <w:pStyle w:val="ListBullet"/>
        <w:rPr>
          <w:rFonts w:ascii="MetaBookLF-Italic" w:hAnsi="MetaBookLF-Italic"/>
          <w:iCs/>
        </w:rPr>
      </w:pPr>
      <w:r w:rsidRPr="006C4289">
        <w:t xml:space="preserve">one member who has “financial expertise” as described in the Queensland Treasury publication, </w:t>
      </w:r>
      <w:r w:rsidRPr="00334BEB">
        <w:rPr>
          <w:rFonts w:ascii="MetaBookLF-Italic" w:hAnsi="MetaBookLF-Italic"/>
          <w:iCs/>
        </w:rPr>
        <w:t>Audit Committee Guidelines — Improving accountability and performance 2008</w:t>
      </w:r>
    </w:p>
    <w:p w:rsidR="00B9457B" w:rsidRPr="006C4289" w:rsidRDefault="00B9457B" w:rsidP="0036343A">
      <w:pPr>
        <w:pStyle w:val="ListBullet"/>
      </w:pPr>
      <w:r w:rsidRPr="006C4289">
        <w:t>one member with expertise in the industry in which the agency operates.</w:t>
      </w:r>
    </w:p>
    <w:p w:rsidR="00B9457B" w:rsidRPr="006C4289" w:rsidRDefault="00B9457B" w:rsidP="00EB26DA">
      <w:pPr>
        <w:pStyle w:val="Heading3"/>
      </w:pPr>
      <w:bookmarkStart w:id="152" w:name="_Toc300136552"/>
      <w:r w:rsidRPr="006C4289">
        <w:t>Curriculum Committee</w:t>
      </w:r>
    </w:p>
    <w:p w:rsidR="00B9457B" w:rsidRPr="00406B71" w:rsidRDefault="00B9457B" w:rsidP="00406B71">
      <w:pPr>
        <w:pStyle w:val="Normallead-in"/>
      </w:pPr>
      <w:r w:rsidRPr="00406B71">
        <w:t>Functions are to:</w:t>
      </w:r>
    </w:p>
    <w:p w:rsidR="00B9457B" w:rsidRPr="006C4289" w:rsidRDefault="00B9457B" w:rsidP="0036343A">
      <w:pPr>
        <w:pStyle w:val="ListBullet"/>
      </w:pPr>
      <w:r w:rsidRPr="006C4289">
        <w:t>provide advice to the Authority on the current directions in curriculum development for the early, middle and senior phases of schooling</w:t>
      </w:r>
    </w:p>
    <w:p w:rsidR="00B9457B" w:rsidRPr="006C4289" w:rsidRDefault="00B9457B" w:rsidP="0036343A">
      <w:pPr>
        <w:pStyle w:val="ListBullet"/>
      </w:pPr>
      <w:r w:rsidRPr="006C4289">
        <w:t>review submissions of syllabuses, curriculum guidelines and other materials and make recommendations to the Authority about the suitability of such materials</w:t>
      </w:r>
    </w:p>
    <w:p w:rsidR="00B9457B" w:rsidRPr="006C4289" w:rsidRDefault="00B9457B" w:rsidP="0036343A">
      <w:pPr>
        <w:pStyle w:val="ListBullet"/>
      </w:pPr>
      <w:r w:rsidRPr="006C4289">
        <w:t>provide advice on P–12 matters that the Authority may determine.</w:t>
      </w:r>
    </w:p>
    <w:p w:rsidR="00B9457B" w:rsidRPr="006C4289" w:rsidRDefault="00B9457B" w:rsidP="005A4E2B">
      <w:pPr>
        <w:pStyle w:val="Normallead-in"/>
      </w:pPr>
      <w:r w:rsidRPr="006C4289">
        <w:t>Membership comprises:</w:t>
      </w:r>
    </w:p>
    <w:p w:rsidR="00B9457B" w:rsidRPr="006C4289" w:rsidRDefault="00B9457B" w:rsidP="0036343A">
      <w:pPr>
        <w:pStyle w:val="ListBullet"/>
      </w:pPr>
      <w:r w:rsidRPr="006C4289">
        <w:t>chair — Authority member</w:t>
      </w:r>
    </w:p>
    <w:p w:rsidR="00B9457B" w:rsidRPr="006C4289" w:rsidRDefault="00B9457B" w:rsidP="0036343A">
      <w:pPr>
        <w:pStyle w:val="ListBullet"/>
      </w:pPr>
      <w:r w:rsidRPr="006C4289">
        <w:t>three Authority members from each school sector</w:t>
      </w:r>
    </w:p>
    <w:p w:rsidR="00B9457B" w:rsidRPr="006C4289" w:rsidRDefault="00B9457B" w:rsidP="0036343A">
      <w:pPr>
        <w:pStyle w:val="ListBullet"/>
      </w:pPr>
      <w:r w:rsidRPr="006C4289">
        <w:t>one nominee of Education Queensland (EQ)</w:t>
      </w:r>
    </w:p>
    <w:p w:rsidR="00B9457B" w:rsidRPr="006C4289" w:rsidRDefault="00B9457B" w:rsidP="0036343A">
      <w:pPr>
        <w:pStyle w:val="ListBullet"/>
      </w:pPr>
      <w:r w:rsidRPr="006C4289">
        <w:t>one nominee of the Queensland Catholic Education Commission (QCEC)</w:t>
      </w:r>
    </w:p>
    <w:p w:rsidR="00B9457B" w:rsidRPr="006C4289" w:rsidRDefault="00B9457B" w:rsidP="0036343A">
      <w:pPr>
        <w:pStyle w:val="ListBullet"/>
      </w:pPr>
      <w:r w:rsidRPr="006C4289">
        <w:t>one nominee of Independent Schools Queensland (ISQ)</w:t>
      </w:r>
    </w:p>
    <w:p w:rsidR="0039014D" w:rsidRPr="006C4289" w:rsidRDefault="0039014D" w:rsidP="0036343A">
      <w:pPr>
        <w:pStyle w:val="ListBullet"/>
      </w:pPr>
      <w:r w:rsidRPr="006C4289">
        <w:t xml:space="preserve">one nominee of </w:t>
      </w:r>
      <w:r w:rsidR="001A14BF">
        <w:t xml:space="preserve">DETE — </w:t>
      </w:r>
      <w:r w:rsidR="001A14BF" w:rsidRPr="006C4289">
        <w:t>training sector</w:t>
      </w:r>
      <w:r w:rsidRPr="006C4289" w:rsidDel="0039014D">
        <w:t xml:space="preserve"> </w:t>
      </w:r>
    </w:p>
    <w:p w:rsidR="000C4D1B" w:rsidRPr="006C4289" w:rsidRDefault="00B9457B" w:rsidP="0036343A">
      <w:pPr>
        <w:pStyle w:val="ListBullet"/>
      </w:pPr>
      <w:r w:rsidRPr="006C4289">
        <w:t>one parent nominee</w:t>
      </w:r>
    </w:p>
    <w:p w:rsidR="00B9457B" w:rsidRPr="006C4289" w:rsidRDefault="00B9457B" w:rsidP="0036343A">
      <w:pPr>
        <w:pStyle w:val="ListBullet"/>
      </w:pPr>
      <w:r w:rsidRPr="006C4289">
        <w:t>one nominee of the Queensland Teachers’ Union</w:t>
      </w:r>
    </w:p>
    <w:p w:rsidR="00B9457B" w:rsidRPr="006C4289" w:rsidRDefault="00B9457B" w:rsidP="0036343A">
      <w:pPr>
        <w:pStyle w:val="ListBullet"/>
      </w:pPr>
      <w:r w:rsidRPr="006C4289">
        <w:t xml:space="preserve">one nominee of the Independent Education Union of Australia </w:t>
      </w:r>
      <w:r w:rsidR="002434EC" w:rsidRPr="006C4289">
        <w:t>—</w:t>
      </w:r>
      <w:r w:rsidRPr="006C4289">
        <w:t xml:space="preserve"> Queensland and Northern Territory Branch</w:t>
      </w:r>
    </w:p>
    <w:p w:rsidR="00B9457B" w:rsidRPr="006C4289" w:rsidRDefault="00B9457B" w:rsidP="0036343A">
      <w:pPr>
        <w:pStyle w:val="ListBullet"/>
      </w:pPr>
      <w:r w:rsidRPr="006C4289">
        <w:t xml:space="preserve">one nominee of EQ </w:t>
      </w:r>
      <w:r w:rsidR="002434EC" w:rsidRPr="006C4289">
        <w:t>—</w:t>
      </w:r>
      <w:r w:rsidRPr="006C4289">
        <w:t xml:space="preserve"> special education</w:t>
      </w:r>
    </w:p>
    <w:p w:rsidR="00B9457B" w:rsidRPr="006C4289" w:rsidRDefault="00B9457B" w:rsidP="0036343A">
      <w:pPr>
        <w:pStyle w:val="ListBullet"/>
      </w:pPr>
      <w:r w:rsidRPr="006C4289">
        <w:t xml:space="preserve">one nominee of EQ </w:t>
      </w:r>
      <w:r w:rsidR="002434EC" w:rsidRPr="006C4289">
        <w:t>—</w:t>
      </w:r>
      <w:r w:rsidRPr="006C4289">
        <w:t xml:space="preserve"> rural and remote</w:t>
      </w:r>
    </w:p>
    <w:p w:rsidR="00B9457B" w:rsidRPr="006C4289" w:rsidRDefault="00B9457B" w:rsidP="0036343A">
      <w:pPr>
        <w:pStyle w:val="ListBullet"/>
      </w:pPr>
      <w:r w:rsidRPr="006C4289">
        <w:t xml:space="preserve">one nominee of QCEC </w:t>
      </w:r>
      <w:r w:rsidR="002434EC" w:rsidRPr="006C4289">
        <w:t xml:space="preserve">— </w:t>
      </w:r>
      <w:r w:rsidRPr="006C4289">
        <w:t>senior years</w:t>
      </w:r>
    </w:p>
    <w:p w:rsidR="00B9457B" w:rsidRPr="006C4289" w:rsidRDefault="00B9457B" w:rsidP="0036343A">
      <w:pPr>
        <w:pStyle w:val="ListBullet"/>
      </w:pPr>
      <w:r w:rsidRPr="006C4289">
        <w:t xml:space="preserve">one nominee of ISQ </w:t>
      </w:r>
      <w:r w:rsidR="002434EC" w:rsidRPr="006C4289">
        <w:t>—</w:t>
      </w:r>
      <w:r w:rsidRPr="006C4289">
        <w:t xml:space="preserve"> middle years</w:t>
      </w:r>
    </w:p>
    <w:p w:rsidR="00B9457B" w:rsidRPr="006C4289" w:rsidRDefault="00B9457B" w:rsidP="0036343A">
      <w:pPr>
        <w:pStyle w:val="ListBullet"/>
      </w:pPr>
      <w:r w:rsidRPr="006C4289">
        <w:t xml:space="preserve">one nominee of EQ </w:t>
      </w:r>
      <w:r w:rsidR="002434EC" w:rsidRPr="006C4289">
        <w:t>—</w:t>
      </w:r>
      <w:r w:rsidRPr="006C4289">
        <w:t xml:space="preserve"> early years</w:t>
      </w:r>
    </w:p>
    <w:p w:rsidR="00B9457B" w:rsidRPr="006C4289" w:rsidRDefault="00B9457B" w:rsidP="0036343A">
      <w:pPr>
        <w:pStyle w:val="ListBullet"/>
      </w:pPr>
      <w:r w:rsidRPr="006C4289">
        <w:t>one nominee of the Queensland Indigenous Education Consultative Committee</w:t>
      </w:r>
    </w:p>
    <w:p w:rsidR="00B9457B" w:rsidRPr="006C4289" w:rsidRDefault="00B9457B" w:rsidP="0036343A">
      <w:pPr>
        <w:pStyle w:val="ListBullet"/>
      </w:pPr>
      <w:r w:rsidRPr="006C4289">
        <w:t>two tertiary educators</w:t>
      </w:r>
    </w:p>
    <w:p w:rsidR="00B9457B" w:rsidRPr="006C4289" w:rsidRDefault="00B9457B" w:rsidP="0036343A">
      <w:pPr>
        <w:pStyle w:val="ListBullet"/>
      </w:pPr>
      <w:r w:rsidRPr="006C4289">
        <w:t>one QSA senior officer</w:t>
      </w:r>
    </w:p>
    <w:p w:rsidR="00406B71" w:rsidRDefault="00B9457B" w:rsidP="0036343A">
      <w:pPr>
        <w:pStyle w:val="ListBullet"/>
      </w:pPr>
      <w:r w:rsidRPr="006C4289">
        <w:t>executive officer — QSA officer.</w:t>
      </w:r>
    </w:p>
    <w:p w:rsidR="00406B71" w:rsidRDefault="00406B71">
      <w:pPr>
        <w:spacing w:before="0" w:line="240" w:lineRule="auto"/>
      </w:pPr>
      <w:r>
        <w:br w:type="page"/>
      </w:r>
    </w:p>
    <w:p w:rsidR="00B9457B" w:rsidRPr="006C4289" w:rsidRDefault="00B9457B" w:rsidP="000937F6">
      <w:pPr>
        <w:pStyle w:val="Heading3"/>
        <w:spacing w:before="0"/>
      </w:pPr>
      <w:r w:rsidRPr="006C4289">
        <w:t>Equity Committee</w:t>
      </w:r>
      <w:bookmarkEnd w:id="152"/>
    </w:p>
    <w:p w:rsidR="00B9457B" w:rsidRPr="006C4289" w:rsidRDefault="00B9457B" w:rsidP="005A4E2B">
      <w:pPr>
        <w:pStyle w:val="Normallead-in"/>
      </w:pPr>
      <w:r w:rsidRPr="006C4289">
        <w:t>Functions are to:</w:t>
      </w:r>
    </w:p>
    <w:p w:rsidR="00B9457B" w:rsidRPr="006C4289" w:rsidRDefault="00B9457B" w:rsidP="0036343A">
      <w:pPr>
        <w:pStyle w:val="ListBullet"/>
      </w:pPr>
      <w:r w:rsidRPr="006C4289">
        <w:t>provide expertise and advice to the Authority, and the Office of the Authority, on equity issues in education, relevant to the functions of the Authority</w:t>
      </w:r>
    </w:p>
    <w:p w:rsidR="00B9457B" w:rsidRPr="006C4289" w:rsidRDefault="00B9457B" w:rsidP="0036343A">
      <w:pPr>
        <w:pStyle w:val="ListBullet"/>
      </w:pPr>
      <w:r w:rsidRPr="006C4289">
        <w:t>liaise with other committees of the Authority as required</w:t>
      </w:r>
    </w:p>
    <w:p w:rsidR="00B9457B" w:rsidRPr="006C4289" w:rsidRDefault="00B9457B" w:rsidP="0036343A">
      <w:pPr>
        <w:pStyle w:val="ListBullet"/>
      </w:pPr>
      <w:r w:rsidRPr="006C4289">
        <w:t>represent the interests of groups at educational risk in the community.</w:t>
      </w:r>
    </w:p>
    <w:p w:rsidR="00B9457B" w:rsidRPr="006C4289" w:rsidRDefault="00B9457B" w:rsidP="005A4E2B">
      <w:pPr>
        <w:pStyle w:val="Normallead-in"/>
      </w:pPr>
      <w:r w:rsidRPr="006C4289">
        <w:t>Membership comprises:</w:t>
      </w:r>
    </w:p>
    <w:p w:rsidR="00B9457B" w:rsidRPr="006C4289" w:rsidRDefault="00B9457B" w:rsidP="0036343A">
      <w:pPr>
        <w:pStyle w:val="ListBullet"/>
      </w:pPr>
      <w:r w:rsidRPr="006C4289">
        <w:t>chair — Authority member</w:t>
      </w:r>
    </w:p>
    <w:p w:rsidR="00B9457B" w:rsidRPr="006C4289" w:rsidRDefault="00B9457B" w:rsidP="0036343A">
      <w:pPr>
        <w:pStyle w:val="ListBullet"/>
      </w:pPr>
      <w:r w:rsidRPr="006C4289">
        <w:t>one nominee of Education Queensland</w:t>
      </w:r>
    </w:p>
    <w:p w:rsidR="00B9457B" w:rsidRPr="006C4289" w:rsidRDefault="00B9457B" w:rsidP="0036343A">
      <w:pPr>
        <w:pStyle w:val="ListBullet"/>
      </w:pPr>
      <w:r w:rsidRPr="006C4289">
        <w:t>one nominee of the Queensland Catholic Education Commission</w:t>
      </w:r>
    </w:p>
    <w:p w:rsidR="00B9457B" w:rsidRPr="006C4289" w:rsidRDefault="00B9457B" w:rsidP="0036343A">
      <w:pPr>
        <w:pStyle w:val="ListBullet"/>
      </w:pPr>
      <w:r w:rsidRPr="006C4289">
        <w:t>one nominee of Independent Schools Queensland</w:t>
      </w:r>
    </w:p>
    <w:p w:rsidR="002434EC" w:rsidRPr="006C4289" w:rsidRDefault="002434EC" w:rsidP="0036343A">
      <w:pPr>
        <w:pStyle w:val="ListBullet"/>
      </w:pPr>
      <w:r w:rsidRPr="006C4289">
        <w:t xml:space="preserve">one nominee of </w:t>
      </w:r>
      <w:r w:rsidR="001A14BF">
        <w:t xml:space="preserve">DETE — </w:t>
      </w:r>
      <w:r w:rsidR="001A14BF" w:rsidRPr="006C4289">
        <w:t>training sector</w:t>
      </w:r>
      <w:r w:rsidRPr="006C4289" w:rsidDel="0039014D">
        <w:t xml:space="preserve"> </w:t>
      </w:r>
    </w:p>
    <w:p w:rsidR="00B9457B" w:rsidRPr="006C4289" w:rsidRDefault="00B9457B" w:rsidP="0036343A">
      <w:pPr>
        <w:pStyle w:val="ListBullet"/>
      </w:pPr>
      <w:r w:rsidRPr="006C4289">
        <w:t>one nominee of the Queensland Indigenous Education Consultative Committee</w:t>
      </w:r>
    </w:p>
    <w:p w:rsidR="00B9457B" w:rsidRPr="006C4289" w:rsidRDefault="00B9457B" w:rsidP="0036343A">
      <w:pPr>
        <w:pStyle w:val="ListBullet"/>
      </w:pPr>
      <w:r w:rsidRPr="006C4289">
        <w:t>one nominee of the Queensland Teachers’ Union</w:t>
      </w:r>
    </w:p>
    <w:p w:rsidR="00B9457B" w:rsidRPr="006C4289" w:rsidRDefault="00B9457B" w:rsidP="0036343A">
      <w:pPr>
        <w:pStyle w:val="ListBullet"/>
      </w:pPr>
      <w:r w:rsidRPr="006C4289">
        <w:t xml:space="preserve">one nominee of the Independent Education Union of Australia </w:t>
      </w:r>
      <w:r w:rsidR="002434EC" w:rsidRPr="006C4289">
        <w:t xml:space="preserve">— </w:t>
      </w:r>
      <w:r w:rsidRPr="006C4289">
        <w:t>Queensland and Northern Territory Branch</w:t>
      </w:r>
    </w:p>
    <w:p w:rsidR="00B9457B" w:rsidRPr="006C4289" w:rsidRDefault="00B9457B" w:rsidP="0036343A">
      <w:pPr>
        <w:pStyle w:val="ListBullet"/>
      </w:pPr>
      <w:r w:rsidRPr="006C4289">
        <w:t>one practising teacher or school-based person with expertise in special education</w:t>
      </w:r>
    </w:p>
    <w:p w:rsidR="00B9457B" w:rsidRPr="006C4289" w:rsidRDefault="00B9457B" w:rsidP="0036343A">
      <w:pPr>
        <w:pStyle w:val="ListBullet"/>
      </w:pPr>
      <w:r w:rsidRPr="006C4289">
        <w:t>one practising teacher with expertise in distance education</w:t>
      </w:r>
    </w:p>
    <w:p w:rsidR="00B9457B" w:rsidRPr="006C4289" w:rsidRDefault="00B9457B" w:rsidP="0036343A">
      <w:pPr>
        <w:pStyle w:val="ListBullet"/>
      </w:pPr>
      <w:r w:rsidRPr="006C4289">
        <w:t>one nominee of the Queensland Association of Gifted and Talented Children</w:t>
      </w:r>
    </w:p>
    <w:p w:rsidR="00B9457B" w:rsidRPr="006C4289" w:rsidRDefault="00B9457B" w:rsidP="0036343A">
      <w:pPr>
        <w:pStyle w:val="ListBullet"/>
      </w:pPr>
      <w:r w:rsidRPr="006C4289">
        <w:t>one researcher</w:t>
      </w:r>
    </w:p>
    <w:p w:rsidR="00B9457B" w:rsidRPr="006C4289" w:rsidRDefault="00B9457B" w:rsidP="0036343A">
      <w:pPr>
        <w:pStyle w:val="ListBullet"/>
      </w:pPr>
      <w:r w:rsidRPr="006C4289">
        <w:t>one nominee of the Queensland Anti-Discrimination Commission</w:t>
      </w:r>
    </w:p>
    <w:p w:rsidR="00B9457B" w:rsidRPr="006C4289" w:rsidRDefault="00B9457B" w:rsidP="0036343A">
      <w:pPr>
        <w:pStyle w:val="ListBullet"/>
      </w:pPr>
      <w:r w:rsidRPr="006C4289">
        <w:t>one nominee of the Queensland Guidance and Counselling Association</w:t>
      </w:r>
    </w:p>
    <w:p w:rsidR="00B9457B" w:rsidRPr="006C4289" w:rsidRDefault="00B9457B" w:rsidP="0036343A">
      <w:pPr>
        <w:pStyle w:val="ListBullet"/>
      </w:pPr>
      <w:r w:rsidRPr="006C4289">
        <w:t>one nominee of the Queensland Association of Teachi</w:t>
      </w:r>
      <w:r w:rsidR="003607C4">
        <w:t>ng English as a Second or Other </w:t>
      </w:r>
      <w:r w:rsidRPr="006C4289">
        <w:t>Language</w:t>
      </w:r>
    </w:p>
    <w:p w:rsidR="00B9457B" w:rsidRPr="006C4289" w:rsidRDefault="00B9457B" w:rsidP="0036343A">
      <w:pPr>
        <w:pStyle w:val="ListBullet"/>
      </w:pPr>
      <w:r w:rsidRPr="006C4289">
        <w:t>one nominee of the Ethnic Communities Council of Queensland</w:t>
      </w:r>
    </w:p>
    <w:p w:rsidR="00B9457B" w:rsidRPr="006C4289" w:rsidRDefault="00B9457B" w:rsidP="0036343A">
      <w:pPr>
        <w:pStyle w:val="ListBullet"/>
      </w:pPr>
      <w:r w:rsidRPr="006C4289">
        <w:t>two parent nominees</w:t>
      </w:r>
    </w:p>
    <w:p w:rsidR="00B9457B" w:rsidRPr="006C4289" w:rsidRDefault="00B9457B" w:rsidP="0036343A">
      <w:pPr>
        <w:pStyle w:val="ListBullet"/>
      </w:pPr>
      <w:r w:rsidRPr="006C4289">
        <w:t>one QSA senior officer</w:t>
      </w:r>
    </w:p>
    <w:p w:rsidR="00406B71" w:rsidRDefault="00B9457B" w:rsidP="0036343A">
      <w:pPr>
        <w:pStyle w:val="ListBullet"/>
      </w:pPr>
      <w:r w:rsidRPr="006C4289">
        <w:t>executive officer — QSA officer.</w:t>
      </w:r>
    </w:p>
    <w:p w:rsidR="00B9457B" w:rsidRPr="006C4289" w:rsidRDefault="00B9457B" w:rsidP="00EB26DA">
      <w:pPr>
        <w:pStyle w:val="Heading3"/>
      </w:pPr>
      <w:bookmarkStart w:id="153" w:name="_Toc300136553"/>
      <w:r w:rsidRPr="006C4289">
        <w:t>Finance Committee</w:t>
      </w:r>
      <w:bookmarkEnd w:id="153"/>
    </w:p>
    <w:p w:rsidR="00B9457B" w:rsidRPr="006C4289" w:rsidRDefault="00B9457B" w:rsidP="004F6B6F">
      <w:pPr>
        <w:pStyle w:val="Normallead-in"/>
      </w:pPr>
      <w:r w:rsidRPr="006C4289">
        <w:t>Functions are to:</w:t>
      </w:r>
    </w:p>
    <w:p w:rsidR="00B9457B" w:rsidRPr="006C4289" w:rsidRDefault="00B9457B" w:rsidP="0036343A">
      <w:pPr>
        <w:pStyle w:val="ListBullet"/>
      </w:pPr>
      <w:r w:rsidRPr="006C4289">
        <w:t>oversee the development and approval of the annual budget</w:t>
      </w:r>
    </w:p>
    <w:p w:rsidR="00B9457B" w:rsidRPr="006C4289" w:rsidRDefault="00B9457B" w:rsidP="0036343A">
      <w:pPr>
        <w:pStyle w:val="ListBullet"/>
      </w:pPr>
      <w:r w:rsidRPr="006C4289">
        <w:lastRenderedPageBreak/>
        <w:t>ensure that annual resource allocations are consistent with the strategic direction and operational priorities of the QSA</w:t>
      </w:r>
    </w:p>
    <w:p w:rsidR="00B9457B" w:rsidRPr="006C4289" w:rsidRDefault="00B9457B" w:rsidP="0036343A">
      <w:pPr>
        <w:pStyle w:val="ListBullet"/>
      </w:pPr>
      <w:r w:rsidRPr="006C4289">
        <w:t>provide advice on major project and capital expenditure proposals or initiatives</w:t>
      </w:r>
    </w:p>
    <w:p w:rsidR="00B9457B" w:rsidRPr="006C4289" w:rsidRDefault="00B9457B" w:rsidP="005C2181">
      <w:pPr>
        <w:pStyle w:val="ListBullet"/>
        <w:spacing w:before="60"/>
      </w:pPr>
      <w:r w:rsidRPr="006C4289">
        <w:t>monitor actual financial performance against budget and forecasts and provid</w:t>
      </w:r>
      <w:r w:rsidR="00D62FA4">
        <w:t>e</w:t>
      </w:r>
      <w:r w:rsidRPr="006C4289">
        <w:t xml:space="preserve"> advice on significant trends or variances</w:t>
      </w:r>
    </w:p>
    <w:p w:rsidR="00B9457B" w:rsidRPr="006C4289" w:rsidRDefault="00B9457B" w:rsidP="0036343A">
      <w:pPr>
        <w:pStyle w:val="ListBullet"/>
      </w:pPr>
      <w:r w:rsidRPr="006C4289">
        <w:t>review the financial performance of major strategic initiatives</w:t>
      </w:r>
    </w:p>
    <w:p w:rsidR="00B9457B" w:rsidRPr="006C4289" w:rsidRDefault="00B9457B" w:rsidP="0036343A">
      <w:pPr>
        <w:pStyle w:val="ListBullet"/>
      </w:pPr>
      <w:r w:rsidRPr="006C4289">
        <w:t>perform any other activities consistent with this charter that the Governing Body requests.</w:t>
      </w:r>
    </w:p>
    <w:p w:rsidR="00B9457B" w:rsidRPr="006C4289" w:rsidRDefault="00B9457B" w:rsidP="005A4E2B">
      <w:pPr>
        <w:pStyle w:val="Normallead-in"/>
      </w:pPr>
      <w:r w:rsidRPr="006C4289">
        <w:t>Membership comprises:</w:t>
      </w:r>
    </w:p>
    <w:p w:rsidR="000C4D1B" w:rsidRPr="006C4289" w:rsidRDefault="00B9457B" w:rsidP="0036343A">
      <w:pPr>
        <w:pStyle w:val="ListBullet"/>
      </w:pPr>
      <w:r w:rsidRPr="006C4289">
        <w:t>chair — Authority member</w:t>
      </w:r>
    </w:p>
    <w:p w:rsidR="00B9457B" w:rsidRPr="006C4289" w:rsidRDefault="00B9457B" w:rsidP="0036343A">
      <w:pPr>
        <w:pStyle w:val="ListBullet"/>
      </w:pPr>
      <w:r w:rsidRPr="006C4289">
        <w:t>two nominees of the Authority</w:t>
      </w:r>
    </w:p>
    <w:p w:rsidR="000C4D1B" w:rsidRPr="006C4289" w:rsidRDefault="00B9457B" w:rsidP="0036343A">
      <w:pPr>
        <w:pStyle w:val="ListBullet"/>
      </w:pPr>
      <w:r w:rsidRPr="006C4289">
        <w:t>executive officer — QSA officer.</w:t>
      </w:r>
    </w:p>
    <w:p w:rsidR="00B87BEE" w:rsidRPr="006C4289" w:rsidRDefault="00B87BEE" w:rsidP="00EB26DA">
      <w:pPr>
        <w:pStyle w:val="Heading3"/>
      </w:pPr>
      <w:r w:rsidRPr="006C4289">
        <w:t>Scaling Anomalies Committee</w:t>
      </w:r>
    </w:p>
    <w:p w:rsidR="00B9457B" w:rsidRPr="006C4289" w:rsidRDefault="00B9457B" w:rsidP="005A4E2B">
      <w:pPr>
        <w:pStyle w:val="Normallead-in"/>
      </w:pPr>
      <w:bookmarkStart w:id="154" w:name="_Toc274045264"/>
      <w:bookmarkStart w:id="155" w:name="_Toc300136561"/>
      <w:r w:rsidRPr="006C4289">
        <w:t>Functions are to:</w:t>
      </w:r>
    </w:p>
    <w:p w:rsidR="00B9457B" w:rsidRPr="006C4289" w:rsidRDefault="00B9457B" w:rsidP="0036343A">
      <w:pPr>
        <w:pStyle w:val="ListBullet"/>
        <w:rPr>
          <w:lang w:eastAsia="en-US"/>
        </w:rPr>
      </w:pPr>
      <w:r w:rsidRPr="006C4289">
        <w:rPr>
          <w:lang w:eastAsia="en-US"/>
        </w:rPr>
        <w:t>consider applications from schools for examination of their Queensland Core Skills (QCS) Test data where schools consider that exceptional circumstances may have resulted in lesser performance</w:t>
      </w:r>
    </w:p>
    <w:p w:rsidR="000C4D1B" w:rsidRPr="006C4289" w:rsidRDefault="00B9457B" w:rsidP="0036343A">
      <w:pPr>
        <w:pStyle w:val="ListBullet"/>
        <w:rPr>
          <w:lang w:eastAsia="en-US"/>
        </w:rPr>
      </w:pPr>
      <w:r w:rsidRPr="006C4289">
        <w:rPr>
          <w:lang w:eastAsia="en-US"/>
        </w:rPr>
        <w:t>examine data for schools that have a significant negative mismatch between within-school achievement and QCS Test data, and recommend measures to be implemented to help schools identify the reasons for the mismatch</w:t>
      </w:r>
    </w:p>
    <w:p w:rsidR="00B9457B" w:rsidRPr="006C4289" w:rsidRDefault="00B9457B" w:rsidP="0036343A">
      <w:pPr>
        <w:pStyle w:val="ListBullet"/>
        <w:rPr>
          <w:lang w:eastAsia="en-US"/>
        </w:rPr>
      </w:pPr>
      <w:r w:rsidRPr="006C4289">
        <w:rPr>
          <w:lang w:eastAsia="en-US"/>
        </w:rPr>
        <w:t>confirm that special procedures, which are part of the calculation of equivalent Overall</w:t>
      </w:r>
      <w:r w:rsidR="002434EC" w:rsidRPr="006C4289">
        <w:rPr>
          <w:lang w:eastAsia="en-US"/>
        </w:rPr>
        <w:t> </w:t>
      </w:r>
      <w:r w:rsidRPr="006C4289">
        <w:rPr>
          <w:lang w:eastAsia="en-US"/>
        </w:rPr>
        <w:t>Positions (OPs), are working appropriately (such as those for visa schools)</w:t>
      </w:r>
    </w:p>
    <w:p w:rsidR="000C4D1B" w:rsidRPr="006C4289" w:rsidRDefault="00B9457B" w:rsidP="0036343A">
      <w:pPr>
        <w:pStyle w:val="ListBullet"/>
        <w:rPr>
          <w:lang w:eastAsia="en-US"/>
        </w:rPr>
      </w:pPr>
      <w:r w:rsidRPr="006C4289">
        <w:rPr>
          <w:lang w:eastAsia="en-US"/>
        </w:rPr>
        <w:t>consider cases identified by the Office of the QSA where the normal scaling procedures for the calculation of OPs might need to be varied because they are not operating as they were intended.</w:t>
      </w:r>
    </w:p>
    <w:p w:rsidR="00B9457B" w:rsidRPr="006C4289" w:rsidRDefault="00B9457B" w:rsidP="00B9457B">
      <w:pPr>
        <w:keepNext/>
        <w:keepLines/>
      </w:pPr>
      <w:r w:rsidRPr="006C4289">
        <w:t>Membership comprises:</w:t>
      </w:r>
    </w:p>
    <w:p w:rsidR="00B9457B" w:rsidRPr="006C4289" w:rsidRDefault="00B9457B" w:rsidP="0036343A">
      <w:pPr>
        <w:pStyle w:val="ListBullet"/>
      </w:pPr>
      <w:r w:rsidRPr="006C4289">
        <w:t>chair — Authority member</w:t>
      </w:r>
    </w:p>
    <w:p w:rsidR="00B9457B" w:rsidRPr="006C4289" w:rsidRDefault="00B9457B" w:rsidP="0036343A">
      <w:pPr>
        <w:pStyle w:val="ListBullet"/>
      </w:pPr>
      <w:r w:rsidRPr="006C4289">
        <w:t>one academic representative</w:t>
      </w:r>
    </w:p>
    <w:p w:rsidR="000C4D1B" w:rsidRPr="006C4289" w:rsidRDefault="00B9457B" w:rsidP="0036343A">
      <w:pPr>
        <w:pStyle w:val="ListBullet"/>
      </w:pPr>
      <w:r w:rsidRPr="006C4289">
        <w:t>one nominee of Education Queensland</w:t>
      </w:r>
    </w:p>
    <w:p w:rsidR="000C4D1B" w:rsidRPr="006C4289" w:rsidRDefault="00B9457B" w:rsidP="0036343A">
      <w:pPr>
        <w:pStyle w:val="ListBullet"/>
      </w:pPr>
      <w:r w:rsidRPr="006C4289">
        <w:t>one nominee of the Queensland Catholic Education Commission</w:t>
      </w:r>
    </w:p>
    <w:p w:rsidR="000C4D1B" w:rsidRPr="006C4289" w:rsidRDefault="00B9457B" w:rsidP="0036343A">
      <w:pPr>
        <w:pStyle w:val="ListBullet"/>
      </w:pPr>
      <w:r w:rsidRPr="006C4289">
        <w:t>one nominee of Independent Schools Queensland</w:t>
      </w:r>
    </w:p>
    <w:p w:rsidR="00B9457B" w:rsidRPr="006C4289" w:rsidRDefault="00B9457B" w:rsidP="0036343A">
      <w:pPr>
        <w:pStyle w:val="ListBullet"/>
      </w:pPr>
      <w:r w:rsidRPr="006C4289">
        <w:t>Deputy Director, Assessment and Reporting Division, QSA</w:t>
      </w:r>
    </w:p>
    <w:p w:rsidR="00B9457B" w:rsidRPr="006C4289" w:rsidRDefault="00B9457B" w:rsidP="0036343A">
      <w:pPr>
        <w:pStyle w:val="ListBullet"/>
      </w:pPr>
      <w:r w:rsidRPr="006C4289">
        <w:lastRenderedPageBreak/>
        <w:t>Assistant Director, Analysis and Reporting Branch, QSA</w:t>
      </w:r>
    </w:p>
    <w:p w:rsidR="00B9457B" w:rsidRPr="006C4289" w:rsidRDefault="00B9457B" w:rsidP="0036343A">
      <w:pPr>
        <w:pStyle w:val="ListBullet"/>
      </w:pPr>
      <w:r w:rsidRPr="006C4289">
        <w:t>Manager, Quantitative Analysis Unit, QSA</w:t>
      </w:r>
    </w:p>
    <w:p w:rsidR="000C4D1B" w:rsidRPr="006C4289" w:rsidRDefault="00B9457B" w:rsidP="0036343A">
      <w:pPr>
        <w:pStyle w:val="ListBullet"/>
      </w:pPr>
      <w:r w:rsidRPr="006C4289">
        <w:t>Manager, Qualitative Analysis Unit, QSA — executive officer</w:t>
      </w:r>
      <w:r w:rsidR="004F6B6F">
        <w:t>.</w:t>
      </w:r>
    </w:p>
    <w:p w:rsidR="00B9457B" w:rsidRPr="006C4289" w:rsidRDefault="00B9457B" w:rsidP="0060405E">
      <w:pPr>
        <w:pStyle w:val="Heading3TOP"/>
      </w:pPr>
      <w:bookmarkStart w:id="156" w:name="_Toc300136555"/>
      <w:r w:rsidRPr="006C4289">
        <w:lastRenderedPageBreak/>
        <w:t>Tertiary Entrance Committee</w:t>
      </w:r>
      <w:bookmarkEnd w:id="156"/>
    </w:p>
    <w:p w:rsidR="00B9457B" w:rsidRPr="006C4289" w:rsidRDefault="00B9457B" w:rsidP="005A4E2B">
      <w:pPr>
        <w:pStyle w:val="Normallead-in"/>
      </w:pPr>
      <w:r w:rsidRPr="006C4289">
        <w:t>Functions are to:</w:t>
      </w:r>
    </w:p>
    <w:p w:rsidR="00B9457B" w:rsidRPr="006C4289" w:rsidRDefault="00B9457B" w:rsidP="0036343A">
      <w:pPr>
        <w:pStyle w:val="ListBullet"/>
      </w:pPr>
      <w:r w:rsidRPr="006C4289">
        <w:t>monitor developments on tertiary entrance matters and assist in the provision of informed advice about tertiary entrance matters</w:t>
      </w:r>
    </w:p>
    <w:p w:rsidR="00B9457B" w:rsidRPr="006C4289" w:rsidRDefault="00B9457B" w:rsidP="0036343A">
      <w:pPr>
        <w:pStyle w:val="ListBullet"/>
      </w:pPr>
      <w:r w:rsidRPr="006C4289">
        <w:t>provide advice on the management of information and secondary–tertiary link programs that maximise the capacity of potential tertiary applicants to make informed choices and pursue tertiary studies.</w:t>
      </w:r>
    </w:p>
    <w:p w:rsidR="00B9457B" w:rsidRPr="006C4289" w:rsidRDefault="00B9457B" w:rsidP="005A4E2B">
      <w:pPr>
        <w:pStyle w:val="Normallead-in"/>
      </w:pPr>
      <w:r w:rsidRPr="006C4289">
        <w:t>Membership comprises:</w:t>
      </w:r>
    </w:p>
    <w:p w:rsidR="00B9457B" w:rsidRPr="006C4289" w:rsidRDefault="00B9457B" w:rsidP="0036343A">
      <w:pPr>
        <w:pStyle w:val="ListBullet"/>
      </w:pPr>
      <w:r w:rsidRPr="006C4289">
        <w:t>chair — Authority member</w:t>
      </w:r>
    </w:p>
    <w:p w:rsidR="00B9457B" w:rsidRPr="006C4289" w:rsidRDefault="00B9457B" w:rsidP="0036343A">
      <w:pPr>
        <w:pStyle w:val="ListBullet"/>
      </w:pPr>
      <w:r w:rsidRPr="006C4289">
        <w:t>two university admissions managers</w:t>
      </w:r>
    </w:p>
    <w:p w:rsidR="00B9457B" w:rsidRPr="006C4289" w:rsidRDefault="00B9457B" w:rsidP="0036343A">
      <w:pPr>
        <w:pStyle w:val="ListBullet"/>
      </w:pPr>
      <w:r w:rsidRPr="006C4289">
        <w:t>one TAFE admissions manager</w:t>
      </w:r>
    </w:p>
    <w:p w:rsidR="00B9457B" w:rsidRPr="006C4289" w:rsidRDefault="00B9457B" w:rsidP="0036343A">
      <w:pPr>
        <w:pStyle w:val="ListBullet"/>
      </w:pPr>
      <w:r w:rsidRPr="006C4289">
        <w:t xml:space="preserve">one nominee </w:t>
      </w:r>
      <w:r w:rsidR="001A14BF">
        <w:t>of DETE</w:t>
      </w:r>
      <w:r w:rsidRPr="006C4289">
        <w:t xml:space="preserve"> with policy expertise relating to TAFE</w:t>
      </w:r>
      <w:r w:rsidR="001A14BF" w:rsidRPr="006C4289">
        <w:t xml:space="preserve"> — </w:t>
      </w:r>
      <w:r w:rsidRPr="006C4289">
        <w:t>university interface</w:t>
      </w:r>
    </w:p>
    <w:p w:rsidR="00B9457B" w:rsidRPr="006C4289" w:rsidRDefault="00B9457B" w:rsidP="0036343A">
      <w:pPr>
        <w:pStyle w:val="ListBullet"/>
      </w:pPr>
      <w:r w:rsidRPr="006C4289">
        <w:t>one nominee of the Office of Higher Education, D</w:t>
      </w:r>
      <w:r w:rsidR="00395574">
        <w:t>ETE</w:t>
      </w:r>
      <w:r w:rsidR="002434EC" w:rsidRPr="006C4289">
        <w:t xml:space="preserve"> </w:t>
      </w:r>
    </w:p>
    <w:p w:rsidR="00B9457B" w:rsidRPr="006C4289" w:rsidRDefault="00B9457B" w:rsidP="0036343A">
      <w:pPr>
        <w:pStyle w:val="ListBullet"/>
      </w:pPr>
      <w:r w:rsidRPr="006C4289">
        <w:t>one nominee of the Queensland Tertiary Admissions Centre</w:t>
      </w:r>
    </w:p>
    <w:p w:rsidR="00B9457B" w:rsidRPr="006C4289" w:rsidRDefault="00B9457B" w:rsidP="0036343A">
      <w:pPr>
        <w:pStyle w:val="ListBullet"/>
      </w:pPr>
      <w:r w:rsidRPr="006C4289">
        <w:t>one nominee of the Australian Council of Private Education and Training</w:t>
      </w:r>
    </w:p>
    <w:p w:rsidR="00B9457B" w:rsidRPr="006C4289" w:rsidRDefault="00B9457B" w:rsidP="0036343A">
      <w:pPr>
        <w:pStyle w:val="ListBullet"/>
      </w:pPr>
      <w:r w:rsidRPr="006C4289">
        <w:t>two guidance counsellors (state and non-state)</w:t>
      </w:r>
    </w:p>
    <w:p w:rsidR="00B9457B" w:rsidRPr="006C4289" w:rsidRDefault="00B9457B" w:rsidP="0036343A">
      <w:pPr>
        <w:pStyle w:val="ListBullet"/>
      </w:pPr>
      <w:r w:rsidRPr="006C4289">
        <w:t>two student representatives</w:t>
      </w:r>
    </w:p>
    <w:p w:rsidR="00B9457B" w:rsidRPr="006C4289" w:rsidRDefault="00B9457B" w:rsidP="0036343A">
      <w:pPr>
        <w:pStyle w:val="ListBullet"/>
      </w:pPr>
      <w:r w:rsidRPr="006C4289">
        <w:t>two tertiary student representatives</w:t>
      </w:r>
    </w:p>
    <w:p w:rsidR="00B9457B" w:rsidRPr="006C4289" w:rsidRDefault="00B9457B" w:rsidP="0036343A">
      <w:pPr>
        <w:pStyle w:val="ListBullet"/>
      </w:pPr>
      <w:r w:rsidRPr="006C4289">
        <w:t>one parent nominee</w:t>
      </w:r>
    </w:p>
    <w:p w:rsidR="00B9457B" w:rsidRPr="006C4289" w:rsidRDefault="00B9457B" w:rsidP="0036343A">
      <w:pPr>
        <w:pStyle w:val="ListBullet"/>
      </w:pPr>
      <w:r w:rsidRPr="006C4289">
        <w:t>one QSA senior officer</w:t>
      </w:r>
    </w:p>
    <w:p w:rsidR="00D944B7" w:rsidRDefault="00B9457B" w:rsidP="0036343A">
      <w:pPr>
        <w:pStyle w:val="ListBullet"/>
      </w:pPr>
      <w:r w:rsidRPr="006C4289">
        <w:t>executive officer — QSA officer.</w:t>
      </w:r>
    </w:p>
    <w:p w:rsidR="00B9457B" w:rsidRPr="006C4289" w:rsidRDefault="00B9457B" w:rsidP="00EB26DA">
      <w:pPr>
        <w:pStyle w:val="Heading3"/>
      </w:pPr>
      <w:bookmarkStart w:id="157" w:name="_Toc300136556"/>
      <w:r w:rsidRPr="006C4289">
        <w:lastRenderedPageBreak/>
        <w:t>Vocational Education and Training Committee</w:t>
      </w:r>
      <w:bookmarkEnd w:id="157"/>
    </w:p>
    <w:p w:rsidR="00B9457B" w:rsidRPr="006C4289" w:rsidRDefault="00B9457B" w:rsidP="005A4E2B">
      <w:pPr>
        <w:pStyle w:val="Normallead-in"/>
      </w:pPr>
      <w:r w:rsidRPr="006C4289">
        <w:t>Functions are to:</w:t>
      </w:r>
    </w:p>
    <w:p w:rsidR="000C4D1B" w:rsidRPr="006C4289" w:rsidRDefault="00B9457B" w:rsidP="0036343A">
      <w:pPr>
        <w:pStyle w:val="ListBullet"/>
      </w:pPr>
      <w:r w:rsidRPr="006C4289">
        <w:t>provide advice to the Authority on emerging policies and issues relating to VET pathways at both the national and state levels</w:t>
      </w:r>
    </w:p>
    <w:p w:rsidR="00B9457B" w:rsidRPr="006C4289" w:rsidRDefault="00B9457B" w:rsidP="0036343A">
      <w:pPr>
        <w:pStyle w:val="ListBullet"/>
      </w:pPr>
      <w:r w:rsidRPr="006C4289">
        <w:t>provide strategic advice to the Authority on the implementation of legislation in relation to VET at both the national and state levels</w:t>
      </w:r>
    </w:p>
    <w:p w:rsidR="000C4D1B" w:rsidRPr="006C4289" w:rsidRDefault="00B9457B" w:rsidP="0036343A">
      <w:pPr>
        <w:pStyle w:val="ListBullet"/>
      </w:pPr>
      <w:r w:rsidRPr="006C4289">
        <w:t>provide information to the Authority on issues relating to the implementation of VET in Queensland schools.</w:t>
      </w:r>
    </w:p>
    <w:p w:rsidR="00B9457B" w:rsidRPr="006C4289" w:rsidRDefault="00B9457B" w:rsidP="005A4E2B">
      <w:pPr>
        <w:pStyle w:val="Normallead-in"/>
      </w:pPr>
      <w:r w:rsidRPr="006C4289">
        <w:t>Membership comprises:</w:t>
      </w:r>
    </w:p>
    <w:p w:rsidR="00B9457B" w:rsidRPr="006C4289" w:rsidRDefault="00B9457B" w:rsidP="0036343A">
      <w:pPr>
        <w:pStyle w:val="ListBullet"/>
      </w:pPr>
      <w:r w:rsidRPr="006C4289">
        <w:t>chair — Authority member</w:t>
      </w:r>
    </w:p>
    <w:p w:rsidR="00B9457B" w:rsidRPr="006C4289" w:rsidRDefault="00B9457B" w:rsidP="0036343A">
      <w:pPr>
        <w:pStyle w:val="ListBullet"/>
      </w:pPr>
      <w:r w:rsidRPr="006C4289">
        <w:t>two nominees of</w:t>
      </w:r>
      <w:r w:rsidR="001A14BF">
        <w:t xml:space="preserve"> DETE</w:t>
      </w:r>
      <w:r w:rsidR="00754CD9">
        <w:t xml:space="preserve"> — training sector, </w:t>
      </w:r>
      <w:r w:rsidRPr="006C4289">
        <w:t>one to include a TAFE practitioner</w:t>
      </w:r>
    </w:p>
    <w:p w:rsidR="00B9457B" w:rsidRPr="006C4289" w:rsidRDefault="00B9457B" w:rsidP="0036343A">
      <w:pPr>
        <w:pStyle w:val="ListBullet"/>
      </w:pPr>
      <w:r w:rsidRPr="006C4289">
        <w:t>one nominee of the Australian Council for Private Education and Training</w:t>
      </w:r>
    </w:p>
    <w:p w:rsidR="00B9457B" w:rsidRPr="006C4289" w:rsidRDefault="00B9457B" w:rsidP="0036343A">
      <w:pPr>
        <w:pStyle w:val="ListBullet"/>
      </w:pPr>
      <w:r w:rsidRPr="006C4289">
        <w:t>one nominee of industry</w:t>
      </w:r>
    </w:p>
    <w:p w:rsidR="00B9457B" w:rsidRPr="006C4289" w:rsidRDefault="00B9457B" w:rsidP="0036343A">
      <w:pPr>
        <w:pStyle w:val="ListBullet"/>
      </w:pPr>
      <w:r w:rsidRPr="006C4289">
        <w:t>one nominee of Education Queensland</w:t>
      </w:r>
    </w:p>
    <w:p w:rsidR="00C81871" w:rsidRDefault="00B9457B" w:rsidP="00C81871">
      <w:pPr>
        <w:pStyle w:val="ListBullet"/>
      </w:pPr>
      <w:r w:rsidRPr="006C4289">
        <w:t>one nominee of the Queensland Catholic Education Commission</w:t>
      </w:r>
    </w:p>
    <w:p w:rsidR="00B9457B" w:rsidRPr="006C4289" w:rsidRDefault="00B9457B" w:rsidP="00C81871">
      <w:pPr>
        <w:pStyle w:val="ListBullet"/>
      </w:pPr>
      <w:r w:rsidRPr="006C4289">
        <w:t xml:space="preserve"> one </w:t>
      </w:r>
      <w:r w:rsidRPr="00C81871">
        <w:t>nominee</w:t>
      </w:r>
      <w:r w:rsidRPr="006C4289">
        <w:t xml:space="preserve"> of Independent Schools Queensland </w:t>
      </w:r>
    </w:p>
    <w:p w:rsidR="00B9457B" w:rsidRPr="006C4289" w:rsidRDefault="00B9457B" w:rsidP="0036343A">
      <w:pPr>
        <w:pStyle w:val="ListBullet"/>
      </w:pPr>
      <w:r w:rsidRPr="006C4289">
        <w:t>two parents nominees</w:t>
      </w:r>
    </w:p>
    <w:p w:rsidR="000C4D1B" w:rsidRPr="006C4289" w:rsidRDefault="00B9457B" w:rsidP="0036343A">
      <w:pPr>
        <w:pStyle w:val="ListBullet"/>
      </w:pPr>
      <w:r w:rsidRPr="006C4289">
        <w:t>three practitioners (state, non-state and TAFE) with responsibility for VET</w:t>
      </w:r>
    </w:p>
    <w:p w:rsidR="000C4D1B" w:rsidRPr="006C4289" w:rsidRDefault="00B9457B" w:rsidP="0036343A">
      <w:pPr>
        <w:pStyle w:val="ListBullet"/>
      </w:pPr>
      <w:r w:rsidRPr="006C4289">
        <w:t>two principals/administrators (state and non-state) with responsibility for VET</w:t>
      </w:r>
    </w:p>
    <w:p w:rsidR="00B9457B" w:rsidRPr="006C4289" w:rsidRDefault="00B9457B" w:rsidP="0036343A">
      <w:pPr>
        <w:pStyle w:val="ListBullet"/>
      </w:pPr>
      <w:r w:rsidRPr="006C4289">
        <w:t>one QSA senior officer</w:t>
      </w:r>
    </w:p>
    <w:p w:rsidR="00C23F83" w:rsidRPr="00795EDE" w:rsidRDefault="00B9457B" w:rsidP="00C23F83">
      <w:pPr>
        <w:pStyle w:val="ListBullet"/>
      </w:pPr>
      <w:r w:rsidRPr="006C4289">
        <w:t>executive officer — QSA officer.</w:t>
      </w:r>
      <w:bookmarkStart w:id="158" w:name="_Toc274045265"/>
      <w:bookmarkStart w:id="159" w:name="_Toc300136563"/>
      <w:bookmarkStart w:id="160" w:name="_Ref331758632"/>
      <w:bookmarkStart w:id="161" w:name="_Ref332033047"/>
      <w:bookmarkStart w:id="162" w:name="_Ref332033070"/>
      <w:bookmarkEnd w:id="154"/>
      <w:bookmarkEnd w:id="155"/>
    </w:p>
    <w:p w:rsidR="00D944B7" w:rsidRPr="00795EDE" w:rsidRDefault="00D944B7" w:rsidP="00795EDE">
      <w:pPr>
        <w:sectPr w:rsidR="00D944B7" w:rsidRPr="00795EDE" w:rsidSect="00F5335C">
          <w:type w:val="continuous"/>
          <w:pgSz w:w="11907" w:h="16840" w:code="9"/>
          <w:pgMar w:top="1134" w:right="1191" w:bottom="1418" w:left="1191" w:header="709" w:footer="567" w:gutter="0"/>
          <w:cols w:num="2" w:space="567"/>
          <w:formProt w:val="0"/>
          <w:noEndnote/>
          <w:docGrid w:linePitch="299"/>
        </w:sectPr>
      </w:pPr>
    </w:p>
    <w:p w:rsidR="00D91127" w:rsidRPr="002E40B3" w:rsidRDefault="00D91127" w:rsidP="00400E3B">
      <w:pPr>
        <w:pStyle w:val="H2Appendix"/>
        <w:pageBreakBefore/>
        <w:spacing w:before="0"/>
      </w:pPr>
      <w:bookmarkStart w:id="163" w:name="_Ref334380740"/>
      <w:bookmarkStart w:id="164" w:name="_Toc334623545"/>
      <w:r w:rsidRPr="002E40B3">
        <w:lastRenderedPageBreak/>
        <w:t>QSA district offices</w:t>
      </w:r>
      <w:bookmarkEnd w:id="158"/>
      <w:bookmarkEnd w:id="159"/>
      <w:bookmarkEnd w:id="160"/>
      <w:bookmarkEnd w:id="161"/>
      <w:bookmarkEnd w:id="162"/>
      <w:bookmarkEnd w:id="163"/>
      <w:bookmarkEnd w:id="164"/>
    </w:p>
    <w:p w:rsidR="00545038" w:rsidRPr="00BC0832" w:rsidRDefault="00545038" w:rsidP="00BC0832">
      <w:pPr>
        <w:sectPr w:rsidR="00545038" w:rsidRPr="00BC0832" w:rsidSect="00F5335C">
          <w:type w:val="continuous"/>
          <w:pgSz w:w="11907" w:h="16840" w:code="9"/>
          <w:pgMar w:top="1134" w:right="1191" w:bottom="1418" w:left="1191" w:header="709" w:footer="567" w:gutter="0"/>
          <w:cols w:space="720"/>
          <w:formProt w:val="0"/>
          <w:noEndnote/>
          <w:docGrid w:linePitch="299"/>
        </w:sectPr>
      </w:pPr>
      <w:bookmarkStart w:id="165" w:name="_Toc300136564"/>
      <w:bookmarkStart w:id="166" w:name="_Toc274045266"/>
      <w:bookmarkStart w:id="167" w:name="_Toc300136577"/>
    </w:p>
    <w:p w:rsidR="00964972" w:rsidRPr="006C4289" w:rsidRDefault="00964972" w:rsidP="00BC0832">
      <w:pPr>
        <w:pStyle w:val="Heading4TOP"/>
      </w:pPr>
      <w:r w:rsidRPr="006C4289">
        <w:lastRenderedPageBreak/>
        <w:t>Brisbane Central</w:t>
      </w:r>
      <w:bookmarkEnd w:id="165"/>
    </w:p>
    <w:p w:rsidR="00964972" w:rsidRPr="006C4289" w:rsidRDefault="00964972" w:rsidP="00875C05">
      <w:pPr>
        <w:spacing w:before="0"/>
        <w:rPr>
          <w:sz w:val="20"/>
        </w:rPr>
      </w:pPr>
      <w:r w:rsidRPr="006C4289">
        <w:rPr>
          <w:sz w:val="20"/>
        </w:rPr>
        <w:t>Helen Best</w:t>
      </w:r>
    </w:p>
    <w:p w:rsidR="00964972" w:rsidRPr="006C4289" w:rsidRDefault="00F00E84" w:rsidP="00875C05">
      <w:pPr>
        <w:spacing w:before="0"/>
        <w:rPr>
          <w:sz w:val="20"/>
        </w:rPr>
      </w:pPr>
      <w:r>
        <w:rPr>
          <w:sz w:val="20"/>
        </w:rPr>
        <w:t>Phone: (07) 3359 6131</w:t>
      </w:r>
      <w:r>
        <w:rPr>
          <w:sz w:val="20"/>
        </w:rPr>
        <w:t> </w:t>
      </w:r>
      <w:r>
        <w:rPr>
          <w:sz w:val="20"/>
        </w:rPr>
        <w:t>F</w:t>
      </w:r>
      <w:r w:rsidR="00964972" w:rsidRPr="006C4289">
        <w:rPr>
          <w:sz w:val="20"/>
        </w:rPr>
        <w:t>ax: (07) 3359 6387</w:t>
      </w:r>
    </w:p>
    <w:p w:rsidR="006A0CDF" w:rsidRDefault="006A0CDF" w:rsidP="006A0CDF">
      <w:pPr>
        <w:spacing w:before="0"/>
        <w:rPr>
          <w:sz w:val="20"/>
        </w:rPr>
      </w:pPr>
      <w:r w:rsidRPr="006A0CDF">
        <w:rPr>
          <w:sz w:val="20"/>
        </w:rPr>
        <w:t xml:space="preserve">Email: </w:t>
      </w:r>
      <w:hyperlink r:id="rId57" w:history="1">
        <w:r w:rsidRPr="00667473">
          <w:rPr>
            <w:sz w:val="20"/>
          </w:rPr>
          <w:t>BrisbaneCentralOffice@qsa.qld.edu.au</w:t>
        </w:r>
      </w:hyperlink>
    </w:p>
    <w:p w:rsidR="000C4D1B" w:rsidRDefault="006A0CDF" w:rsidP="006A0CDF">
      <w:pPr>
        <w:spacing w:before="0"/>
        <w:rPr>
          <w:sz w:val="20"/>
        </w:rPr>
      </w:pPr>
      <w:r>
        <w:rPr>
          <w:sz w:val="20"/>
        </w:rPr>
        <w:t>S</w:t>
      </w:r>
      <w:r w:rsidR="00F00E84">
        <w:rPr>
          <w:sz w:val="20"/>
        </w:rPr>
        <w:t>uite G1, 449 Gympie R</w:t>
      </w:r>
      <w:r w:rsidR="00964972" w:rsidRPr="006C4289">
        <w:rPr>
          <w:sz w:val="20"/>
        </w:rPr>
        <w:t>d</w:t>
      </w:r>
      <w:r w:rsidR="00F00E84">
        <w:rPr>
          <w:sz w:val="20"/>
        </w:rPr>
        <w:t xml:space="preserve">, </w:t>
      </w:r>
      <w:r w:rsidR="00964972" w:rsidRPr="006C4289">
        <w:rPr>
          <w:sz w:val="20"/>
        </w:rPr>
        <w:t>Kedron Qld 4031</w:t>
      </w:r>
    </w:p>
    <w:p w:rsidR="00964972" w:rsidRPr="006C4289" w:rsidRDefault="00964972" w:rsidP="00EB26DA">
      <w:pPr>
        <w:pStyle w:val="Heading4"/>
      </w:pPr>
      <w:bookmarkStart w:id="168" w:name="_Toc300136565"/>
      <w:r w:rsidRPr="006C4289">
        <w:t>Brisbane North</w:t>
      </w:r>
      <w:bookmarkEnd w:id="168"/>
    </w:p>
    <w:p w:rsidR="00964972" w:rsidRPr="006C4289" w:rsidRDefault="00964972" w:rsidP="00875C05">
      <w:pPr>
        <w:spacing w:before="0"/>
        <w:rPr>
          <w:sz w:val="20"/>
        </w:rPr>
      </w:pPr>
      <w:r w:rsidRPr="006C4289">
        <w:rPr>
          <w:sz w:val="20"/>
        </w:rPr>
        <w:t>Judy Beadle</w:t>
      </w:r>
    </w:p>
    <w:p w:rsidR="00964972" w:rsidRPr="006C4289" w:rsidRDefault="00964972" w:rsidP="00875C05">
      <w:pPr>
        <w:spacing w:before="0"/>
        <w:rPr>
          <w:sz w:val="20"/>
        </w:rPr>
      </w:pPr>
      <w:r w:rsidRPr="006C4289">
        <w:rPr>
          <w:sz w:val="20"/>
        </w:rPr>
        <w:t>Phone: (07) 3859 6132</w:t>
      </w:r>
      <w:r w:rsidR="00F00E84">
        <w:rPr>
          <w:sz w:val="20"/>
        </w:rPr>
        <w:t> Fax</w:t>
      </w:r>
      <w:r w:rsidRPr="006C4289">
        <w:rPr>
          <w:sz w:val="20"/>
        </w:rPr>
        <w:t>: (07) 3359 6387</w:t>
      </w:r>
    </w:p>
    <w:p w:rsidR="006A0CDF" w:rsidRDefault="006A0CDF" w:rsidP="00875C05">
      <w:pPr>
        <w:spacing w:before="0"/>
        <w:rPr>
          <w:sz w:val="20"/>
        </w:rPr>
      </w:pPr>
      <w:r w:rsidRPr="006A0CDF">
        <w:rPr>
          <w:sz w:val="20"/>
        </w:rPr>
        <w:t xml:space="preserve">Email: </w:t>
      </w:r>
      <w:hyperlink r:id="rId58" w:history="1">
        <w:r w:rsidRPr="00667473">
          <w:rPr>
            <w:sz w:val="20"/>
          </w:rPr>
          <w:t>UBrisbaneNorthOffice@qsa.qld.edu.au</w:t>
        </w:r>
      </w:hyperlink>
    </w:p>
    <w:p w:rsidR="000C4D1B" w:rsidRDefault="00F00E84" w:rsidP="00875C05">
      <w:pPr>
        <w:spacing w:before="0"/>
        <w:rPr>
          <w:sz w:val="20"/>
        </w:rPr>
      </w:pPr>
      <w:r>
        <w:rPr>
          <w:sz w:val="20"/>
        </w:rPr>
        <w:t>Suite G1, 449 Gympie R</w:t>
      </w:r>
      <w:r w:rsidR="00964972" w:rsidRPr="006C4289">
        <w:rPr>
          <w:sz w:val="20"/>
        </w:rPr>
        <w:t>d</w:t>
      </w:r>
      <w:r>
        <w:rPr>
          <w:sz w:val="20"/>
        </w:rPr>
        <w:t xml:space="preserve">, </w:t>
      </w:r>
      <w:r w:rsidR="00964972" w:rsidRPr="006C4289">
        <w:rPr>
          <w:sz w:val="20"/>
        </w:rPr>
        <w:t>Kedron Qld 4031</w:t>
      </w:r>
    </w:p>
    <w:p w:rsidR="00964972" w:rsidRPr="006C4289" w:rsidRDefault="00964972" w:rsidP="00EB26DA">
      <w:pPr>
        <w:pStyle w:val="Heading4"/>
      </w:pPr>
      <w:bookmarkStart w:id="169" w:name="_Toc300136566"/>
      <w:r w:rsidRPr="006C4289">
        <w:t>Brisbane East</w:t>
      </w:r>
      <w:bookmarkEnd w:id="169"/>
    </w:p>
    <w:p w:rsidR="00964972" w:rsidRPr="006C4289" w:rsidRDefault="00964972" w:rsidP="00875C05">
      <w:pPr>
        <w:spacing w:before="0"/>
        <w:rPr>
          <w:sz w:val="20"/>
        </w:rPr>
      </w:pPr>
      <w:r w:rsidRPr="006C4289">
        <w:rPr>
          <w:sz w:val="20"/>
        </w:rPr>
        <w:t>Elisabeth Case</w:t>
      </w:r>
    </w:p>
    <w:p w:rsidR="00964972" w:rsidRPr="006C4289" w:rsidRDefault="00964972" w:rsidP="00875C05">
      <w:pPr>
        <w:spacing w:before="0"/>
        <w:rPr>
          <w:sz w:val="20"/>
        </w:rPr>
      </w:pPr>
      <w:r w:rsidRPr="006C4289">
        <w:rPr>
          <w:sz w:val="20"/>
        </w:rPr>
        <w:t>Phone: (07) 3324 1072</w:t>
      </w:r>
      <w:r w:rsidR="00F00E84">
        <w:rPr>
          <w:sz w:val="20"/>
        </w:rPr>
        <w:t> Fax</w:t>
      </w:r>
      <w:r w:rsidRPr="006C4289">
        <w:rPr>
          <w:sz w:val="20"/>
        </w:rPr>
        <w:t>: (07) 3397 2955</w:t>
      </w:r>
    </w:p>
    <w:p w:rsidR="006A0CDF" w:rsidRDefault="006A0CDF" w:rsidP="006A0CDF">
      <w:pPr>
        <w:spacing w:before="0"/>
        <w:rPr>
          <w:sz w:val="20"/>
        </w:rPr>
      </w:pPr>
      <w:r w:rsidRPr="006A0CDF">
        <w:rPr>
          <w:sz w:val="20"/>
        </w:rPr>
        <w:t xml:space="preserve">Email: </w:t>
      </w:r>
      <w:hyperlink r:id="rId59" w:history="1">
        <w:r w:rsidRPr="00667473">
          <w:rPr>
            <w:sz w:val="20"/>
          </w:rPr>
          <w:t>UBrisbaneEastOffice@qsa.qld.edu.au</w:t>
        </w:r>
      </w:hyperlink>
    </w:p>
    <w:p w:rsidR="00126568" w:rsidRDefault="00F00E84" w:rsidP="006A0CDF">
      <w:pPr>
        <w:spacing w:before="0"/>
        <w:rPr>
          <w:sz w:val="20"/>
        </w:rPr>
      </w:pPr>
      <w:r>
        <w:rPr>
          <w:sz w:val="20"/>
        </w:rPr>
        <w:t>Suite 6.01, 433 Logan R</w:t>
      </w:r>
      <w:r w:rsidR="00964972" w:rsidRPr="006C4289">
        <w:rPr>
          <w:sz w:val="20"/>
        </w:rPr>
        <w:t>d</w:t>
      </w:r>
      <w:r>
        <w:rPr>
          <w:sz w:val="20"/>
        </w:rPr>
        <w:t xml:space="preserve">, </w:t>
      </w:r>
    </w:p>
    <w:p w:rsidR="00964972" w:rsidRPr="006C4289" w:rsidRDefault="00964972" w:rsidP="006A0CDF">
      <w:pPr>
        <w:spacing w:before="0"/>
        <w:rPr>
          <w:sz w:val="20"/>
        </w:rPr>
      </w:pPr>
      <w:r w:rsidRPr="006C4289">
        <w:rPr>
          <w:sz w:val="20"/>
        </w:rPr>
        <w:t>Stones Corner Qld 4120</w:t>
      </w:r>
    </w:p>
    <w:p w:rsidR="00964972" w:rsidRDefault="00964972" w:rsidP="00875C05">
      <w:pPr>
        <w:spacing w:before="0"/>
        <w:rPr>
          <w:sz w:val="20"/>
        </w:rPr>
      </w:pPr>
      <w:r w:rsidRPr="006C4289">
        <w:rPr>
          <w:sz w:val="20"/>
        </w:rPr>
        <w:t>PO Box 686, Stones Corner Qld 4120</w:t>
      </w:r>
    </w:p>
    <w:p w:rsidR="00964972" w:rsidRPr="006C4289" w:rsidRDefault="00964972" w:rsidP="00EB26DA">
      <w:pPr>
        <w:pStyle w:val="Heading4"/>
      </w:pPr>
      <w:bookmarkStart w:id="170" w:name="_Toc300136567"/>
      <w:r w:rsidRPr="006C4289">
        <w:t>Brisbane South</w:t>
      </w:r>
      <w:bookmarkEnd w:id="170"/>
    </w:p>
    <w:p w:rsidR="00964972" w:rsidRPr="006C4289" w:rsidRDefault="00964972" w:rsidP="00875C05">
      <w:pPr>
        <w:spacing w:before="0"/>
        <w:rPr>
          <w:sz w:val="20"/>
        </w:rPr>
      </w:pPr>
      <w:r w:rsidRPr="006C4289">
        <w:rPr>
          <w:sz w:val="20"/>
        </w:rPr>
        <w:t>Sally Dwyer</w:t>
      </w:r>
    </w:p>
    <w:p w:rsidR="00964972" w:rsidRPr="006C4289" w:rsidRDefault="00964972" w:rsidP="00875C05">
      <w:pPr>
        <w:spacing w:before="0"/>
        <w:rPr>
          <w:sz w:val="20"/>
        </w:rPr>
      </w:pPr>
      <w:r w:rsidRPr="006C4289">
        <w:rPr>
          <w:sz w:val="20"/>
        </w:rPr>
        <w:t>Phone: (07) 3397 3955</w:t>
      </w:r>
      <w:r w:rsidR="00F00E84">
        <w:rPr>
          <w:sz w:val="20"/>
        </w:rPr>
        <w:t> Fax</w:t>
      </w:r>
      <w:r w:rsidRPr="006C4289">
        <w:rPr>
          <w:sz w:val="20"/>
        </w:rPr>
        <w:t>: (07) 3397 2955</w:t>
      </w:r>
    </w:p>
    <w:p w:rsidR="006A0CDF" w:rsidRDefault="006A0CDF" w:rsidP="00875C05">
      <w:pPr>
        <w:spacing w:before="0"/>
        <w:rPr>
          <w:sz w:val="20"/>
        </w:rPr>
      </w:pPr>
      <w:r w:rsidRPr="006A0CDF">
        <w:rPr>
          <w:sz w:val="20"/>
        </w:rPr>
        <w:t xml:space="preserve">Email: </w:t>
      </w:r>
      <w:hyperlink r:id="rId60" w:history="1">
        <w:r w:rsidRPr="00667473">
          <w:rPr>
            <w:sz w:val="20"/>
          </w:rPr>
          <w:t>UBrisbaneSouthOffice@qsa.qld.edu.au</w:t>
        </w:r>
      </w:hyperlink>
    </w:p>
    <w:p w:rsidR="00964972" w:rsidRPr="006C4289" w:rsidRDefault="00F00E84" w:rsidP="00875C05">
      <w:pPr>
        <w:spacing w:before="0"/>
        <w:rPr>
          <w:sz w:val="20"/>
        </w:rPr>
      </w:pPr>
      <w:r>
        <w:rPr>
          <w:sz w:val="20"/>
        </w:rPr>
        <w:t>Suite 6.01, 433 Logan R</w:t>
      </w:r>
      <w:r w:rsidR="00964972" w:rsidRPr="006C4289">
        <w:rPr>
          <w:sz w:val="20"/>
        </w:rPr>
        <w:t>d</w:t>
      </w:r>
    </w:p>
    <w:p w:rsidR="00964972" w:rsidRPr="006C4289" w:rsidRDefault="00964972" w:rsidP="00875C05">
      <w:pPr>
        <w:spacing w:before="0"/>
        <w:rPr>
          <w:sz w:val="20"/>
        </w:rPr>
      </w:pPr>
      <w:r w:rsidRPr="006C4289">
        <w:rPr>
          <w:sz w:val="20"/>
        </w:rPr>
        <w:t>Stones Corner, Qld 4120</w:t>
      </w:r>
    </w:p>
    <w:p w:rsidR="00964972" w:rsidRDefault="00964972" w:rsidP="00875C05">
      <w:pPr>
        <w:spacing w:before="0"/>
        <w:rPr>
          <w:sz w:val="20"/>
        </w:rPr>
      </w:pPr>
      <w:r w:rsidRPr="006C4289">
        <w:rPr>
          <w:sz w:val="20"/>
        </w:rPr>
        <w:t>PO Box 686, Stones Corner Qld 4120</w:t>
      </w:r>
    </w:p>
    <w:p w:rsidR="00964972" w:rsidRPr="006C4289" w:rsidRDefault="006A0CDF" w:rsidP="00EB26DA">
      <w:pPr>
        <w:pStyle w:val="Heading4"/>
      </w:pPr>
      <w:bookmarkStart w:id="171" w:name="_Toc300136568"/>
      <w:r>
        <w:t xml:space="preserve">Brisbane </w:t>
      </w:r>
      <w:r w:rsidR="00964972" w:rsidRPr="006C4289">
        <w:t>Ipswich</w:t>
      </w:r>
      <w:bookmarkEnd w:id="171"/>
    </w:p>
    <w:p w:rsidR="00964972" w:rsidRPr="006C4289" w:rsidRDefault="00964972" w:rsidP="00875C05">
      <w:pPr>
        <w:spacing w:before="0"/>
        <w:rPr>
          <w:sz w:val="20"/>
        </w:rPr>
      </w:pPr>
      <w:r w:rsidRPr="006C4289">
        <w:rPr>
          <w:sz w:val="20"/>
        </w:rPr>
        <w:t>Andrew Sycz</w:t>
      </w:r>
    </w:p>
    <w:p w:rsidR="00964972" w:rsidRPr="006C4289" w:rsidRDefault="00964972" w:rsidP="00875C05">
      <w:pPr>
        <w:spacing w:before="0"/>
        <w:rPr>
          <w:sz w:val="20"/>
        </w:rPr>
      </w:pPr>
      <w:r w:rsidRPr="006C4289">
        <w:rPr>
          <w:sz w:val="20"/>
        </w:rPr>
        <w:t>Phone: (07) 3202 3325</w:t>
      </w:r>
      <w:r w:rsidR="00F00E84">
        <w:rPr>
          <w:sz w:val="20"/>
        </w:rPr>
        <w:t> Fax</w:t>
      </w:r>
      <w:r w:rsidRPr="006C4289">
        <w:rPr>
          <w:sz w:val="20"/>
        </w:rPr>
        <w:t>: (07) 3202 3347</w:t>
      </w:r>
    </w:p>
    <w:p w:rsidR="006A0CDF" w:rsidRPr="006A0CDF" w:rsidRDefault="006A0CDF" w:rsidP="00875C05">
      <w:pPr>
        <w:spacing w:before="0"/>
        <w:rPr>
          <w:spacing w:val="-4"/>
          <w:sz w:val="20"/>
        </w:rPr>
      </w:pPr>
      <w:r w:rsidRPr="006A0CDF">
        <w:rPr>
          <w:spacing w:val="-4"/>
          <w:sz w:val="20"/>
        </w:rPr>
        <w:t xml:space="preserve">Email: </w:t>
      </w:r>
      <w:hyperlink r:id="rId61" w:history="1">
        <w:r w:rsidRPr="006A0CDF">
          <w:rPr>
            <w:spacing w:val="-4"/>
            <w:sz w:val="20"/>
          </w:rPr>
          <w:t>UBrisbaneIpswichOffice@qsa.qld.edu.au</w:t>
        </w:r>
      </w:hyperlink>
    </w:p>
    <w:p w:rsidR="00964972" w:rsidRPr="006C4289" w:rsidRDefault="00F00E84" w:rsidP="00875C05">
      <w:pPr>
        <w:spacing w:before="0"/>
        <w:rPr>
          <w:sz w:val="20"/>
        </w:rPr>
      </w:pPr>
      <w:r>
        <w:rPr>
          <w:sz w:val="20"/>
        </w:rPr>
        <w:t>Unit 2/56 Cascade St</w:t>
      </w:r>
      <w:r w:rsidR="00964972" w:rsidRPr="006C4289">
        <w:rPr>
          <w:sz w:val="20"/>
        </w:rPr>
        <w:t>, Raceview Qld 4305</w:t>
      </w:r>
    </w:p>
    <w:p w:rsidR="00964972" w:rsidRDefault="00964972" w:rsidP="00875C05">
      <w:pPr>
        <w:spacing w:before="0"/>
        <w:rPr>
          <w:sz w:val="20"/>
        </w:rPr>
      </w:pPr>
      <w:r w:rsidRPr="006C4289">
        <w:rPr>
          <w:sz w:val="20"/>
        </w:rPr>
        <w:t>PO Box 860, Booval Qld 4304</w:t>
      </w:r>
    </w:p>
    <w:p w:rsidR="00964972" w:rsidRPr="006C4289" w:rsidRDefault="00964972" w:rsidP="00EB26DA">
      <w:pPr>
        <w:pStyle w:val="Heading4"/>
      </w:pPr>
      <w:bookmarkStart w:id="172" w:name="_Toc300136569"/>
      <w:r w:rsidRPr="006C4289">
        <w:t>Cairns</w:t>
      </w:r>
      <w:bookmarkEnd w:id="172"/>
    </w:p>
    <w:p w:rsidR="00964972" w:rsidRPr="006C4289" w:rsidRDefault="00964972" w:rsidP="00875C05">
      <w:pPr>
        <w:spacing w:before="0"/>
        <w:rPr>
          <w:sz w:val="20"/>
        </w:rPr>
      </w:pPr>
      <w:r w:rsidRPr="006C4289">
        <w:rPr>
          <w:sz w:val="20"/>
        </w:rPr>
        <w:t>Carol Mcllwain</w:t>
      </w:r>
    </w:p>
    <w:p w:rsidR="00964972" w:rsidRPr="006C4289" w:rsidRDefault="00964972" w:rsidP="00875C05">
      <w:pPr>
        <w:spacing w:before="0"/>
        <w:rPr>
          <w:sz w:val="20"/>
        </w:rPr>
      </w:pPr>
      <w:r w:rsidRPr="006C4289">
        <w:rPr>
          <w:sz w:val="20"/>
        </w:rPr>
        <w:t>Phone: (07) 4054 6278</w:t>
      </w:r>
      <w:r w:rsidR="00F00E84">
        <w:rPr>
          <w:sz w:val="20"/>
        </w:rPr>
        <w:t> Fax</w:t>
      </w:r>
      <w:r w:rsidRPr="006C4289">
        <w:rPr>
          <w:sz w:val="20"/>
        </w:rPr>
        <w:t>: (07) 4054 3943</w:t>
      </w:r>
    </w:p>
    <w:p w:rsidR="006A0CDF" w:rsidRDefault="006A0CDF" w:rsidP="00875C05">
      <w:pPr>
        <w:spacing w:before="0"/>
        <w:rPr>
          <w:sz w:val="20"/>
        </w:rPr>
      </w:pPr>
      <w:r w:rsidRPr="006A0CDF">
        <w:rPr>
          <w:sz w:val="20"/>
        </w:rPr>
        <w:t xml:space="preserve">Email: </w:t>
      </w:r>
      <w:hyperlink r:id="rId62" w:history="1">
        <w:r w:rsidRPr="00667473">
          <w:rPr>
            <w:sz w:val="20"/>
          </w:rPr>
          <w:t>UCairnsOffice@qsa.qld.edu.au</w:t>
        </w:r>
      </w:hyperlink>
    </w:p>
    <w:p w:rsidR="00964972" w:rsidRPr="006C4289" w:rsidRDefault="00964972" w:rsidP="00875C05">
      <w:pPr>
        <w:spacing w:before="0"/>
        <w:rPr>
          <w:sz w:val="20"/>
        </w:rPr>
      </w:pPr>
      <w:r w:rsidRPr="006C4289">
        <w:rPr>
          <w:sz w:val="20"/>
        </w:rPr>
        <w:t>455 Mulgrave Rd, Earlville Qld 4870</w:t>
      </w:r>
    </w:p>
    <w:p w:rsidR="00964972" w:rsidRDefault="00964972" w:rsidP="00875C05">
      <w:pPr>
        <w:spacing w:before="0"/>
        <w:rPr>
          <w:sz w:val="20"/>
        </w:rPr>
      </w:pPr>
      <w:r w:rsidRPr="006C4289">
        <w:rPr>
          <w:sz w:val="20"/>
        </w:rPr>
        <w:t>PO Box 122, Earlville 4870</w:t>
      </w:r>
    </w:p>
    <w:p w:rsidR="00964972" w:rsidRPr="006C4289" w:rsidRDefault="00964972" w:rsidP="00EB26DA">
      <w:pPr>
        <w:pStyle w:val="Heading4"/>
      </w:pPr>
      <w:bookmarkStart w:id="173" w:name="_Toc300136570"/>
      <w:r w:rsidRPr="006C4289">
        <w:t>Gold Coast</w:t>
      </w:r>
      <w:bookmarkEnd w:id="173"/>
    </w:p>
    <w:p w:rsidR="00964972" w:rsidRPr="006C4289" w:rsidRDefault="00964972" w:rsidP="00875C05">
      <w:pPr>
        <w:keepNext/>
        <w:spacing w:before="0"/>
        <w:rPr>
          <w:sz w:val="20"/>
        </w:rPr>
      </w:pPr>
      <w:r w:rsidRPr="006C4289">
        <w:rPr>
          <w:sz w:val="20"/>
        </w:rPr>
        <w:t>Sylvia Richardson</w:t>
      </w:r>
    </w:p>
    <w:p w:rsidR="00964972" w:rsidRPr="006C4289" w:rsidRDefault="00964972" w:rsidP="00875C05">
      <w:pPr>
        <w:keepNext/>
        <w:spacing w:before="0"/>
        <w:rPr>
          <w:sz w:val="20"/>
        </w:rPr>
      </w:pPr>
      <w:r w:rsidRPr="006C4289">
        <w:rPr>
          <w:sz w:val="20"/>
        </w:rPr>
        <w:t>Phone: (07) 5591 4255</w:t>
      </w:r>
      <w:r w:rsidR="00F00E84">
        <w:rPr>
          <w:sz w:val="20"/>
        </w:rPr>
        <w:t> Fax</w:t>
      </w:r>
      <w:r w:rsidRPr="006C4289">
        <w:rPr>
          <w:sz w:val="20"/>
        </w:rPr>
        <w:t>: (07) 5591 4461</w:t>
      </w:r>
    </w:p>
    <w:p w:rsidR="006A0CDF" w:rsidRDefault="006A0CDF" w:rsidP="00875C05">
      <w:pPr>
        <w:spacing w:before="0"/>
        <w:rPr>
          <w:sz w:val="20"/>
        </w:rPr>
      </w:pPr>
      <w:r w:rsidRPr="006A0CDF">
        <w:rPr>
          <w:sz w:val="20"/>
        </w:rPr>
        <w:t xml:space="preserve">Email: </w:t>
      </w:r>
      <w:hyperlink r:id="rId63" w:history="1">
        <w:r w:rsidRPr="00667473">
          <w:rPr>
            <w:sz w:val="20"/>
          </w:rPr>
          <w:t>UGoldCoastOffice@qsa.qld.edu.au</w:t>
        </w:r>
      </w:hyperlink>
    </w:p>
    <w:p w:rsidR="00964972" w:rsidRPr="006C4289" w:rsidRDefault="00F00E84" w:rsidP="00875C05">
      <w:pPr>
        <w:spacing w:before="0"/>
        <w:rPr>
          <w:sz w:val="20"/>
        </w:rPr>
      </w:pPr>
      <w:r>
        <w:rPr>
          <w:sz w:val="20"/>
        </w:rPr>
        <w:t>1/8 Short St</w:t>
      </w:r>
      <w:r w:rsidR="00964972" w:rsidRPr="006C4289">
        <w:rPr>
          <w:sz w:val="20"/>
        </w:rPr>
        <w:t>, Southport Qld 4215</w:t>
      </w:r>
    </w:p>
    <w:p w:rsidR="004F6B6F" w:rsidRDefault="00964972" w:rsidP="004F6B6F">
      <w:pPr>
        <w:spacing w:before="0"/>
        <w:rPr>
          <w:sz w:val="20"/>
        </w:rPr>
      </w:pPr>
      <w:r w:rsidRPr="006C4289">
        <w:rPr>
          <w:sz w:val="20"/>
        </w:rPr>
        <w:t>PO Box 2005, Southport Qld 4215</w:t>
      </w:r>
    </w:p>
    <w:p w:rsidR="00964972" w:rsidRPr="004F6B6F" w:rsidRDefault="004F6B6F" w:rsidP="008E206B">
      <w:pPr>
        <w:pStyle w:val="Heading4TOP"/>
      </w:pPr>
      <w:r>
        <w:rPr>
          <w:sz w:val="20"/>
        </w:rPr>
        <w:br w:type="column"/>
      </w:r>
      <w:bookmarkStart w:id="174" w:name="_Toc300136571"/>
      <w:r w:rsidR="00964972" w:rsidRPr="004F6B6F">
        <w:lastRenderedPageBreak/>
        <w:t>Mackay</w:t>
      </w:r>
      <w:bookmarkEnd w:id="174"/>
    </w:p>
    <w:p w:rsidR="00964972" w:rsidRPr="006C4289" w:rsidRDefault="00964972" w:rsidP="00875C05">
      <w:pPr>
        <w:keepNext/>
        <w:keepLines/>
        <w:spacing w:before="0"/>
        <w:rPr>
          <w:sz w:val="20"/>
        </w:rPr>
      </w:pPr>
      <w:r w:rsidRPr="006C4289">
        <w:rPr>
          <w:sz w:val="20"/>
        </w:rPr>
        <w:t>Sandra Cain</w:t>
      </w:r>
    </w:p>
    <w:p w:rsidR="00964972" w:rsidRPr="006C4289" w:rsidRDefault="00964972" w:rsidP="00875C05">
      <w:pPr>
        <w:spacing w:before="0"/>
        <w:rPr>
          <w:sz w:val="20"/>
        </w:rPr>
      </w:pPr>
      <w:r w:rsidRPr="006C4289">
        <w:rPr>
          <w:sz w:val="20"/>
        </w:rPr>
        <w:t>Phone: (07) 4953 0977</w:t>
      </w:r>
      <w:r w:rsidR="00F00E84">
        <w:rPr>
          <w:sz w:val="20"/>
        </w:rPr>
        <w:t> Fax</w:t>
      </w:r>
      <w:r w:rsidRPr="006C4289">
        <w:rPr>
          <w:sz w:val="20"/>
        </w:rPr>
        <w:t>: (07) 4953 0988</w:t>
      </w:r>
    </w:p>
    <w:p w:rsidR="006A0CDF" w:rsidRDefault="006A0CDF" w:rsidP="00875C05">
      <w:pPr>
        <w:spacing w:before="0"/>
        <w:rPr>
          <w:sz w:val="20"/>
        </w:rPr>
      </w:pPr>
      <w:r w:rsidRPr="006A0CDF">
        <w:rPr>
          <w:sz w:val="20"/>
        </w:rPr>
        <w:t xml:space="preserve">Email: </w:t>
      </w:r>
      <w:hyperlink r:id="rId64" w:history="1">
        <w:r w:rsidRPr="00667473">
          <w:rPr>
            <w:sz w:val="20"/>
          </w:rPr>
          <w:t>UMackayOffice@qsa.qld.edu.au</w:t>
        </w:r>
      </w:hyperlink>
    </w:p>
    <w:p w:rsidR="00964972" w:rsidRPr="006C4289" w:rsidRDefault="00964972" w:rsidP="00875C05">
      <w:pPr>
        <w:spacing w:before="0"/>
        <w:rPr>
          <w:sz w:val="20"/>
        </w:rPr>
      </w:pPr>
      <w:r w:rsidRPr="006C4289">
        <w:rPr>
          <w:sz w:val="20"/>
        </w:rPr>
        <w:t>Mercury House</w:t>
      </w:r>
    </w:p>
    <w:p w:rsidR="00964972" w:rsidRPr="006C4289" w:rsidRDefault="00F00E84" w:rsidP="00875C05">
      <w:pPr>
        <w:spacing w:before="0"/>
        <w:rPr>
          <w:sz w:val="20"/>
        </w:rPr>
      </w:pPr>
      <w:r>
        <w:rPr>
          <w:sz w:val="20"/>
        </w:rPr>
        <w:t>38 Wellington St</w:t>
      </w:r>
      <w:r w:rsidR="00964972" w:rsidRPr="006C4289">
        <w:rPr>
          <w:sz w:val="20"/>
        </w:rPr>
        <w:t>, Mackay Qld 4740</w:t>
      </w:r>
    </w:p>
    <w:p w:rsidR="00964972" w:rsidRDefault="00964972" w:rsidP="00875C05">
      <w:pPr>
        <w:spacing w:before="0"/>
        <w:rPr>
          <w:sz w:val="20"/>
        </w:rPr>
      </w:pPr>
      <w:r w:rsidRPr="006C4289">
        <w:rPr>
          <w:sz w:val="20"/>
        </w:rPr>
        <w:t>PO Box 8163, Mt Pleasant Qld 4740</w:t>
      </w:r>
    </w:p>
    <w:p w:rsidR="00964972" w:rsidRPr="006C4289" w:rsidRDefault="00964972" w:rsidP="00EB26DA">
      <w:pPr>
        <w:pStyle w:val="Heading4"/>
      </w:pPr>
      <w:bookmarkStart w:id="175" w:name="_Toc300136572"/>
      <w:r w:rsidRPr="006C4289">
        <w:t>Rockhampton</w:t>
      </w:r>
      <w:bookmarkEnd w:id="175"/>
    </w:p>
    <w:p w:rsidR="00964972" w:rsidRPr="006C4289" w:rsidRDefault="00964972" w:rsidP="00875C05">
      <w:pPr>
        <w:spacing w:before="0"/>
        <w:rPr>
          <w:sz w:val="20"/>
        </w:rPr>
      </w:pPr>
      <w:r w:rsidRPr="006C4289">
        <w:rPr>
          <w:sz w:val="20"/>
        </w:rPr>
        <w:t xml:space="preserve">Keren Chillingworth </w:t>
      </w:r>
      <w:r w:rsidR="00F00E84">
        <w:rPr>
          <w:sz w:val="20"/>
        </w:rPr>
        <w:t>&amp;</w:t>
      </w:r>
      <w:r w:rsidRPr="006C4289">
        <w:rPr>
          <w:sz w:val="20"/>
        </w:rPr>
        <w:t xml:space="preserve"> Dian Hamilton</w:t>
      </w:r>
    </w:p>
    <w:p w:rsidR="00964972" w:rsidRPr="006C4289" w:rsidRDefault="00964972" w:rsidP="00875C05">
      <w:pPr>
        <w:spacing w:before="0"/>
        <w:rPr>
          <w:sz w:val="20"/>
        </w:rPr>
      </w:pPr>
      <w:r w:rsidRPr="006C4289">
        <w:rPr>
          <w:sz w:val="20"/>
        </w:rPr>
        <w:t>Phone: (07) 4927 7279</w:t>
      </w:r>
      <w:r w:rsidR="00F00E84">
        <w:rPr>
          <w:sz w:val="20"/>
        </w:rPr>
        <w:t> Fax</w:t>
      </w:r>
      <w:r w:rsidRPr="006C4289">
        <w:rPr>
          <w:sz w:val="20"/>
        </w:rPr>
        <w:t>: (07) 4922 6574</w:t>
      </w:r>
    </w:p>
    <w:p w:rsidR="006A0CDF" w:rsidRDefault="006A0CDF" w:rsidP="00875C05">
      <w:pPr>
        <w:spacing w:before="0"/>
        <w:rPr>
          <w:sz w:val="20"/>
        </w:rPr>
      </w:pPr>
      <w:r w:rsidRPr="006A0CDF">
        <w:rPr>
          <w:sz w:val="20"/>
        </w:rPr>
        <w:t xml:space="preserve">Email: </w:t>
      </w:r>
      <w:hyperlink r:id="rId65" w:history="1">
        <w:r w:rsidRPr="00667473">
          <w:rPr>
            <w:sz w:val="20"/>
          </w:rPr>
          <w:t>UMackayOffice@qsa.qld.edu.au</w:t>
        </w:r>
      </w:hyperlink>
    </w:p>
    <w:p w:rsidR="00964972" w:rsidRPr="006C4289" w:rsidRDefault="00964972" w:rsidP="00875C05">
      <w:pPr>
        <w:spacing w:before="0"/>
        <w:rPr>
          <w:sz w:val="20"/>
        </w:rPr>
      </w:pPr>
      <w:r w:rsidRPr="006C4289">
        <w:rPr>
          <w:sz w:val="20"/>
        </w:rPr>
        <w:t>Room 8, North Street Annex</w:t>
      </w:r>
    </w:p>
    <w:p w:rsidR="00875C05" w:rsidRPr="006C4289" w:rsidRDefault="00F00E84" w:rsidP="00875C05">
      <w:pPr>
        <w:spacing w:before="0"/>
        <w:rPr>
          <w:sz w:val="20"/>
        </w:rPr>
      </w:pPr>
      <w:r>
        <w:rPr>
          <w:sz w:val="20"/>
        </w:rPr>
        <w:t>Cnr North &amp; West St</w:t>
      </w:r>
      <w:r w:rsidR="00964972" w:rsidRPr="006C4289">
        <w:rPr>
          <w:sz w:val="20"/>
        </w:rPr>
        <w:t>s</w:t>
      </w:r>
    </w:p>
    <w:p w:rsidR="00964972" w:rsidRPr="006C4289" w:rsidRDefault="00964972" w:rsidP="00875C05">
      <w:pPr>
        <w:spacing w:before="0"/>
        <w:rPr>
          <w:sz w:val="20"/>
        </w:rPr>
      </w:pPr>
      <w:r w:rsidRPr="006C4289">
        <w:rPr>
          <w:sz w:val="20"/>
        </w:rPr>
        <w:t>Rockhampton Qld 4700</w:t>
      </w:r>
    </w:p>
    <w:p w:rsidR="00964972" w:rsidRDefault="00964972" w:rsidP="00875C05">
      <w:pPr>
        <w:spacing w:before="0"/>
        <w:rPr>
          <w:sz w:val="20"/>
        </w:rPr>
      </w:pPr>
      <w:r w:rsidRPr="006C4289">
        <w:rPr>
          <w:sz w:val="20"/>
        </w:rPr>
        <w:t>PO Box 919, Rockhampton Qld 4700</w:t>
      </w:r>
    </w:p>
    <w:p w:rsidR="00964972" w:rsidRPr="006C4289" w:rsidRDefault="00964972" w:rsidP="00EB26DA">
      <w:pPr>
        <w:pStyle w:val="Heading4"/>
      </w:pPr>
      <w:bookmarkStart w:id="176" w:name="_Toc300136573"/>
      <w:r w:rsidRPr="006C4289">
        <w:t>Sunshine Coast</w:t>
      </w:r>
      <w:bookmarkEnd w:id="176"/>
    </w:p>
    <w:p w:rsidR="00964972" w:rsidRPr="006C4289" w:rsidRDefault="00964972" w:rsidP="00875C05">
      <w:pPr>
        <w:spacing w:before="0"/>
        <w:rPr>
          <w:sz w:val="20"/>
        </w:rPr>
      </w:pPr>
      <w:r w:rsidRPr="006C4289">
        <w:rPr>
          <w:sz w:val="20"/>
        </w:rPr>
        <w:t>Amanda Poeppmann</w:t>
      </w:r>
    </w:p>
    <w:p w:rsidR="00964972" w:rsidRPr="006C4289" w:rsidRDefault="00964972" w:rsidP="00875C05">
      <w:pPr>
        <w:spacing w:before="0"/>
        <w:rPr>
          <w:sz w:val="20"/>
        </w:rPr>
      </w:pPr>
      <w:r w:rsidRPr="006C4289">
        <w:rPr>
          <w:sz w:val="20"/>
        </w:rPr>
        <w:t>Phone: (07) 5493 9452</w:t>
      </w:r>
      <w:r w:rsidR="00F00E84">
        <w:rPr>
          <w:sz w:val="20"/>
        </w:rPr>
        <w:t> Fax</w:t>
      </w:r>
      <w:r w:rsidRPr="006C4289">
        <w:rPr>
          <w:sz w:val="20"/>
        </w:rPr>
        <w:t>: (07) 5493 9451</w:t>
      </w:r>
    </w:p>
    <w:p w:rsidR="006A0CDF" w:rsidRPr="006A0CDF" w:rsidRDefault="006A0CDF" w:rsidP="00875C05">
      <w:pPr>
        <w:spacing w:before="0"/>
        <w:rPr>
          <w:spacing w:val="-4"/>
          <w:sz w:val="20"/>
        </w:rPr>
      </w:pPr>
      <w:r w:rsidRPr="006A0CDF">
        <w:rPr>
          <w:spacing w:val="-4"/>
          <w:sz w:val="20"/>
        </w:rPr>
        <w:t xml:space="preserve">Email: </w:t>
      </w:r>
      <w:hyperlink r:id="rId66" w:history="1">
        <w:r w:rsidRPr="006A0CDF">
          <w:rPr>
            <w:spacing w:val="-4"/>
            <w:sz w:val="20"/>
          </w:rPr>
          <w:t>USunshineCoastOffice@qsa.qld.edu.au</w:t>
        </w:r>
      </w:hyperlink>
    </w:p>
    <w:p w:rsidR="00875C05" w:rsidRPr="006C4289" w:rsidRDefault="00964972" w:rsidP="00875C05">
      <w:pPr>
        <w:spacing w:before="0"/>
        <w:rPr>
          <w:sz w:val="20"/>
        </w:rPr>
      </w:pPr>
      <w:r w:rsidRPr="006C4289">
        <w:rPr>
          <w:sz w:val="20"/>
        </w:rPr>
        <w:t>Shop 3A</w:t>
      </w:r>
      <w:r w:rsidR="00875C05" w:rsidRPr="006C4289">
        <w:rPr>
          <w:sz w:val="20"/>
        </w:rPr>
        <w:t xml:space="preserve">, </w:t>
      </w:r>
      <w:r w:rsidRPr="006C4289">
        <w:rPr>
          <w:sz w:val="20"/>
        </w:rPr>
        <w:t>7</w:t>
      </w:r>
      <w:r w:rsidR="00F00E84">
        <w:rPr>
          <w:sz w:val="20"/>
        </w:rPr>
        <w:t>10 Nicklin Way (Cnr Erang St</w:t>
      </w:r>
      <w:r w:rsidRPr="006C4289">
        <w:rPr>
          <w:sz w:val="20"/>
        </w:rPr>
        <w:t>)</w:t>
      </w:r>
    </w:p>
    <w:p w:rsidR="00964972" w:rsidRPr="006C4289" w:rsidRDefault="00964972" w:rsidP="00875C05">
      <w:pPr>
        <w:spacing w:before="0"/>
        <w:rPr>
          <w:sz w:val="20"/>
        </w:rPr>
      </w:pPr>
      <w:r w:rsidRPr="006C4289">
        <w:rPr>
          <w:sz w:val="20"/>
        </w:rPr>
        <w:t>Currimundi Qld 4551</w:t>
      </w:r>
    </w:p>
    <w:p w:rsidR="00964972" w:rsidRDefault="00964972" w:rsidP="00875C05">
      <w:pPr>
        <w:spacing w:before="0"/>
        <w:rPr>
          <w:sz w:val="20"/>
        </w:rPr>
      </w:pPr>
      <w:r w:rsidRPr="006C4289">
        <w:rPr>
          <w:sz w:val="20"/>
        </w:rPr>
        <w:t>PO Box 44, Wurtulla Qld 4575</w:t>
      </w:r>
    </w:p>
    <w:p w:rsidR="00964972" w:rsidRPr="006C4289" w:rsidRDefault="00964972" w:rsidP="00EB26DA">
      <w:pPr>
        <w:pStyle w:val="Heading4"/>
      </w:pPr>
      <w:bookmarkStart w:id="177" w:name="_Toc300136574"/>
      <w:r w:rsidRPr="006C4289">
        <w:t>Toowoomba</w:t>
      </w:r>
      <w:bookmarkEnd w:id="177"/>
    </w:p>
    <w:p w:rsidR="00964972" w:rsidRPr="006C4289" w:rsidRDefault="00964972" w:rsidP="00875C05">
      <w:pPr>
        <w:spacing w:before="0"/>
        <w:rPr>
          <w:sz w:val="20"/>
        </w:rPr>
      </w:pPr>
      <w:r w:rsidRPr="006C4289">
        <w:rPr>
          <w:sz w:val="20"/>
        </w:rPr>
        <w:t>Peter Wedgwood</w:t>
      </w:r>
    </w:p>
    <w:p w:rsidR="00964972" w:rsidRPr="006C4289" w:rsidRDefault="00964972" w:rsidP="00875C05">
      <w:pPr>
        <w:spacing w:before="0"/>
        <w:rPr>
          <w:sz w:val="20"/>
        </w:rPr>
      </w:pPr>
      <w:r w:rsidRPr="006C4289">
        <w:rPr>
          <w:sz w:val="20"/>
        </w:rPr>
        <w:t>Phone: (07) 4638 3699</w:t>
      </w:r>
      <w:r w:rsidR="00F00E84">
        <w:rPr>
          <w:sz w:val="20"/>
        </w:rPr>
        <w:t> Fax</w:t>
      </w:r>
      <w:r w:rsidRPr="006C4289">
        <w:rPr>
          <w:sz w:val="20"/>
        </w:rPr>
        <w:t>: (07) 4638 5390</w:t>
      </w:r>
    </w:p>
    <w:p w:rsidR="006A0CDF" w:rsidRDefault="006A0CDF" w:rsidP="00875C05">
      <w:pPr>
        <w:spacing w:before="0"/>
        <w:rPr>
          <w:sz w:val="20"/>
        </w:rPr>
      </w:pPr>
      <w:r w:rsidRPr="006A0CDF">
        <w:rPr>
          <w:sz w:val="20"/>
        </w:rPr>
        <w:t xml:space="preserve">Email: </w:t>
      </w:r>
      <w:hyperlink r:id="rId67" w:history="1">
        <w:r w:rsidRPr="00667473">
          <w:rPr>
            <w:sz w:val="20"/>
          </w:rPr>
          <w:t>UToowoombaOffice@qsa.qld.edu.au</w:t>
        </w:r>
      </w:hyperlink>
    </w:p>
    <w:p w:rsidR="00964972" w:rsidRPr="006C4289" w:rsidRDefault="00964972" w:rsidP="00875C05">
      <w:pPr>
        <w:spacing w:before="0"/>
        <w:rPr>
          <w:sz w:val="20"/>
        </w:rPr>
      </w:pPr>
      <w:r w:rsidRPr="006C4289">
        <w:rPr>
          <w:sz w:val="20"/>
        </w:rPr>
        <w:t>B Block, Toowoomba North State School</w:t>
      </w:r>
    </w:p>
    <w:p w:rsidR="00964972" w:rsidRDefault="00964972" w:rsidP="00875C05">
      <w:pPr>
        <w:spacing w:before="0"/>
        <w:rPr>
          <w:sz w:val="20"/>
        </w:rPr>
      </w:pPr>
      <w:r w:rsidRPr="006C4289">
        <w:rPr>
          <w:sz w:val="20"/>
        </w:rPr>
        <w:t xml:space="preserve">Mort </w:t>
      </w:r>
      <w:r w:rsidR="00F00E84">
        <w:rPr>
          <w:sz w:val="20"/>
        </w:rPr>
        <w:t>&amp; Taylor St</w:t>
      </w:r>
      <w:r w:rsidRPr="006C4289">
        <w:rPr>
          <w:sz w:val="20"/>
        </w:rPr>
        <w:t>s, Toowoomba Qld 4350</w:t>
      </w:r>
    </w:p>
    <w:p w:rsidR="00964972" w:rsidRPr="006C4289" w:rsidRDefault="00964972" w:rsidP="00EB26DA">
      <w:pPr>
        <w:pStyle w:val="Heading4"/>
      </w:pPr>
      <w:bookmarkStart w:id="178" w:name="_Toc300136575"/>
      <w:r w:rsidRPr="006C4289">
        <w:t>Townsville</w:t>
      </w:r>
      <w:bookmarkEnd w:id="178"/>
    </w:p>
    <w:p w:rsidR="00964972" w:rsidRPr="006C4289" w:rsidRDefault="00964972" w:rsidP="00875C05">
      <w:pPr>
        <w:spacing w:before="0"/>
        <w:rPr>
          <w:sz w:val="20"/>
        </w:rPr>
      </w:pPr>
      <w:r w:rsidRPr="006C4289">
        <w:rPr>
          <w:sz w:val="20"/>
        </w:rPr>
        <w:t>Nola Popowycz</w:t>
      </w:r>
    </w:p>
    <w:p w:rsidR="00964972" w:rsidRPr="006C4289" w:rsidRDefault="00964972" w:rsidP="00875C05">
      <w:pPr>
        <w:spacing w:before="0"/>
        <w:rPr>
          <w:sz w:val="20"/>
        </w:rPr>
      </w:pPr>
      <w:r w:rsidRPr="006C4289">
        <w:rPr>
          <w:sz w:val="20"/>
        </w:rPr>
        <w:t>Phone: (07) 4728 8485</w:t>
      </w:r>
      <w:r w:rsidR="00F00E84">
        <w:rPr>
          <w:sz w:val="20"/>
        </w:rPr>
        <w:t> Fax</w:t>
      </w:r>
      <w:r w:rsidRPr="006C4289">
        <w:rPr>
          <w:sz w:val="20"/>
        </w:rPr>
        <w:t>: (07) 4728 8486</w:t>
      </w:r>
    </w:p>
    <w:p w:rsidR="006A0CDF" w:rsidRDefault="006A0CDF" w:rsidP="00875C05">
      <w:pPr>
        <w:spacing w:before="0"/>
        <w:rPr>
          <w:sz w:val="20"/>
        </w:rPr>
      </w:pPr>
      <w:r w:rsidRPr="006A0CDF">
        <w:rPr>
          <w:sz w:val="20"/>
        </w:rPr>
        <w:t xml:space="preserve">Email: </w:t>
      </w:r>
      <w:hyperlink r:id="rId68" w:history="1">
        <w:r w:rsidRPr="00667473">
          <w:rPr>
            <w:sz w:val="20"/>
          </w:rPr>
          <w:t>UTownsvilleOffice@qsa.qld.edu.au</w:t>
        </w:r>
      </w:hyperlink>
    </w:p>
    <w:p w:rsidR="00964972" w:rsidRPr="006C4289" w:rsidRDefault="00964972" w:rsidP="00875C05">
      <w:pPr>
        <w:spacing w:before="0"/>
        <w:rPr>
          <w:sz w:val="20"/>
        </w:rPr>
      </w:pPr>
      <w:r w:rsidRPr="006C4289">
        <w:rPr>
          <w:sz w:val="20"/>
        </w:rPr>
        <w:t>F Block, Heatley Secondary College</w:t>
      </w:r>
    </w:p>
    <w:p w:rsidR="00964972" w:rsidRPr="006C4289" w:rsidRDefault="00F00E84" w:rsidP="00875C05">
      <w:pPr>
        <w:spacing w:before="0"/>
        <w:rPr>
          <w:sz w:val="20"/>
        </w:rPr>
      </w:pPr>
      <w:r>
        <w:rPr>
          <w:sz w:val="20"/>
        </w:rPr>
        <w:t>Hanlon St</w:t>
      </w:r>
      <w:r w:rsidR="00964972" w:rsidRPr="006C4289">
        <w:rPr>
          <w:sz w:val="20"/>
        </w:rPr>
        <w:t>, Heatley Qld 4814</w:t>
      </w:r>
    </w:p>
    <w:p w:rsidR="00964972" w:rsidRDefault="00964972" w:rsidP="00875C05">
      <w:pPr>
        <w:spacing w:before="0"/>
        <w:rPr>
          <w:sz w:val="20"/>
        </w:rPr>
      </w:pPr>
      <w:r w:rsidRPr="006C4289">
        <w:rPr>
          <w:sz w:val="20"/>
        </w:rPr>
        <w:t>PO Box 207, Aitkenvale Qld 4814</w:t>
      </w:r>
    </w:p>
    <w:p w:rsidR="00964972" w:rsidRPr="006C4289" w:rsidRDefault="00964972" w:rsidP="00EB26DA">
      <w:pPr>
        <w:pStyle w:val="Heading4"/>
      </w:pPr>
      <w:bookmarkStart w:id="179" w:name="_Toc300136576"/>
      <w:r w:rsidRPr="006C4289">
        <w:t>Wide Bay</w:t>
      </w:r>
      <w:bookmarkEnd w:id="179"/>
    </w:p>
    <w:p w:rsidR="00964972" w:rsidRPr="006C4289" w:rsidRDefault="00964972" w:rsidP="00875C05">
      <w:pPr>
        <w:spacing w:before="0"/>
        <w:rPr>
          <w:sz w:val="20"/>
        </w:rPr>
      </w:pPr>
      <w:r w:rsidRPr="006C4289">
        <w:rPr>
          <w:sz w:val="20"/>
        </w:rPr>
        <w:t>Diane Armstrong</w:t>
      </w:r>
    </w:p>
    <w:p w:rsidR="00964972" w:rsidRPr="006C4289" w:rsidRDefault="00964972" w:rsidP="00875C05">
      <w:pPr>
        <w:spacing w:before="0"/>
        <w:rPr>
          <w:sz w:val="20"/>
        </w:rPr>
      </w:pPr>
      <w:r w:rsidRPr="006C4289">
        <w:rPr>
          <w:sz w:val="20"/>
        </w:rPr>
        <w:t>Phone: (07) 4123 1612</w:t>
      </w:r>
      <w:r w:rsidR="00F00E84">
        <w:rPr>
          <w:sz w:val="20"/>
        </w:rPr>
        <w:t> Fax</w:t>
      </w:r>
      <w:r w:rsidRPr="006C4289">
        <w:rPr>
          <w:sz w:val="20"/>
        </w:rPr>
        <w:t>: (07) 4121 6811</w:t>
      </w:r>
    </w:p>
    <w:p w:rsidR="006A0CDF" w:rsidRDefault="006A0CDF" w:rsidP="00875C05">
      <w:pPr>
        <w:spacing w:before="0"/>
        <w:rPr>
          <w:sz w:val="20"/>
        </w:rPr>
      </w:pPr>
      <w:r w:rsidRPr="006A0CDF">
        <w:rPr>
          <w:sz w:val="20"/>
        </w:rPr>
        <w:t xml:space="preserve">Email: </w:t>
      </w:r>
      <w:hyperlink r:id="rId69" w:history="1">
        <w:r w:rsidRPr="00667473">
          <w:rPr>
            <w:sz w:val="20"/>
          </w:rPr>
          <w:t>UWideBayOffice@qsa.qld.edu.au</w:t>
        </w:r>
      </w:hyperlink>
    </w:p>
    <w:p w:rsidR="000C4D1B" w:rsidRPr="006C4289" w:rsidRDefault="00964972" w:rsidP="00875C05">
      <w:pPr>
        <w:spacing w:before="0"/>
        <w:rPr>
          <w:sz w:val="20"/>
        </w:rPr>
      </w:pPr>
      <w:r w:rsidRPr="006C4289">
        <w:rPr>
          <w:sz w:val="20"/>
        </w:rPr>
        <w:t>Maryborough State High School</w:t>
      </w:r>
    </w:p>
    <w:p w:rsidR="00126568" w:rsidRDefault="00964972" w:rsidP="00875C05">
      <w:pPr>
        <w:spacing w:before="0"/>
        <w:rPr>
          <w:sz w:val="20"/>
        </w:rPr>
      </w:pPr>
      <w:r w:rsidRPr="006C4289">
        <w:rPr>
          <w:sz w:val="20"/>
        </w:rPr>
        <w:t>Block Z, Rooms 814–817</w:t>
      </w:r>
      <w:r w:rsidR="00875C05" w:rsidRPr="006C4289">
        <w:rPr>
          <w:sz w:val="20"/>
        </w:rPr>
        <w:t xml:space="preserve">, </w:t>
      </w:r>
    </w:p>
    <w:p w:rsidR="00964972" w:rsidRPr="006C4289" w:rsidRDefault="00F00E84" w:rsidP="00875C05">
      <w:pPr>
        <w:spacing w:before="0"/>
        <w:rPr>
          <w:sz w:val="20"/>
        </w:rPr>
      </w:pPr>
      <w:r>
        <w:rPr>
          <w:sz w:val="20"/>
        </w:rPr>
        <w:t xml:space="preserve">Sussex St, </w:t>
      </w:r>
      <w:r w:rsidR="00964972" w:rsidRPr="006C4289">
        <w:rPr>
          <w:sz w:val="20"/>
        </w:rPr>
        <w:t>Maryborough Qld 4650</w:t>
      </w:r>
    </w:p>
    <w:p w:rsidR="00964972" w:rsidRPr="006C4289" w:rsidRDefault="00964972" w:rsidP="00875C05">
      <w:pPr>
        <w:spacing w:before="0"/>
        <w:rPr>
          <w:sz w:val="20"/>
        </w:rPr>
      </w:pPr>
      <w:r w:rsidRPr="006C4289">
        <w:rPr>
          <w:sz w:val="20"/>
        </w:rPr>
        <w:t>PO Box 452, Maryborough Qld 4650</w:t>
      </w:r>
    </w:p>
    <w:p w:rsidR="00C4326A" w:rsidRDefault="00C4326A" w:rsidP="005A4E2B">
      <w:pPr>
        <w:sectPr w:rsidR="00C4326A" w:rsidSect="00323471">
          <w:type w:val="continuous"/>
          <w:pgSz w:w="11907" w:h="16840" w:code="9"/>
          <w:pgMar w:top="1134" w:right="1191" w:bottom="1418" w:left="1191" w:header="709" w:footer="709" w:gutter="0"/>
          <w:cols w:num="2" w:space="284"/>
          <w:formProt w:val="0"/>
          <w:noEndnote/>
          <w:docGrid w:linePitch="299"/>
        </w:sectPr>
      </w:pPr>
    </w:p>
    <w:p w:rsidR="005A4E2B" w:rsidRPr="00D46E52" w:rsidRDefault="005A4E2B" w:rsidP="00BC0832">
      <w:pPr>
        <w:pStyle w:val="H2Appendix"/>
        <w:pageBreakBefore/>
        <w:spacing w:before="0"/>
      </w:pPr>
      <w:bookmarkStart w:id="180" w:name="_Toc334623546"/>
      <w:bookmarkStart w:id="181" w:name="_Toc274045267"/>
      <w:bookmarkStart w:id="182" w:name="_Toc300136578"/>
      <w:bookmarkEnd w:id="166"/>
      <w:bookmarkEnd w:id="167"/>
      <w:r w:rsidRPr="00D46E52">
        <w:lastRenderedPageBreak/>
        <w:t>Reader evaluation of the Ann</w:t>
      </w:r>
      <w:r w:rsidR="00795EDE">
        <w:t xml:space="preserve">ual </w:t>
      </w:r>
      <w:r w:rsidRPr="00D46E52">
        <w:t>Report 2011–12</w:t>
      </w:r>
      <w:bookmarkEnd w:id="180"/>
    </w:p>
    <w:p w:rsidR="005A4E2B" w:rsidRPr="006C4289" w:rsidRDefault="005A4E2B" w:rsidP="005A4E2B">
      <w:pPr>
        <w:spacing w:after="240"/>
      </w:pPr>
      <w:r w:rsidRPr="006C4289">
        <w:t xml:space="preserve">Please take some time to answer the following questions, to help the QSA communicate effectively with you. </w:t>
      </w:r>
      <w:r w:rsidR="00795EDE">
        <w:br/>
      </w:r>
      <w:r w:rsidRPr="006C4289">
        <w:t>To indicate your response, please circle the appropriate number for each question as follows:</w:t>
      </w:r>
    </w:p>
    <w:tbl>
      <w:tblPr>
        <w:tblW w:w="9533" w:type="dxa"/>
        <w:tblInd w:w="113" w:type="dxa"/>
        <w:shd w:val="clear" w:color="auto" w:fill="D9D9D9"/>
        <w:tblCellMar>
          <w:top w:w="28" w:type="dxa"/>
          <w:left w:w="85" w:type="dxa"/>
          <w:bottom w:w="28" w:type="dxa"/>
          <w:right w:w="85" w:type="dxa"/>
        </w:tblCellMar>
        <w:tblLook w:val="01E0" w:firstRow="1" w:lastRow="1" w:firstColumn="1" w:lastColumn="1" w:noHBand="0" w:noVBand="0"/>
      </w:tblPr>
      <w:tblGrid>
        <w:gridCol w:w="2240"/>
        <w:gridCol w:w="1540"/>
        <w:gridCol w:w="1130"/>
        <w:gridCol w:w="1701"/>
        <w:gridCol w:w="1546"/>
        <w:gridCol w:w="1376"/>
      </w:tblGrid>
      <w:tr w:rsidR="006870CB" w:rsidRPr="00C81871" w:rsidTr="003F084A">
        <w:tc>
          <w:tcPr>
            <w:tcW w:w="2240" w:type="dxa"/>
            <w:shd w:val="clear" w:color="auto" w:fill="D9D9D9"/>
          </w:tcPr>
          <w:p w:rsidR="005A4E2B" w:rsidRPr="00C81871" w:rsidRDefault="005A4E2B" w:rsidP="00AE02DF">
            <w:pPr>
              <w:spacing w:before="40" w:after="40" w:line="220" w:lineRule="atLeast"/>
              <w:rPr>
                <w:rStyle w:val="Normalbold"/>
              </w:rPr>
            </w:pPr>
            <w:r w:rsidRPr="00C81871">
              <w:rPr>
                <w:rStyle w:val="Normalbold"/>
              </w:rPr>
              <w:t>0 = Unable to respond</w:t>
            </w:r>
          </w:p>
        </w:tc>
        <w:tc>
          <w:tcPr>
            <w:tcW w:w="1540" w:type="dxa"/>
            <w:shd w:val="clear" w:color="auto" w:fill="D9D9D9"/>
          </w:tcPr>
          <w:p w:rsidR="005A4E2B" w:rsidRPr="00C81871" w:rsidRDefault="005A4E2B" w:rsidP="00AE02DF">
            <w:pPr>
              <w:spacing w:before="40" w:after="40" w:line="220" w:lineRule="atLeast"/>
              <w:rPr>
                <w:rStyle w:val="Normalbold"/>
              </w:rPr>
            </w:pPr>
            <w:r w:rsidRPr="00C81871">
              <w:rPr>
                <w:rStyle w:val="Normalbold"/>
              </w:rPr>
              <w:t>1 = Very poor</w:t>
            </w:r>
          </w:p>
        </w:tc>
        <w:tc>
          <w:tcPr>
            <w:tcW w:w="1130" w:type="dxa"/>
            <w:shd w:val="clear" w:color="auto" w:fill="D9D9D9"/>
          </w:tcPr>
          <w:p w:rsidR="005A4E2B" w:rsidRPr="00C81871" w:rsidRDefault="005A4E2B" w:rsidP="00AE02DF">
            <w:pPr>
              <w:spacing w:before="40" w:after="40" w:line="220" w:lineRule="atLeast"/>
              <w:rPr>
                <w:rStyle w:val="Normalbold"/>
              </w:rPr>
            </w:pPr>
            <w:r w:rsidRPr="00C81871">
              <w:rPr>
                <w:rStyle w:val="Normalbold"/>
              </w:rPr>
              <w:t>2 = Poor</w:t>
            </w:r>
          </w:p>
        </w:tc>
        <w:tc>
          <w:tcPr>
            <w:tcW w:w="1701" w:type="dxa"/>
            <w:shd w:val="clear" w:color="auto" w:fill="D9D9D9"/>
          </w:tcPr>
          <w:p w:rsidR="005A4E2B" w:rsidRPr="00C81871" w:rsidRDefault="005A4E2B" w:rsidP="00AE02DF">
            <w:pPr>
              <w:spacing w:before="40" w:after="40" w:line="220" w:lineRule="atLeast"/>
              <w:rPr>
                <w:rStyle w:val="Normalbold"/>
              </w:rPr>
            </w:pPr>
            <w:r w:rsidRPr="00C81871">
              <w:rPr>
                <w:rStyle w:val="Normalbold"/>
              </w:rPr>
              <w:t>3 = Acceptable</w:t>
            </w:r>
          </w:p>
        </w:tc>
        <w:tc>
          <w:tcPr>
            <w:tcW w:w="1546" w:type="dxa"/>
            <w:shd w:val="clear" w:color="auto" w:fill="D9D9D9"/>
          </w:tcPr>
          <w:p w:rsidR="005A4E2B" w:rsidRPr="00C81871" w:rsidRDefault="005A4E2B" w:rsidP="00AE02DF">
            <w:pPr>
              <w:spacing w:before="40" w:after="40" w:line="220" w:lineRule="atLeast"/>
              <w:rPr>
                <w:rStyle w:val="Normalbold"/>
              </w:rPr>
            </w:pPr>
            <w:r w:rsidRPr="00C81871">
              <w:rPr>
                <w:rStyle w:val="Normalbold"/>
              </w:rPr>
              <w:t>4 = Very good</w:t>
            </w:r>
          </w:p>
        </w:tc>
        <w:tc>
          <w:tcPr>
            <w:tcW w:w="1376" w:type="dxa"/>
            <w:shd w:val="clear" w:color="auto" w:fill="D9D9D9"/>
          </w:tcPr>
          <w:p w:rsidR="005A4E2B" w:rsidRPr="00C81871" w:rsidRDefault="005A4E2B" w:rsidP="00AE02DF">
            <w:pPr>
              <w:spacing w:before="40" w:after="40" w:line="220" w:lineRule="atLeast"/>
              <w:rPr>
                <w:rStyle w:val="Normalbold"/>
              </w:rPr>
            </w:pPr>
            <w:r w:rsidRPr="00C81871">
              <w:rPr>
                <w:rStyle w:val="Normalbold"/>
              </w:rPr>
              <w:t>5 = Excellent</w:t>
            </w:r>
          </w:p>
        </w:tc>
      </w:tr>
    </w:tbl>
    <w:p w:rsidR="005A4E2B" w:rsidRPr="006C4289" w:rsidRDefault="005A4E2B" w:rsidP="005A4E2B">
      <w:pPr>
        <w:spacing w:before="0"/>
      </w:pPr>
    </w:p>
    <w:p w:rsidR="00545038" w:rsidRDefault="00545038" w:rsidP="005A4E2B">
      <w:pPr>
        <w:rPr>
          <w:b/>
        </w:rPr>
        <w:sectPr w:rsidR="00545038" w:rsidSect="00C4326A">
          <w:pgSz w:w="11907" w:h="16840" w:code="9"/>
          <w:pgMar w:top="1134" w:right="1191" w:bottom="1418" w:left="1191" w:header="709" w:footer="567" w:gutter="0"/>
          <w:cols w:space="720"/>
          <w:formProt w:val="0"/>
          <w:noEndnote/>
          <w:docGrid w:linePitch="299"/>
        </w:sectPr>
      </w:pPr>
    </w:p>
    <w:p w:rsidR="005A4E2B" w:rsidRPr="006C4289" w:rsidRDefault="005A4E2B" w:rsidP="005A4E2B">
      <w:r w:rsidRPr="00C81871">
        <w:rPr>
          <w:rStyle w:val="Normalbold"/>
        </w:rPr>
        <w:lastRenderedPageBreak/>
        <w:t>Did the Annual Report achieve its communication objectives?</w:t>
      </w:r>
      <w:r w:rsidRPr="006C4289">
        <w:rPr>
          <w:sz w:val="18"/>
          <w:szCs w:val="18"/>
        </w:rPr>
        <w:t xml:space="preserve"> (see page 2)</w:t>
      </w:r>
    </w:p>
    <w:p w:rsidR="005A4E2B" w:rsidRPr="006C4289" w:rsidRDefault="005A4E2B" w:rsidP="006E70D5">
      <w:pPr>
        <w:pBdr>
          <w:top w:val="single" w:sz="4" w:space="1" w:color="auto"/>
        </w:pBdr>
        <w:jc w:val="center"/>
      </w:pPr>
      <w:r w:rsidRPr="006C4289">
        <w:t>0</w:t>
      </w:r>
      <w:r w:rsidRPr="006C4289">
        <w:tab/>
        <w:t>1</w:t>
      </w:r>
      <w:r w:rsidRPr="006C4289">
        <w:tab/>
        <w:t>2</w:t>
      </w:r>
      <w:r w:rsidRPr="006C4289">
        <w:tab/>
        <w:t>3</w:t>
      </w:r>
      <w:r w:rsidRPr="006C4289">
        <w:tab/>
        <w:t>4</w:t>
      </w:r>
      <w:r w:rsidRPr="006C4289">
        <w:tab/>
        <w:t>5</w:t>
      </w:r>
    </w:p>
    <w:p w:rsidR="005A4E2B" w:rsidRPr="00C81871" w:rsidRDefault="005A4E2B" w:rsidP="00111B8A">
      <w:pPr>
        <w:spacing w:before="480"/>
        <w:rPr>
          <w:rStyle w:val="Normalbold"/>
        </w:rPr>
      </w:pPr>
      <w:r w:rsidRPr="00C81871">
        <w:rPr>
          <w:rStyle w:val="Normalbold"/>
        </w:rPr>
        <w:t>What did you think of the content?</w:t>
      </w:r>
    </w:p>
    <w:p w:rsidR="005A4E2B" w:rsidRPr="006C4289" w:rsidRDefault="005A4E2B" w:rsidP="005A4E2B">
      <w:pPr>
        <w:spacing w:after="40" w:line="220" w:lineRule="atLeast"/>
        <w:rPr>
          <w:sz w:val="20"/>
        </w:rPr>
      </w:pPr>
      <w:r w:rsidRPr="006C4289">
        <w:rPr>
          <w:sz w:val="20"/>
        </w:rPr>
        <w:t>Value of information</w:t>
      </w:r>
    </w:p>
    <w:p w:rsidR="005A4E2B" w:rsidRPr="006C4289" w:rsidRDefault="005A4E2B" w:rsidP="006E70D5">
      <w:pPr>
        <w:pBdr>
          <w:top w:val="single" w:sz="4" w:space="1" w:color="auto"/>
        </w:pBdr>
        <w:jc w:val="center"/>
      </w:pPr>
      <w:r w:rsidRPr="006C4289">
        <w:t>0</w:t>
      </w:r>
      <w:r w:rsidRPr="006C4289">
        <w:tab/>
        <w:t>1</w:t>
      </w:r>
      <w:r w:rsidRPr="006C4289">
        <w:tab/>
        <w:t>2</w:t>
      </w:r>
      <w:r w:rsidRPr="006C4289">
        <w:tab/>
        <w:t>3</w:t>
      </w:r>
      <w:r w:rsidRPr="006C4289">
        <w:tab/>
        <w:t>4</w:t>
      </w:r>
      <w:r w:rsidRPr="006C4289">
        <w:tab/>
        <w:t>5</w:t>
      </w:r>
    </w:p>
    <w:p w:rsidR="005A4E2B" w:rsidRPr="006C4289" w:rsidRDefault="005A4E2B" w:rsidP="005A4E2B">
      <w:pPr>
        <w:spacing w:after="40" w:line="220" w:lineRule="atLeast"/>
        <w:rPr>
          <w:sz w:val="20"/>
        </w:rPr>
      </w:pPr>
      <w:r w:rsidRPr="006C4289">
        <w:rPr>
          <w:sz w:val="20"/>
        </w:rPr>
        <w:t>Presentation</w:t>
      </w:r>
    </w:p>
    <w:p w:rsidR="005A4E2B" w:rsidRPr="006C4289" w:rsidRDefault="005A4E2B" w:rsidP="006E70D5">
      <w:pPr>
        <w:pBdr>
          <w:top w:val="single" w:sz="4" w:space="1" w:color="auto"/>
        </w:pBdr>
        <w:jc w:val="center"/>
      </w:pPr>
      <w:r w:rsidRPr="006C4289">
        <w:t>0</w:t>
      </w:r>
      <w:r w:rsidRPr="006C4289">
        <w:tab/>
        <w:t>1</w:t>
      </w:r>
      <w:r w:rsidRPr="006C4289">
        <w:tab/>
        <w:t>2</w:t>
      </w:r>
      <w:r w:rsidRPr="006C4289">
        <w:tab/>
        <w:t>3</w:t>
      </w:r>
      <w:r w:rsidRPr="006C4289">
        <w:tab/>
        <w:t>4</w:t>
      </w:r>
      <w:r w:rsidRPr="006C4289">
        <w:tab/>
        <w:t>5</w:t>
      </w:r>
    </w:p>
    <w:p w:rsidR="005A4E2B" w:rsidRPr="00C81871" w:rsidRDefault="005A4E2B" w:rsidP="00111B8A">
      <w:pPr>
        <w:spacing w:before="480"/>
        <w:rPr>
          <w:rStyle w:val="Normalbold"/>
        </w:rPr>
      </w:pPr>
      <w:r w:rsidRPr="00C81871">
        <w:rPr>
          <w:rStyle w:val="Normalbold"/>
        </w:rPr>
        <w:t>Did the design of the report make it easy to read?</w:t>
      </w:r>
    </w:p>
    <w:p w:rsidR="005A4E2B" w:rsidRPr="006C4289" w:rsidRDefault="005A4E2B" w:rsidP="005A4E2B">
      <w:pPr>
        <w:spacing w:after="40" w:line="220" w:lineRule="atLeast"/>
        <w:rPr>
          <w:sz w:val="20"/>
        </w:rPr>
      </w:pPr>
      <w:r w:rsidRPr="006C4289">
        <w:rPr>
          <w:sz w:val="20"/>
        </w:rPr>
        <w:t>Layout of information</w:t>
      </w:r>
    </w:p>
    <w:p w:rsidR="005A4E2B" w:rsidRPr="006C4289" w:rsidRDefault="005A4E2B" w:rsidP="006E70D5">
      <w:pPr>
        <w:pBdr>
          <w:top w:val="single" w:sz="4" w:space="1" w:color="auto"/>
        </w:pBdr>
        <w:jc w:val="center"/>
      </w:pPr>
      <w:r w:rsidRPr="006C4289">
        <w:t>0</w:t>
      </w:r>
      <w:r w:rsidRPr="006C4289">
        <w:tab/>
        <w:t>1</w:t>
      </w:r>
      <w:r w:rsidRPr="006C4289">
        <w:tab/>
        <w:t>2</w:t>
      </w:r>
      <w:r w:rsidRPr="006C4289">
        <w:tab/>
        <w:t>3</w:t>
      </w:r>
      <w:r w:rsidRPr="006C4289">
        <w:tab/>
        <w:t>4</w:t>
      </w:r>
      <w:r w:rsidRPr="006C4289">
        <w:tab/>
        <w:t>5</w:t>
      </w:r>
    </w:p>
    <w:p w:rsidR="005A4E2B" w:rsidRPr="006C4289" w:rsidRDefault="005A4E2B" w:rsidP="005A4E2B">
      <w:pPr>
        <w:spacing w:after="40" w:line="220" w:lineRule="atLeast"/>
        <w:rPr>
          <w:sz w:val="20"/>
        </w:rPr>
      </w:pPr>
      <w:r w:rsidRPr="006C4289">
        <w:rPr>
          <w:sz w:val="20"/>
        </w:rPr>
        <w:t>Type and colour</w:t>
      </w:r>
    </w:p>
    <w:p w:rsidR="005A4E2B" w:rsidRPr="006C4289" w:rsidRDefault="005A4E2B" w:rsidP="006E70D5">
      <w:pPr>
        <w:pBdr>
          <w:top w:val="single" w:sz="4" w:space="1" w:color="auto"/>
        </w:pBdr>
        <w:jc w:val="center"/>
      </w:pPr>
      <w:r w:rsidRPr="006C4289">
        <w:t>0</w:t>
      </w:r>
      <w:r w:rsidRPr="006C4289">
        <w:tab/>
        <w:t>1</w:t>
      </w:r>
      <w:r w:rsidRPr="006C4289">
        <w:tab/>
        <w:t>2</w:t>
      </w:r>
      <w:r w:rsidRPr="006C4289">
        <w:tab/>
        <w:t>3</w:t>
      </w:r>
      <w:r w:rsidRPr="006C4289">
        <w:tab/>
        <w:t>4</w:t>
      </w:r>
      <w:r w:rsidRPr="006C4289">
        <w:tab/>
        <w:t>5</w:t>
      </w:r>
    </w:p>
    <w:p w:rsidR="005A4E2B" w:rsidRPr="00C81871" w:rsidRDefault="005A4E2B" w:rsidP="00111B8A">
      <w:pPr>
        <w:spacing w:before="480"/>
        <w:rPr>
          <w:rStyle w:val="Normalbold"/>
        </w:rPr>
      </w:pPr>
      <w:r w:rsidRPr="00C81871">
        <w:rPr>
          <w:rStyle w:val="Normalbold"/>
        </w:rPr>
        <w:t>Overall, how would you rate the report?</w:t>
      </w:r>
    </w:p>
    <w:p w:rsidR="005A4E2B" w:rsidRPr="006C4289" w:rsidRDefault="005A4E2B" w:rsidP="00111B8A">
      <w:pPr>
        <w:pBdr>
          <w:top w:val="single" w:sz="4" w:space="1" w:color="auto"/>
        </w:pBdr>
        <w:spacing w:after="60"/>
        <w:jc w:val="center"/>
      </w:pPr>
      <w:r w:rsidRPr="006C4289">
        <w:t>0</w:t>
      </w:r>
      <w:r w:rsidRPr="006C4289">
        <w:tab/>
        <w:t>1</w:t>
      </w:r>
      <w:r w:rsidRPr="006C4289">
        <w:tab/>
        <w:t>2</w:t>
      </w:r>
      <w:r w:rsidRPr="006C4289">
        <w:tab/>
        <w:t>3</w:t>
      </w:r>
      <w:r w:rsidRPr="006C4289">
        <w:tab/>
        <w:t>4</w:t>
      </w:r>
      <w:r w:rsidRPr="006C4289">
        <w:tab/>
        <w:t>5</w:t>
      </w:r>
    </w:p>
    <w:p w:rsidR="005A4E2B" w:rsidRPr="006C4289" w:rsidRDefault="005A4E2B" w:rsidP="003607C4">
      <w:pPr>
        <w:jc w:val="center"/>
      </w:pPr>
    </w:p>
    <w:p w:rsidR="005A4E2B" w:rsidRPr="006C4289" w:rsidRDefault="005A4E2B" w:rsidP="003607C4">
      <w:pPr>
        <w:jc w:val="center"/>
      </w:pPr>
    </w:p>
    <w:p w:rsidR="005A4E2B" w:rsidRPr="006C4289" w:rsidRDefault="005A4E2B" w:rsidP="003607C4">
      <w:pPr>
        <w:jc w:val="center"/>
      </w:pPr>
    </w:p>
    <w:p w:rsidR="005A4E2B" w:rsidRPr="006C4289" w:rsidRDefault="005A4E2B" w:rsidP="003607C4">
      <w:pPr>
        <w:jc w:val="center"/>
      </w:pPr>
    </w:p>
    <w:p w:rsidR="005A4E2B" w:rsidRPr="006C4289" w:rsidRDefault="005A4E2B" w:rsidP="003607C4">
      <w:pPr>
        <w:jc w:val="center"/>
      </w:pPr>
    </w:p>
    <w:p w:rsidR="005A4E2B" w:rsidRPr="006C4289" w:rsidRDefault="005A4E2B" w:rsidP="00111B8A">
      <w:pPr>
        <w:spacing w:before="100" w:after="160"/>
        <w:jc w:val="center"/>
      </w:pPr>
    </w:p>
    <w:tbl>
      <w:tblPr>
        <w:tblW w:w="4900" w:type="pct"/>
        <w:tblInd w:w="113" w:type="dxa"/>
        <w:shd w:val="clear" w:color="auto" w:fill="D9D9D9"/>
        <w:tblCellMar>
          <w:top w:w="113" w:type="dxa"/>
          <w:left w:w="170" w:type="dxa"/>
          <w:bottom w:w="113" w:type="dxa"/>
          <w:right w:w="170" w:type="dxa"/>
        </w:tblCellMar>
        <w:tblLook w:val="01E0" w:firstRow="1" w:lastRow="1" w:firstColumn="1" w:lastColumn="1" w:noHBand="0" w:noVBand="0"/>
      </w:tblPr>
      <w:tblGrid>
        <w:gridCol w:w="4563"/>
      </w:tblGrid>
      <w:tr w:rsidR="006870CB" w:rsidRPr="006C4289" w:rsidTr="003F084A">
        <w:tc>
          <w:tcPr>
            <w:tcW w:w="4034" w:type="dxa"/>
            <w:shd w:val="clear" w:color="auto" w:fill="D9D9D9"/>
            <w:tcMar>
              <w:left w:w="68" w:type="dxa"/>
              <w:right w:w="68" w:type="dxa"/>
            </w:tcMar>
          </w:tcPr>
          <w:p w:rsidR="005A4E2B" w:rsidRPr="00C81871" w:rsidRDefault="005A4E2B" w:rsidP="00785F9A">
            <w:pPr>
              <w:widowControl w:val="0"/>
              <w:spacing w:before="0"/>
              <w:rPr>
                <w:rStyle w:val="Normalbold"/>
              </w:rPr>
            </w:pPr>
            <w:r w:rsidRPr="00C81871">
              <w:rPr>
                <w:rStyle w:val="Normalbold"/>
              </w:rPr>
              <w:t>Please return to:</w:t>
            </w:r>
          </w:p>
          <w:p w:rsidR="005A4E2B" w:rsidRPr="006C4289" w:rsidRDefault="005A4E2B" w:rsidP="00785F9A">
            <w:pPr>
              <w:widowControl w:val="0"/>
              <w:rPr>
                <w:szCs w:val="18"/>
              </w:rPr>
            </w:pPr>
            <w:r w:rsidRPr="006C4289">
              <w:rPr>
                <w:szCs w:val="18"/>
              </w:rPr>
              <w:t>Policy Coordination</w:t>
            </w:r>
          </w:p>
          <w:p w:rsidR="005A4E2B" w:rsidRPr="006C4289" w:rsidRDefault="005A4E2B" w:rsidP="00785F9A">
            <w:pPr>
              <w:widowControl w:val="0"/>
              <w:spacing w:before="0"/>
              <w:rPr>
                <w:szCs w:val="18"/>
              </w:rPr>
            </w:pPr>
            <w:r w:rsidRPr="006C4289">
              <w:rPr>
                <w:szCs w:val="18"/>
              </w:rPr>
              <w:t>Queensland Studies Authority</w:t>
            </w:r>
          </w:p>
          <w:p w:rsidR="005A4E2B" w:rsidRPr="006C4289" w:rsidRDefault="005A4E2B" w:rsidP="00785F9A">
            <w:pPr>
              <w:widowControl w:val="0"/>
              <w:spacing w:before="0"/>
              <w:rPr>
                <w:szCs w:val="18"/>
              </w:rPr>
            </w:pPr>
            <w:r w:rsidRPr="006C4289">
              <w:rPr>
                <w:szCs w:val="18"/>
              </w:rPr>
              <w:t>Reply Paid 307, Spring Hill</w:t>
            </w:r>
            <w:r w:rsidR="00C651CF">
              <w:rPr>
                <w:szCs w:val="18"/>
              </w:rPr>
              <w:t> </w:t>
            </w:r>
            <w:r w:rsidRPr="006C4289">
              <w:rPr>
                <w:szCs w:val="18"/>
              </w:rPr>
              <w:t>QLD</w:t>
            </w:r>
            <w:r w:rsidR="00C651CF">
              <w:rPr>
                <w:szCs w:val="18"/>
              </w:rPr>
              <w:t> </w:t>
            </w:r>
            <w:r w:rsidRPr="006C4289">
              <w:rPr>
                <w:szCs w:val="18"/>
              </w:rPr>
              <w:t>4004</w:t>
            </w:r>
          </w:p>
          <w:p w:rsidR="005A4E2B" w:rsidRPr="006C4289" w:rsidRDefault="005A4E2B" w:rsidP="00785F9A">
            <w:pPr>
              <w:widowControl w:val="0"/>
              <w:rPr>
                <w:szCs w:val="18"/>
              </w:rPr>
            </w:pPr>
            <w:r w:rsidRPr="006C4289">
              <w:rPr>
                <w:szCs w:val="18"/>
              </w:rPr>
              <w:t>Fax: (07) 3864 0318</w:t>
            </w:r>
          </w:p>
        </w:tc>
      </w:tr>
    </w:tbl>
    <w:p w:rsidR="005A4E2B" w:rsidRPr="00C81871" w:rsidRDefault="005A4E2B" w:rsidP="005A4E2B">
      <w:pPr>
        <w:rPr>
          <w:rStyle w:val="Normalbold"/>
        </w:rPr>
      </w:pPr>
      <w:r w:rsidRPr="00C81871">
        <w:rPr>
          <w:rStyle w:val="Normalbold"/>
        </w:rPr>
        <w:br w:type="column"/>
      </w:r>
      <w:r w:rsidRPr="00C81871">
        <w:rPr>
          <w:rStyle w:val="Normalbold"/>
        </w:rPr>
        <w:lastRenderedPageBreak/>
        <w:t>What client group do you come from?</w:t>
      </w:r>
    </w:p>
    <w:p w:rsidR="005A4E2B" w:rsidRPr="006C4289" w:rsidRDefault="005A4E2B" w:rsidP="005A4E2B">
      <w:pPr>
        <w:spacing w:before="40" w:after="40" w:line="220" w:lineRule="atLeast"/>
        <w:rPr>
          <w:sz w:val="16"/>
          <w:szCs w:val="16"/>
        </w:rPr>
      </w:pPr>
      <w:r w:rsidRPr="006C4289">
        <w:rPr>
          <w:sz w:val="16"/>
          <w:szCs w:val="16"/>
        </w:rPr>
        <w:t xml:space="preserve">(Please tick appropriate box) </w:t>
      </w:r>
    </w:p>
    <w:p w:rsidR="005A4E2B" w:rsidRPr="00C81871" w:rsidRDefault="005A4E2B" w:rsidP="006E70D5">
      <w:pPr>
        <w:pBdr>
          <w:top w:val="single" w:sz="4" w:space="1" w:color="auto"/>
        </w:pBdr>
        <w:spacing w:after="40"/>
        <w:rPr>
          <w:rStyle w:val="Normalbold"/>
        </w:rPr>
      </w:pPr>
      <w:r w:rsidRPr="00C81871">
        <w:rPr>
          <w:rStyle w:val="Normalbold"/>
        </w:rPr>
        <w:t>School staff</w:t>
      </w:r>
    </w:p>
    <w:p w:rsidR="005A4E2B" w:rsidRPr="006C4289" w:rsidRDefault="005A4E2B" w:rsidP="00EB302D">
      <w:pPr>
        <w:tabs>
          <w:tab w:val="right" w:pos="4395"/>
        </w:tabs>
        <w:spacing w:before="40" w:after="40" w:line="220" w:lineRule="atLeast"/>
        <w:rPr>
          <w:rFonts w:cs="Arial"/>
          <w:sz w:val="20"/>
        </w:rPr>
      </w:pPr>
      <w:r w:rsidRPr="006C4289">
        <w:rPr>
          <w:sz w:val="20"/>
        </w:rPr>
        <w:t>State</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sz w:val="20"/>
        </w:rPr>
      </w:pPr>
      <w:r w:rsidRPr="006C4289">
        <w:rPr>
          <w:sz w:val="20"/>
        </w:rPr>
        <w:t>Catholic</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rFonts w:cs="Arial"/>
          <w:sz w:val="20"/>
        </w:rPr>
      </w:pPr>
      <w:r w:rsidRPr="006C4289">
        <w:rPr>
          <w:sz w:val="20"/>
        </w:rPr>
        <w:t>Independent</w:t>
      </w:r>
      <w:r w:rsidRPr="006C4289">
        <w:rPr>
          <w:sz w:val="20"/>
        </w:rPr>
        <w:tab/>
      </w:r>
      <w:r w:rsidRPr="006C4289">
        <w:rPr>
          <w:sz w:val="20"/>
        </w:rPr>
        <w:sym w:font="Wingdings" w:char="F06F"/>
      </w:r>
    </w:p>
    <w:p w:rsidR="005A4E2B" w:rsidRPr="00C81871" w:rsidRDefault="005A4E2B" w:rsidP="00EB302D">
      <w:pPr>
        <w:pBdr>
          <w:top w:val="single" w:sz="4" w:space="1" w:color="auto"/>
        </w:pBdr>
        <w:tabs>
          <w:tab w:val="right" w:pos="4395"/>
        </w:tabs>
        <w:spacing w:after="40"/>
        <w:rPr>
          <w:rStyle w:val="Normalbold"/>
        </w:rPr>
      </w:pPr>
      <w:r w:rsidRPr="00C81871">
        <w:rPr>
          <w:rStyle w:val="Normalbold"/>
        </w:rPr>
        <w:t>Student</w:t>
      </w:r>
    </w:p>
    <w:p w:rsidR="005A4E2B" w:rsidRPr="006C4289" w:rsidRDefault="005A4E2B" w:rsidP="00EB302D">
      <w:pPr>
        <w:tabs>
          <w:tab w:val="right" w:pos="4395"/>
        </w:tabs>
        <w:spacing w:before="40" w:after="40" w:line="220" w:lineRule="atLeast"/>
        <w:rPr>
          <w:rFonts w:cs="Arial"/>
          <w:sz w:val="20"/>
        </w:rPr>
      </w:pPr>
      <w:r w:rsidRPr="006C4289">
        <w:rPr>
          <w:sz w:val="20"/>
        </w:rPr>
        <w:t>Secondary</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rFonts w:cs="Arial"/>
          <w:sz w:val="20"/>
        </w:rPr>
      </w:pPr>
      <w:r w:rsidRPr="006C4289">
        <w:rPr>
          <w:sz w:val="20"/>
        </w:rPr>
        <w:t>Tertiary</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rFonts w:cs="Arial"/>
          <w:sz w:val="20"/>
        </w:rPr>
      </w:pPr>
      <w:r w:rsidRPr="006C4289">
        <w:rPr>
          <w:sz w:val="20"/>
        </w:rPr>
        <w:t>Education authority</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rFonts w:cs="Arial"/>
          <w:sz w:val="20"/>
        </w:rPr>
      </w:pPr>
      <w:r w:rsidRPr="006C4289">
        <w:rPr>
          <w:sz w:val="20"/>
        </w:rPr>
        <w:t>Stat</w:t>
      </w:r>
      <w:r w:rsidR="00A247D8">
        <w:rPr>
          <w:sz w:val="20"/>
        </w:rPr>
        <w:t>e</w:t>
      </w:r>
      <w:r w:rsidRPr="006C4289">
        <w:rPr>
          <w:sz w:val="20"/>
        </w:rPr>
        <w:t xml:space="preserve"> </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rFonts w:cs="Arial"/>
          <w:sz w:val="20"/>
        </w:rPr>
      </w:pPr>
      <w:r w:rsidRPr="006C4289">
        <w:rPr>
          <w:sz w:val="20"/>
        </w:rPr>
        <w:t>Catholic</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rFonts w:cs="Arial"/>
          <w:sz w:val="20"/>
        </w:rPr>
      </w:pPr>
      <w:r w:rsidRPr="006C4289">
        <w:rPr>
          <w:sz w:val="20"/>
        </w:rPr>
        <w:t>Independent</w:t>
      </w:r>
      <w:r w:rsidRPr="006C4289">
        <w:rPr>
          <w:sz w:val="20"/>
        </w:rPr>
        <w:tab/>
      </w:r>
      <w:r w:rsidRPr="006C4289">
        <w:rPr>
          <w:sz w:val="20"/>
        </w:rPr>
        <w:sym w:font="Wingdings" w:char="F06F"/>
      </w:r>
    </w:p>
    <w:p w:rsidR="005A4E2B" w:rsidRPr="00C81871" w:rsidRDefault="005A4E2B" w:rsidP="00EB302D">
      <w:pPr>
        <w:pBdr>
          <w:top w:val="single" w:sz="4" w:space="1" w:color="auto"/>
        </w:pBdr>
        <w:tabs>
          <w:tab w:val="right" w:pos="4395"/>
        </w:tabs>
        <w:spacing w:after="40"/>
        <w:rPr>
          <w:rStyle w:val="Normalbold"/>
        </w:rPr>
      </w:pPr>
      <w:r w:rsidRPr="00C81871">
        <w:rPr>
          <w:rStyle w:val="Normalbold"/>
        </w:rPr>
        <w:t>Parent</w:t>
      </w:r>
    </w:p>
    <w:p w:rsidR="005A4E2B" w:rsidRPr="006C4289" w:rsidRDefault="005A4E2B" w:rsidP="00EB302D">
      <w:pPr>
        <w:tabs>
          <w:tab w:val="right" w:pos="4395"/>
        </w:tabs>
        <w:spacing w:before="40" w:after="40" w:line="220" w:lineRule="atLeast"/>
        <w:rPr>
          <w:rFonts w:cs="Arial"/>
          <w:sz w:val="20"/>
        </w:rPr>
      </w:pPr>
      <w:r w:rsidRPr="006C4289">
        <w:rPr>
          <w:sz w:val="20"/>
        </w:rPr>
        <w:t>State</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sz w:val="20"/>
        </w:rPr>
      </w:pPr>
      <w:r w:rsidRPr="006C4289">
        <w:rPr>
          <w:sz w:val="20"/>
        </w:rPr>
        <w:t>Catholic</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rFonts w:cs="Arial"/>
          <w:sz w:val="20"/>
        </w:rPr>
      </w:pPr>
      <w:r w:rsidRPr="006C4289">
        <w:rPr>
          <w:sz w:val="20"/>
        </w:rPr>
        <w:t>Independent</w:t>
      </w:r>
      <w:r w:rsidRPr="006C4289">
        <w:rPr>
          <w:sz w:val="20"/>
        </w:rPr>
        <w:tab/>
      </w:r>
      <w:r w:rsidRPr="006C4289">
        <w:rPr>
          <w:sz w:val="20"/>
        </w:rPr>
        <w:sym w:font="Wingdings" w:char="F06F"/>
      </w:r>
    </w:p>
    <w:p w:rsidR="005A4E2B" w:rsidRPr="00C81871" w:rsidRDefault="005A4E2B" w:rsidP="00EB302D">
      <w:pPr>
        <w:pBdr>
          <w:top w:val="single" w:sz="4" w:space="1" w:color="auto"/>
        </w:pBdr>
        <w:tabs>
          <w:tab w:val="right" w:pos="4395"/>
        </w:tabs>
        <w:spacing w:after="40"/>
        <w:rPr>
          <w:rStyle w:val="Normalbold"/>
        </w:rPr>
      </w:pPr>
      <w:r w:rsidRPr="00C81871">
        <w:rPr>
          <w:rStyle w:val="Normalbold"/>
        </w:rPr>
        <w:t>Tertiary institution</w:t>
      </w:r>
    </w:p>
    <w:p w:rsidR="005A4E2B" w:rsidRPr="006C4289" w:rsidRDefault="005A4E2B" w:rsidP="00EB302D">
      <w:pPr>
        <w:tabs>
          <w:tab w:val="right" w:pos="4395"/>
        </w:tabs>
        <w:spacing w:before="40" w:after="40" w:line="220" w:lineRule="atLeast"/>
        <w:rPr>
          <w:rFonts w:cs="Arial"/>
          <w:sz w:val="20"/>
        </w:rPr>
      </w:pPr>
      <w:r w:rsidRPr="006C4289">
        <w:rPr>
          <w:sz w:val="20"/>
        </w:rPr>
        <w:t>University</w:t>
      </w:r>
      <w:r w:rsidRPr="006C4289">
        <w:rPr>
          <w:sz w:val="20"/>
        </w:rPr>
        <w:tab/>
      </w:r>
      <w:r w:rsidRPr="006C4289">
        <w:rPr>
          <w:sz w:val="20"/>
        </w:rPr>
        <w:sym w:font="Wingdings" w:char="F06F"/>
      </w:r>
    </w:p>
    <w:p w:rsidR="005A4E2B" w:rsidRPr="006C4289" w:rsidRDefault="005A4E2B" w:rsidP="00EB302D">
      <w:pPr>
        <w:tabs>
          <w:tab w:val="right" w:pos="4395"/>
        </w:tabs>
        <w:spacing w:before="40" w:after="40" w:line="220" w:lineRule="atLeast"/>
        <w:rPr>
          <w:rFonts w:cs="Arial"/>
          <w:sz w:val="20"/>
        </w:rPr>
      </w:pPr>
      <w:r w:rsidRPr="006C4289">
        <w:rPr>
          <w:sz w:val="20"/>
        </w:rPr>
        <w:t>TAFE</w:t>
      </w:r>
      <w:r w:rsidRPr="006C4289">
        <w:rPr>
          <w:sz w:val="20"/>
        </w:rPr>
        <w:tab/>
      </w:r>
      <w:r w:rsidRPr="006C4289">
        <w:rPr>
          <w:sz w:val="20"/>
        </w:rPr>
        <w:sym w:font="Wingdings" w:char="F06F"/>
      </w:r>
    </w:p>
    <w:p w:rsidR="005A4E2B" w:rsidRPr="00C81871" w:rsidRDefault="005A4E2B" w:rsidP="00EB302D">
      <w:pPr>
        <w:pBdr>
          <w:top w:val="single" w:sz="4" w:space="1" w:color="auto"/>
          <w:bottom w:val="single" w:sz="4" w:space="1" w:color="auto"/>
          <w:between w:val="single" w:sz="4" w:space="1" w:color="auto"/>
        </w:pBdr>
        <w:tabs>
          <w:tab w:val="right" w:pos="4395"/>
        </w:tabs>
        <w:spacing w:after="40"/>
      </w:pPr>
      <w:r w:rsidRPr="00C81871">
        <w:rPr>
          <w:rStyle w:val="Normalbold"/>
        </w:rPr>
        <w:t>Union</w:t>
      </w:r>
      <w:r w:rsidRPr="006C4289">
        <w:rPr>
          <w:b/>
          <w:sz w:val="20"/>
        </w:rPr>
        <w:tab/>
      </w:r>
      <w:r w:rsidRPr="006C4289">
        <w:rPr>
          <w:sz w:val="20"/>
        </w:rPr>
        <w:sym w:font="Wingdings" w:char="F06F"/>
      </w:r>
    </w:p>
    <w:p w:rsidR="005A4E2B" w:rsidRPr="00C81871" w:rsidRDefault="005A4E2B" w:rsidP="00EB302D">
      <w:pPr>
        <w:pBdr>
          <w:top w:val="single" w:sz="4" w:space="1" w:color="auto"/>
          <w:bottom w:val="single" w:sz="4" w:space="1" w:color="auto"/>
          <w:between w:val="single" w:sz="4" w:space="1" w:color="auto"/>
        </w:pBdr>
        <w:tabs>
          <w:tab w:val="right" w:pos="4395"/>
        </w:tabs>
        <w:spacing w:before="40" w:after="40"/>
      </w:pPr>
      <w:r w:rsidRPr="00C81871">
        <w:rPr>
          <w:rStyle w:val="Normalbold"/>
        </w:rPr>
        <w:t>Employer</w:t>
      </w:r>
      <w:r w:rsidRPr="006C4289">
        <w:rPr>
          <w:b/>
          <w:sz w:val="20"/>
        </w:rPr>
        <w:tab/>
      </w:r>
      <w:r w:rsidRPr="006C4289">
        <w:rPr>
          <w:sz w:val="20"/>
        </w:rPr>
        <w:sym w:font="Wingdings" w:char="F06F"/>
      </w:r>
    </w:p>
    <w:p w:rsidR="005A4E2B" w:rsidRPr="00C81871" w:rsidRDefault="005A4E2B" w:rsidP="00EB302D">
      <w:pPr>
        <w:pBdr>
          <w:top w:val="single" w:sz="4" w:space="1" w:color="auto"/>
          <w:bottom w:val="single" w:sz="4" w:space="1" w:color="auto"/>
          <w:between w:val="single" w:sz="4" w:space="1" w:color="auto"/>
        </w:pBdr>
        <w:tabs>
          <w:tab w:val="right" w:pos="4395"/>
        </w:tabs>
        <w:spacing w:before="40" w:after="40"/>
      </w:pPr>
      <w:r w:rsidRPr="00C81871">
        <w:rPr>
          <w:rStyle w:val="Normalbold"/>
        </w:rPr>
        <w:t>Queensland</w:t>
      </w:r>
      <w:r w:rsidRPr="006C4289">
        <w:rPr>
          <w:b/>
          <w:sz w:val="20"/>
        </w:rPr>
        <w:t xml:space="preserve"> </w:t>
      </w:r>
      <w:r w:rsidRPr="00C81871">
        <w:rPr>
          <w:rStyle w:val="Normalbold"/>
        </w:rPr>
        <w:t>Government</w:t>
      </w:r>
      <w:r w:rsidRPr="006C4289">
        <w:rPr>
          <w:b/>
          <w:sz w:val="20"/>
        </w:rPr>
        <w:tab/>
      </w:r>
      <w:r w:rsidRPr="006C4289">
        <w:rPr>
          <w:sz w:val="20"/>
        </w:rPr>
        <w:sym w:font="Wingdings" w:char="F06F"/>
      </w:r>
    </w:p>
    <w:p w:rsidR="005A4E2B" w:rsidRPr="00C81871" w:rsidRDefault="005A4E2B" w:rsidP="005A4E2B">
      <w:pPr>
        <w:spacing w:before="40" w:after="40" w:line="220" w:lineRule="atLeast"/>
        <w:rPr>
          <w:rStyle w:val="Normalbold"/>
        </w:rPr>
      </w:pPr>
    </w:p>
    <w:p w:rsidR="005A4E2B" w:rsidRPr="00C81871" w:rsidRDefault="005A4E2B" w:rsidP="005A4E2B">
      <w:pPr>
        <w:rPr>
          <w:rStyle w:val="Normalbold"/>
        </w:rPr>
      </w:pPr>
      <w:r w:rsidRPr="00C81871">
        <w:rPr>
          <w:rStyle w:val="Normalbold"/>
        </w:rPr>
        <w:t>Other comments</w:t>
      </w:r>
    </w:p>
    <w:p w:rsidR="005A4E2B" w:rsidRPr="00C81871" w:rsidRDefault="005A4E2B" w:rsidP="006E70D5">
      <w:pPr>
        <w:pBdr>
          <w:bottom w:val="single" w:sz="4" w:space="1" w:color="auto"/>
          <w:between w:val="single" w:sz="4" w:space="1" w:color="auto"/>
        </w:pBdr>
        <w:tabs>
          <w:tab w:val="right" w:pos="3850"/>
        </w:tabs>
        <w:rPr>
          <w:rStyle w:val="Normalbold"/>
        </w:rPr>
      </w:pPr>
    </w:p>
    <w:p w:rsidR="005A4E2B" w:rsidRPr="00C81871" w:rsidRDefault="005A4E2B" w:rsidP="006E70D5">
      <w:pPr>
        <w:pBdr>
          <w:bottom w:val="single" w:sz="4" w:space="1" w:color="auto"/>
          <w:between w:val="single" w:sz="4" w:space="1" w:color="auto"/>
        </w:pBdr>
        <w:tabs>
          <w:tab w:val="right" w:pos="3850"/>
        </w:tabs>
        <w:rPr>
          <w:rStyle w:val="Normalbold"/>
        </w:rPr>
      </w:pPr>
    </w:p>
    <w:p w:rsidR="005A4E2B" w:rsidRPr="00C81871" w:rsidRDefault="005A4E2B" w:rsidP="006E70D5">
      <w:pPr>
        <w:pBdr>
          <w:bottom w:val="single" w:sz="4" w:space="1" w:color="auto"/>
          <w:between w:val="single" w:sz="4" w:space="1" w:color="auto"/>
        </w:pBdr>
        <w:tabs>
          <w:tab w:val="right" w:pos="3850"/>
        </w:tabs>
        <w:rPr>
          <w:rStyle w:val="Normalbold"/>
        </w:rPr>
      </w:pPr>
    </w:p>
    <w:p w:rsidR="005A4E2B" w:rsidRPr="00C81871" w:rsidRDefault="005A4E2B" w:rsidP="006E70D5">
      <w:pPr>
        <w:pBdr>
          <w:bottom w:val="single" w:sz="4" w:space="1" w:color="auto"/>
          <w:between w:val="single" w:sz="4" w:space="1" w:color="auto"/>
        </w:pBdr>
        <w:tabs>
          <w:tab w:val="right" w:pos="3850"/>
        </w:tabs>
        <w:rPr>
          <w:rStyle w:val="Normalbold"/>
        </w:rPr>
      </w:pPr>
    </w:p>
    <w:p w:rsidR="005A4E2B" w:rsidRPr="00C81871" w:rsidRDefault="005A4E2B" w:rsidP="006E70D5">
      <w:pPr>
        <w:pBdr>
          <w:bottom w:val="single" w:sz="4" w:space="1" w:color="auto"/>
          <w:between w:val="single" w:sz="4" w:space="1" w:color="auto"/>
        </w:pBdr>
        <w:tabs>
          <w:tab w:val="right" w:pos="3850"/>
        </w:tabs>
        <w:rPr>
          <w:rStyle w:val="Normalbold"/>
        </w:rPr>
      </w:pPr>
    </w:p>
    <w:p w:rsidR="005A4E2B" w:rsidRPr="00C81871" w:rsidRDefault="005A4E2B" w:rsidP="006E70D5">
      <w:pPr>
        <w:pBdr>
          <w:bottom w:val="single" w:sz="4" w:space="1" w:color="auto"/>
          <w:between w:val="single" w:sz="4" w:space="1" w:color="auto"/>
        </w:pBdr>
        <w:tabs>
          <w:tab w:val="right" w:pos="3850"/>
        </w:tabs>
        <w:spacing w:after="40"/>
        <w:rPr>
          <w:rStyle w:val="Normalbold"/>
        </w:rPr>
      </w:pPr>
    </w:p>
    <w:p w:rsidR="002B679A" w:rsidRDefault="002B679A" w:rsidP="005A4E2B">
      <w:pPr>
        <w:sectPr w:rsidR="002B679A" w:rsidSect="00323471">
          <w:type w:val="continuous"/>
          <w:pgSz w:w="11907" w:h="16840" w:code="9"/>
          <w:pgMar w:top="1134" w:right="1191" w:bottom="1701" w:left="1191" w:header="709" w:footer="709" w:gutter="0"/>
          <w:cols w:num="2" w:space="485"/>
          <w:formProt w:val="0"/>
          <w:noEndnote/>
          <w:docGrid w:linePitch="299"/>
        </w:sectPr>
      </w:pPr>
    </w:p>
    <w:p w:rsidR="005A4E2B" w:rsidRPr="006C4289" w:rsidRDefault="005A4E2B" w:rsidP="005A4E2B">
      <w:pPr>
        <w:sectPr w:rsidR="005A4E2B" w:rsidRPr="006C4289" w:rsidSect="00F5335C">
          <w:footerReference w:type="even" r:id="rId70"/>
          <w:type w:val="evenPage"/>
          <w:pgSz w:w="11907" w:h="16840" w:code="9"/>
          <w:pgMar w:top="1134" w:right="1191" w:bottom="1701" w:left="1191" w:header="709" w:footer="567" w:gutter="0"/>
          <w:cols w:num="2" w:space="485"/>
          <w:formProt w:val="0"/>
          <w:noEndnote/>
          <w:docGrid w:linePitch="299"/>
        </w:sectPr>
      </w:pPr>
    </w:p>
    <w:p w:rsidR="00D91127" w:rsidRPr="006C4289" w:rsidRDefault="00D91127" w:rsidP="000E0081">
      <w:pPr>
        <w:pStyle w:val="TOCHeading"/>
      </w:pPr>
      <w:r w:rsidRPr="006C4289">
        <w:lastRenderedPageBreak/>
        <w:t>Abbreviations and acronyms</w:t>
      </w:r>
      <w:bookmarkEnd w:id="181"/>
      <w:bookmarkEnd w:id="182"/>
    </w:p>
    <w:p w:rsidR="001D146E" w:rsidRDefault="001D146E" w:rsidP="000E0081">
      <w:pPr>
        <w:pStyle w:val="TOCHeading"/>
        <w:sectPr w:rsidR="001D146E" w:rsidSect="00210D9D">
          <w:footerReference w:type="even" r:id="rId71"/>
          <w:footerReference w:type="default" r:id="rId72"/>
          <w:pgSz w:w="11907" w:h="16840" w:code="9"/>
          <w:pgMar w:top="1134" w:right="1191" w:bottom="851" w:left="1191" w:header="709" w:footer="709" w:gutter="0"/>
          <w:cols w:space="720"/>
          <w:formProt w:val="0"/>
          <w:noEndnote/>
          <w:docGrid w:linePitch="299"/>
        </w:sectPr>
      </w:pPr>
    </w:p>
    <w:p w:rsidR="00D91127" w:rsidRPr="006A30AB" w:rsidRDefault="00D91127" w:rsidP="006A30AB">
      <w:pPr>
        <w:pStyle w:val="Acronyms"/>
        <w:spacing w:beforeLines="0" w:before="240"/>
        <w:rPr>
          <w:sz w:val="20"/>
        </w:rPr>
      </w:pPr>
      <w:r w:rsidRPr="006A30AB">
        <w:rPr>
          <w:rStyle w:val="Normalbold"/>
          <w:sz w:val="20"/>
        </w:rPr>
        <w:lastRenderedPageBreak/>
        <w:t>ACACA</w:t>
      </w:r>
      <w:r w:rsidRPr="006A30AB">
        <w:rPr>
          <w:sz w:val="20"/>
        </w:rPr>
        <w:tab/>
        <w:t>Australasian Curriculum, Assessment and Certification Authorities</w:t>
      </w:r>
    </w:p>
    <w:p w:rsidR="00D91127" w:rsidRPr="006A30AB" w:rsidRDefault="00D91127" w:rsidP="006A30AB">
      <w:pPr>
        <w:pStyle w:val="Acronyms"/>
        <w:spacing w:beforeLines="0" w:before="240"/>
        <w:rPr>
          <w:sz w:val="20"/>
        </w:rPr>
      </w:pPr>
      <w:r w:rsidRPr="006A30AB">
        <w:rPr>
          <w:rStyle w:val="Normalbold"/>
          <w:sz w:val="20"/>
        </w:rPr>
        <w:t>ACARA</w:t>
      </w:r>
      <w:r w:rsidRPr="006A30AB">
        <w:rPr>
          <w:sz w:val="20"/>
        </w:rPr>
        <w:tab/>
        <w:t>Australian Curriculum, Assessment and Reporting Authority</w:t>
      </w:r>
    </w:p>
    <w:p w:rsidR="00683DB2" w:rsidRPr="006A30AB" w:rsidRDefault="00683DB2" w:rsidP="006A30AB">
      <w:pPr>
        <w:pStyle w:val="Acronyms"/>
        <w:spacing w:beforeLines="0" w:before="240"/>
        <w:rPr>
          <w:sz w:val="20"/>
        </w:rPr>
      </w:pPr>
      <w:r w:rsidRPr="006A30AB">
        <w:rPr>
          <w:rStyle w:val="Normalbold"/>
          <w:sz w:val="20"/>
        </w:rPr>
        <w:t>ASQA</w:t>
      </w:r>
      <w:r w:rsidRPr="006A30AB">
        <w:rPr>
          <w:sz w:val="20"/>
        </w:rPr>
        <w:tab/>
        <w:t>Australian Skills Quality Authority</w:t>
      </w:r>
    </w:p>
    <w:p w:rsidR="00D91127" w:rsidRPr="006A30AB" w:rsidRDefault="00D91127" w:rsidP="006A30AB">
      <w:pPr>
        <w:pStyle w:val="Acronyms"/>
        <w:spacing w:beforeLines="0" w:before="240"/>
        <w:rPr>
          <w:sz w:val="20"/>
        </w:rPr>
      </w:pPr>
      <w:r w:rsidRPr="006A30AB">
        <w:rPr>
          <w:rStyle w:val="Normalbold"/>
          <w:sz w:val="20"/>
        </w:rPr>
        <w:t>CCAFL</w:t>
      </w:r>
      <w:r w:rsidRPr="006A30AB">
        <w:rPr>
          <w:sz w:val="20"/>
        </w:rPr>
        <w:tab/>
        <w:t>Collaborative Curriculum and Assessment Framework for Languages</w:t>
      </w:r>
    </w:p>
    <w:p w:rsidR="00D91127" w:rsidRPr="006A30AB" w:rsidRDefault="00D91127" w:rsidP="006A30AB">
      <w:pPr>
        <w:pStyle w:val="Acronyms"/>
        <w:spacing w:beforeLines="0" w:before="240"/>
        <w:rPr>
          <w:sz w:val="20"/>
        </w:rPr>
      </w:pPr>
      <w:r w:rsidRPr="006A30AB">
        <w:rPr>
          <w:rStyle w:val="Normalbold"/>
          <w:sz w:val="20"/>
        </w:rPr>
        <w:t>DET</w:t>
      </w:r>
      <w:r w:rsidR="00FC5C16" w:rsidRPr="006A30AB">
        <w:rPr>
          <w:rStyle w:val="Normalbold"/>
          <w:sz w:val="20"/>
        </w:rPr>
        <w:t>E</w:t>
      </w:r>
      <w:r w:rsidRPr="006A30AB">
        <w:rPr>
          <w:sz w:val="20"/>
        </w:rPr>
        <w:tab/>
        <w:t>Department of Education</w:t>
      </w:r>
      <w:r w:rsidR="00FC5C16" w:rsidRPr="006A30AB">
        <w:rPr>
          <w:sz w:val="20"/>
        </w:rPr>
        <w:t>,</w:t>
      </w:r>
      <w:r w:rsidR="006C4289" w:rsidRPr="006A30AB">
        <w:rPr>
          <w:sz w:val="20"/>
        </w:rPr>
        <w:t xml:space="preserve"> </w:t>
      </w:r>
      <w:r w:rsidRPr="006A30AB">
        <w:rPr>
          <w:sz w:val="20"/>
        </w:rPr>
        <w:t>Training</w:t>
      </w:r>
      <w:r w:rsidR="00FC5C16" w:rsidRPr="006A30AB">
        <w:rPr>
          <w:sz w:val="20"/>
        </w:rPr>
        <w:t xml:space="preserve"> and Employment</w:t>
      </w:r>
    </w:p>
    <w:p w:rsidR="00D91127" w:rsidRPr="006A30AB" w:rsidRDefault="00D91127" w:rsidP="006A30AB">
      <w:pPr>
        <w:pStyle w:val="Acronyms"/>
        <w:spacing w:beforeLines="0" w:before="240"/>
        <w:rPr>
          <w:sz w:val="20"/>
        </w:rPr>
      </w:pPr>
      <w:r w:rsidRPr="006A30AB">
        <w:rPr>
          <w:rStyle w:val="Normalbold"/>
          <w:sz w:val="20"/>
        </w:rPr>
        <w:t>EQ</w:t>
      </w:r>
      <w:r w:rsidRPr="006A30AB">
        <w:rPr>
          <w:sz w:val="20"/>
        </w:rPr>
        <w:tab/>
        <w:t>Education Queensland</w:t>
      </w:r>
    </w:p>
    <w:p w:rsidR="00D91127" w:rsidRPr="006A30AB" w:rsidRDefault="00D91127" w:rsidP="006A30AB">
      <w:pPr>
        <w:pStyle w:val="Acronyms"/>
        <w:spacing w:beforeLines="0" w:before="240"/>
        <w:rPr>
          <w:sz w:val="20"/>
        </w:rPr>
      </w:pPr>
      <w:r w:rsidRPr="006A30AB">
        <w:rPr>
          <w:rStyle w:val="Normalbold"/>
          <w:sz w:val="20"/>
        </w:rPr>
        <w:t>ESL</w:t>
      </w:r>
      <w:r w:rsidRPr="006A30AB">
        <w:rPr>
          <w:sz w:val="20"/>
        </w:rPr>
        <w:tab/>
        <w:t xml:space="preserve">English </w:t>
      </w:r>
      <w:r w:rsidR="002D17EF">
        <w:rPr>
          <w:sz w:val="20"/>
        </w:rPr>
        <w:t>as a</w:t>
      </w:r>
      <w:r w:rsidRPr="006A30AB">
        <w:rPr>
          <w:sz w:val="20"/>
        </w:rPr>
        <w:t xml:space="preserve"> Second Language</w:t>
      </w:r>
    </w:p>
    <w:p w:rsidR="00F52310" w:rsidRPr="006A30AB" w:rsidRDefault="00F52310" w:rsidP="006A30AB">
      <w:pPr>
        <w:pStyle w:val="Acronyms"/>
        <w:spacing w:beforeLines="0" w:before="240"/>
        <w:rPr>
          <w:sz w:val="20"/>
        </w:rPr>
      </w:pPr>
      <w:r w:rsidRPr="006A30AB">
        <w:rPr>
          <w:rStyle w:val="Normalbold"/>
          <w:sz w:val="20"/>
        </w:rPr>
        <w:t>F</w:t>
      </w:r>
      <w:r w:rsidRPr="006A30AB">
        <w:rPr>
          <w:sz w:val="20"/>
        </w:rPr>
        <w:tab/>
        <w:t>Foundation</w:t>
      </w:r>
    </w:p>
    <w:p w:rsidR="00D91127" w:rsidRPr="006A30AB" w:rsidRDefault="00D91127" w:rsidP="006A30AB">
      <w:pPr>
        <w:pStyle w:val="Acronyms"/>
        <w:spacing w:beforeLines="0" w:before="240"/>
        <w:rPr>
          <w:sz w:val="20"/>
        </w:rPr>
      </w:pPr>
      <w:r w:rsidRPr="006A30AB">
        <w:rPr>
          <w:rStyle w:val="Normalbold"/>
          <w:sz w:val="20"/>
        </w:rPr>
        <w:t>FP</w:t>
      </w:r>
      <w:r w:rsidRPr="006A30AB">
        <w:rPr>
          <w:sz w:val="20"/>
        </w:rPr>
        <w:tab/>
        <w:t>Field Position</w:t>
      </w:r>
    </w:p>
    <w:p w:rsidR="00D91127" w:rsidRPr="006A30AB" w:rsidRDefault="00D91127" w:rsidP="006A30AB">
      <w:pPr>
        <w:pStyle w:val="Acronyms"/>
        <w:spacing w:beforeLines="0" w:before="240"/>
        <w:rPr>
          <w:sz w:val="20"/>
        </w:rPr>
      </w:pPr>
      <w:r w:rsidRPr="006A30AB">
        <w:rPr>
          <w:rStyle w:val="Normalbold"/>
          <w:sz w:val="20"/>
        </w:rPr>
        <w:t>ICT</w:t>
      </w:r>
      <w:r w:rsidRPr="006A30AB">
        <w:rPr>
          <w:sz w:val="20"/>
        </w:rPr>
        <w:tab/>
        <w:t>Information and communications technology</w:t>
      </w:r>
    </w:p>
    <w:p w:rsidR="00F47461" w:rsidRPr="006A30AB" w:rsidRDefault="00F47461" w:rsidP="006A30AB">
      <w:pPr>
        <w:pStyle w:val="Acronyms"/>
        <w:spacing w:beforeLines="0" w:before="240"/>
        <w:rPr>
          <w:sz w:val="20"/>
        </w:rPr>
      </w:pPr>
      <w:r w:rsidRPr="006A30AB">
        <w:rPr>
          <w:rStyle w:val="Normalbold"/>
          <w:sz w:val="20"/>
        </w:rPr>
        <w:t>IEUA–QNT</w:t>
      </w:r>
      <w:r w:rsidRPr="006A30AB">
        <w:rPr>
          <w:sz w:val="20"/>
        </w:rPr>
        <w:tab/>
        <w:t>Independent Education Union of Australia — Queensland and Northern Territory Branch</w:t>
      </w:r>
    </w:p>
    <w:p w:rsidR="00D91127" w:rsidRPr="006A30AB" w:rsidRDefault="00D91127" w:rsidP="006A30AB">
      <w:pPr>
        <w:pStyle w:val="Acronyms"/>
        <w:spacing w:beforeLines="0" w:before="240"/>
        <w:rPr>
          <w:sz w:val="20"/>
        </w:rPr>
      </w:pPr>
      <w:r w:rsidRPr="006A30AB">
        <w:rPr>
          <w:rStyle w:val="Normalbold"/>
          <w:sz w:val="20"/>
        </w:rPr>
        <w:t>ISQ</w:t>
      </w:r>
      <w:r w:rsidRPr="006A30AB">
        <w:rPr>
          <w:sz w:val="20"/>
        </w:rPr>
        <w:tab/>
        <w:t>Independent Schools Queensland</w:t>
      </w:r>
    </w:p>
    <w:p w:rsidR="00D91127" w:rsidRPr="006A30AB" w:rsidRDefault="00D91127" w:rsidP="006A30AB">
      <w:pPr>
        <w:pStyle w:val="Acronyms"/>
        <w:spacing w:beforeLines="0" w:before="240"/>
        <w:rPr>
          <w:sz w:val="20"/>
        </w:rPr>
      </w:pPr>
      <w:r w:rsidRPr="006A30AB">
        <w:rPr>
          <w:rStyle w:val="Normalbold"/>
          <w:sz w:val="20"/>
        </w:rPr>
        <w:t>K</w:t>
      </w:r>
      <w:r w:rsidRPr="006A30AB">
        <w:rPr>
          <w:sz w:val="20"/>
        </w:rPr>
        <w:tab/>
        <w:t>Kindergarten</w:t>
      </w:r>
    </w:p>
    <w:p w:rsidR="00D91127" w:rsidRPr="006A30AB" w:rsidRDefault="00D91127" w:rsidP="006A30AB">
      <w:pPr>
        <w:pStyle w:val="Acronyms"/>
        <w:spacing w:beforeLines="0" w:before="240"/>
        <w:rPr>
          <w:sz w:val="20"/>
        </w:rPr>
      </w:pPr>
      <w:r w:rsidRPr="006A30AB">
        <w:rPr>
          <w:rStyle w:val="Normalbold"/>
          <w:sz w:val="20"/>
        </w:rPr>
        <w:t>KLA</w:t>
      </w:r>
      <w:r w:rsidRPr="006A30AB">
        <w:rPr>
          <w:sz w:val="20"/>
        </w:rPr>
        <w:tab/>
        <w:t>key learning area</w:t>
      </w:r>
    </w:p>
    <w:p w:rsidR="00D91127" w:rsidRPr="006A30AB" w:rsidRDefault="00D91127" w:rsidP="006A30AB">
      <w:pPr>
        <w:pStyle w:val="Acronyms"/>
        <w:spacing w:beforeLines="0" w:before="240"/>
        <w:rPr>
          <w:sz w:val="20"/>
        </w:rPr>
      </w:pPr>
      <w:r w:rsidRPr="006A30AB">
        <w:rPr>
          <w:rStyle w:val="Normalbold"/>
          <w:sz w:val="20"/>
        </w:rPr>
        <w:t>NAPLAN</w:t>
      </w:r>
      <w:r w:rsidRPr="006A30AB">
        <w:rPr>
          <w:sz w:val="20"/>
        </w:rPr>
        <w:tab/>
        <w:t>National Assessment Program — Literacy and Numeracy</w:t>
      </w:r>
    </w:p>
    <w:p w:rsidR="002B4B9A" w:rsidRPr="006A30AB" w:rsidRDefault="00D91127" w:rsidP="006A30AB">
      <w:pPr>
        <w:pStyle w:val="Acronyms"/>
        <w:spacing w:beforeLines="0" w:before="240"/>
        <w:rPr>
          <w:sz w:val="20"/>
        </w:rPr>
      </w:pPr>
      <w:r w:rsidRPr="006A30AB">
        <w:rPr>
          <w:rStyle w:val="Normalbold"/>
          <w:sz w:val="20"/>
        </w:rPr>
        <w:t>OP</w:t>
      </w:r>
      <w:r w:rsidRPr="006A30AB">
        <w:rPr>
          <w:sz w:val="20"/>
        </w:rPr>
        <w:tab/>
        <w:t>Overall Position</w:t>
      </w:r>
    </w:p>
    <w:p w:rsidR="00D91127" w:rsidRPr="006A30AB" w:rsidRDefault="00D91127" w:rsidP="006A30AB">
      <w:pPr>
        <w:pStyle w:val="Acronyms"/>
        <w:spacing w:beforeLines="0" w:before="240"/>
        <w:rPr>
          <w:sz w:val="20"/>
        </w:rPr>
      </w:pPr>
      <w:r w:rsidRPr="006A30AB">
        <w:rPr>
          <w:rStyle w:val="Normalbold"/>
          <w:sz w:val="20"/>
        </w:rPr>
        <w:t>P, Prep</w:t>
      </w:r>
      <w:r w:rsidRPr="006A30AB">
        <w:rPr>
          <w:sz w:val="20"/>
        </w:rPr>
        <w:tab/>
        <w:t>Preparatory Year</w:t>
      </w:r>
    </w:p>
    <w:p w:rsidR="00D91127" w:rsidRPr="006A30AB" w:rsidRDefault="006A30AB" w:rsidP="006A30AB">
      <w:pPr>
        <w:pStyle w:val="Acronyms"/>
        <w:spacing w:beforeLines="0" w:before="0"/>
        <w:rPr>
          <w:sz w:val="20"/>
        </w:rPr>
      </w:pPr>
      <w:r>
        <w:rPr>
          <w:rStyle w:val="Normalbold"/>
          <w:sz w:val="20"/>
        </w:rPr>
        <w:br w:type="column"/>
      </w:r>
      <w:r w:rsidR="00D91127" w:rsidRPr="006A30AB">
        <w:rPr>
          <w:rStyle w:val="Normalbold"/>
          <w:sz w:val="20"/>
        </w:rPr>
        <w:lastRenderedPageBreak/>
        <w:t>QCAT</w:t>
      </w:r>
      <w:r w:rsidR="00D91127" w:rsidRPr="006A30AB">
        <w:rPr>
          <w:sz w:val="20"/>
        </w:rPr>
        <w:tab/>
        <w:t>Queensland Comparable Assessment Task</w:t>
      </w:r>
    </w:p>
    <w:p w:rsidR="00D91127" w:rsidRPr="006A30AB" w:rsidRDefault="00D91127" w:rsidP="006A30AB">
      <w:pPr>
        <w:pStyle w:val="Acronyms"/>
        <w:spacing w:beforeLines="0" w:before="240"/>
        <w:rPr>
          <w:sz w:val="20"/>
        </w:rPr>
      </w:pPr>
      <w:r w:rsidRPr="006A30AB">
        <w:rPr>
          <w:rStyle w:val="Normalbold"/>
          <w:sz w:val="20"/>
        </w:rPr>
        <w:t>QCE</w:t>
      </w:r>
      <w:r w:rsidRPr="006A30AB">
        <w:rPr>
          <w:sz w:val="20"/>
        </w:rPr>
        <w:tab/>
        <w:t>Queensland Certificate of Education</w:t>
      </w:r>
    </w:p>
    <w:p w:rsidR="00D91127" w:rsidRPr="006A30AB" w:rsidRDefault="00D91127" w:rsidP="006A30AB">
      <w:pPr>
        <w:pStyle w:val="Acronyms"/>
        <w:spacing w:beforeLines="0" w:before="240"/>
        <w:rPr>
          <w:sz w:val="20"/>
        </w:rPr>
      </w:pPr>
      <w:r w:rsidRPr="006A30AB">
        <w:rPr>
          <w:rStyle w:val="Normalbold"/>
          <w:sz w:val="20"/>
        </w:rPr>
        <w:t>QCEC</w:t>
      </w:r>
      <w:r w:rsidRPr="006A30AB">
        <w:rPr>
          <w:sz w:val="20"/>
        </w:rPr>
        <w:tab/>
        <w:t>Queensland Catholic Education Commission</w:t>
      </w:r>
    </w:p>
    <w:p w:rsidR="000C4D1B" w:rsidRPr="006A30AB" w:rsidRDefault="00D91127" w:rsidP="006A30AB">
      <w:pPr>
        <w:pStyle w:val="Acronyms"/>
        <w:spacing w:beforeLines="0" w:before="240"/>
        <w:rPr>
          <w:sz w:val="20"/>
        </w:rPr>
      </w:pPr>
      <w:r w:rsidRPr="006A30AB">
        <w:rPr>
          <w:rStyle w:val="Normalbold"/>
          <w:sz w:val="20"/>
        </w:rPr>
        <w:t>QCIA</w:t>
      </w:r>
      <w:r w:rsidRPr="006A30AB">
        <w:rPr>
          <w:sz w:val="20"/>
        </w:rPr>
        <w:tab/>
        <w:t>Queensland Certificate of Individual Achievement</w:t>
      </w:r>
    </w:p>
    <w:p w:rsidR="00D91127" w:rsidRPr="006A30AB" w:rsidRDefault="00D91127" w:rsidP="006A30AB">
      <w:pPr>
        <w:pStyle w:val="Acronyms"/>
        <w:spacing w:beforeLines="0" w:before="240"/>
        <w:rPr>
          <w:sz w:val="20"/>
        </w:rPr>
      </w:pPr>
      <w:r w:rsidRPr="006A30AB">
        <w:rPr>
          <w:rStyle w:val="Normalbold"/>
          <w:sz w:val="20"/>
        </w:rPr>
        <w:t>QCS</w:t>
      </w:r>
      <w:r w:rsidRPr="006A30AB">
        <w:rPr>
          <w:sz w:val="20"/>
        </w:rPr>
        <w:tab/>
        <w:t>Queensland Core Skills (Test)</w:t>
      </w:r>
    </w:p>
    <w:p w:rsidR="007B5B64" w:rsidRPr="006A30AB" w:rsidRDefault="007B5B64" w:rsidP="006A30AB">
      <w:pPr>
        <w:pStyle w:val="Acronyms"/>
        <w:spacing w:beforeLines="0" w:before="240"/>
        <w:rPr>
          <w:sz w:val="20"/>
        </w:rPr>
      </w:pPr>
      <w:r w:rsidRPr="006A30AB">
        <w:rPr>
          <w:rStyle w:val="Normalbold"/>
          <w:sz w:val="20"/>
        </w:rPr>
        <w:t>QELi</w:t>
      </w:r>
      <w:r w:rsidRPr="006A30AB">
        <w:rPr>
          <w:sz w:val="20"/>
        </w:rPr>
        <w:tab/>
        <w:t>Queensland Education Leadership Institute</w:t>
      </w:r>
    </w:p>
    <w:p w:rsidR="00D91127" w:rsidRPr="006A30AB" w:rsidRDefault="00D91127" w:rsidP="006A30AB">
      <w:pPr>
        <w:pStyle w:val="Acronyms"/>
        <w:spacing w:beforeLines="0" w:before="240"/>
        <w:rPr>
          <w:sz w:val="20"/>
        </w:rPr>
      </w:pPr>
      <w:r w:rsidRPr="006A30AB">
        <w:rPr>
          <w:rStyle w:val="Normalbold"/>
          <w:sz w:val="20"/>
        </w:rPr>
        <w:t>QKLG</w:t>
      </w:r>
      <w:r w:rsidR="000542A7" w:rsidRPr="006A30AB">
        <w:rPr>
          <w:sz w:val="20"/>
        </w:rPr>
        <w:tab/>
        <w:t>Queensland kindergarten learning g</w:t>
      </w:r>
      <w:r w:rsidRPr="006A30AB">
        <w:rPr>
          <w:sz w:val="20"/>
        </w:rPr>
        <w:t>uideline</w:t>
      </w:r>
    </w:p>
    <w:p w:rsidR="00D91127" w:rsidRPr="006A30AB" w:rsidRDefault="00D91127" w:rsidP="006A30AB">
      <w:pPr>
        <w:pStyle w:val="Acronyms"/>
        <w:spacing w:beforeLines="0" w:before="240"/>
        <w:rPr>
          <w:sz w:val="20"/>
        </w:rPr>
      </w:pPr>
      <w:r w:rsidRPr="006A30AB">
        <w:rPr>
          <w:rStyle w:val="Normalbold"/>
          <w:sz w:val="20"/>
        </w:rPr>
        <w:t>QSA</w:t>
      </w:r>
      <w:r w:rsidRPr="006A30AB">
        <w:rPr>
          <w:sz w:val="20"/>
        </w:rPr>
        <w:tab/>
        <w:t>Queensland Studies Authority</w:t>
      </w:r>
    </w:p>
    <w:p w:rsidR="00D91127" w:rsidRPr="006A30AB" w:rsidRDefault="00D91127" w:rsidP="006A30AB">
      <w:pPr>
        <w:pStyle w:val="Acronyms"/>
        <w:spacing w:beforeLines="0" w:before="240"/>
        <w:rPr>
          <w:sz w:val="20"/>
        </w:rPr>
      </w:pPr>
      <w:r w:rsidRPr="006A30AB">
        <w:rPr>
          <w:rStyle w:val="Normalbold"/>
          <w:sz w:val="20"/>
        </w:rPr>
        <w:t>QTAC</w:t>
      </w:r>
      <w:r w:rsidRPr="006A30AB">
        <w:rPr>
          <w:sz w:val="20"/>
        </w:rPr>
        <w:tab/>
        <w:t>Queens</w:t>
      </w:r>
      <w:r w:rsidR="002D17EF">
        <w:rPr>
          <w:sz w:val="20"/>
        </w:rPr>
        <w:t xml:space="preserve">land Tertiary Admissions Centre </w:t>
      </w:r>
      <w:r w:rsidRPr="006A30AB">
        <w:rPr>
          <w:sz w:val="20"/>
        </w:rPr>
        <w:t>Ltd</w:t>
      </w:r>
    </w:p>
    <w:p w:rsidR="00D91127" w:rsidRPr="006A30AB" w:rsidRDefault="00D91127" w:rsidP="006A30AB">
      <w:pPr>
        <w:pStyle w:val="Acronyms"/>
        <w:spacing w:beforeLines="0" w:before="240"/>
        <w:rPr>
          <w:sz w:val="20"/>
        </w:rPr>
      </w:pPr>
      <w:r w:rsidRPr="006A30AB">
        <w:rPr>
          <w:rStyle w:val="Normalbold"/>
          <w:sz w:val="20"/>
        </w:rPr>
        <w:t>RTO</w:t>
      </w:r>
      <w:r w:rsidRPr="006A30AB">
        <w:rPr>
          <w:sz w:val="20"/>
        </w:rPr>
        <w:tab/>
        <w:t>registered training organisation</w:t>
      </w:r>
    </w:p>
    <w:p w:rsidR="00193236" w:rsidRPr="006A30AB" w:rsidRDefault="00193236" w:rsidP="006A30AB">
      <w:pPr>
        <w:pStyle w:val="Acronyms"/>
        <w:spacing w:beforeLines="0" w:before="240"/>
        <w:rPr>
          <w:sz w:val="20"/>
        </w:rPr>
      </w:pPr>
      <w:r w:rsidRPr="006A30AB">
        <w:rPr>
          <w:rStyle w:val="Normalbold"/>
          <w:sz w:val="20"/>
        </w:rPr>
        <w:t>SDCS</w:t>
      </w:r>
      <w:r w:rsidRPr="006A30AB">
        <w:rPr>
          <w:sz w:val="20"/>
        </w:rPr>
        <w:tab/>
        <w:t>Student Data Capture System</w:t>
      </w:r>
    </w:p>
    <w:p w:rsidR="00D91127" w:rsidRPr="006A30AB" w:rsidRDefault="00D91127" w:rsidP="006A30AB">
      <w:pPr>
        <w:pStyle w:val="Acronyms"/>
        <w:spacing w:beforeLines="0" w:before="240"/>
        <w:rPr>
          <w:sz w:val="20"/>
        </w:rPr>
      </w:pPr>
      <w:r w:rsidRPr="006A30AB">
        <w:rPr>
          <w:rStyle w:val="Normalbold"/>
          <w:sz w:val="20"/>
        </w:rPr>
        <w:t>SEP</w:t>
      </w:r>
      <w:r w:rsidRPr="006A30AB">
        <w:rPr>
          <w:sz w:val="20"/>
        </w:rPr>
        <w:tab/>
        <w:t>Senior Education Profile</w:t>
      </w:r>
    </w:p>
    <w:p w:rsidR="00D91127" w:rsidRPr="006A30AB" w:rsidRDefault="00D91127" w:rsidP="006A30AB">
      <w:pPr>
        <w:pStyle w:val="Acronyms"/>
        <w:spacing w:beforeLines="0" w:before="240"/>
        <w:rPr>
          <w:sz w:val="20"/>
        </w:rPr>
      </w:pPr>
      <w:r w:rsidRPr="006A30AB">
        <w:rPr>
          <w:rStyle w:val="Normalbold"/>
          <w:sz w:val="20"/>
        </w:rPr>
        <w:t>SLIMS</w:t>
      </w:r>
      <w:r w:rsidRPr="006A30AB">
        <w:rPr>
          <w:sz w:val="20"/>
        </w:rPr>
        <w:tab/>
        <w:t>Senior Learning Information Management System</w:t>
      </w:r>
    </w:p>
    <w:p w:rsidR="00193236" w:rsidRPr="006A30AB" w:rsidRDefault="00193236" w:rsidP="006A30AB">
      <w:pPr>
        <w:pStyle w:val="Acronyms"/>
        <w:spacing w:beforeLines="0" w:before="240"/>
        <w:rPr>
          <w:sz w:val="20"/>
        </w:rPr>
      </w:pPr>
      <w:r w:rsidRPr="006A30AB">
        <w:rPr>
          <w:rStyle w:val="Normalbold"/>
          <w:sz w:val="20"/>
        </w:rPr>
        <w:t>SOSE</w:t>
      </w:r>
      <w:r w:rsidRPr="006A30AB">
        <w:rPr>
          <w:sz w:val="20"/>
        </w:rPr>
        <w:tab/>
        <w:t>Studies of Society and Environment</w:t>
      </w:r>
    </w:p>
    <w:p w:rsidR="00D91127" w:rsidRPr="006A30AB" w:rsidRDefault="00D91127" w:rsidP="006A30AB">
      <w:pPr>
        <w:pStyle w:val="Acronyms"/>
        <w:spacing w:beforeLines="0" w:before="240"/>
        <w:rPr>
          <w:sz w:val="20"/>
        </w:rPr>
      </w:pPr>
      <w:r w:rsidRPr="006A30AB">
        <w:rPr>
          <w:rStyle w:val="Normalbold"/>
          <w:sz w:val="20"/>
        </w:rPr>
        <w:t>TAFE</w:t>
      </w:r>
      <w:r w:rsidRPr="006A30AB">
        <w:rPr>
          <w:sz w:val="20"/>
        </w:rPr>
        <w:tab/>
        <w:t>Technical and Further Education</w:t>
      </w:r>
    </w:p>
    <w:p w:rsidR="00193236" w:rsidRPr="006A30AB" w:rsidRDefault="00193236" w:rsidP="006A30AB">
      <w:pPr>
        <w:pStyle w:val="Acronyms"/>
        <w:spacing w:beforeLines="0" w:before="240"/>
        <w:rPr>
          <w:sz w:val="20"/>
        </w:rPr>
      </w:pPr>
      <w:r w:rsidRPr="006A30AB">
        <w:rPr>
          <w:rStyle w:val="Normalbold"/>
          <w:sz w:val="20"/>
        </w:rPr>
        <w:t>TSXPO</w:t>
      </w:r>
      <w:r w:rsidRPr="006A30AB">
        <w:rPr>
          <w:sz w:val="20"/>
        </w:rPr>
        <w:tab/>
        <w:t>Tertiary Studies Expo</w:t>
      </w:r>
    </w:p>
    <w:p w:rsidR="000C4D1B" w:rsidRPr="006A30AB" w:rsidRDefault="00D91127" w:rsidP="006A30AB">
      <w:pPr>
        <w:pStyle w:val="Acronyms"/>
        <w:spacing w:beforeLines="0" w:before="240"/>
        <w:rPr>
          <w:sz w:val="20"/>
        </w:rPr>
      </w:pPr>
      <w:r w:rsidRPr="006A30AB">
        <w:rPr>
          <w:rStyle w:val="Normalbold"/>
          <w:sz w:val="20"/>
        </w:rPr>
        <w:t>VET</w:t>
      </w:r>
      <w:r w:rsidRPr="006A30AB">
        <w:rPr>
          <w:sz w:val="20"/>
        </w:rPr>
        <w:tab/>
        <w:t>vocational education and training</w:t>
      </w:r>
    </w:p>
    <w:p w:rsidR="0039014D" w:rsidRPr="006A30AB" w:rsidRDefault="0039014D" w:rsidP="006A30AB">
      <w:pPr>
        <w:pStyle w:val="Acronyms"/>
        <w:spacing w:beforeLines="0" w:before="240"/>
        <w:rPr>
          <w:sz w:val="20"/>
        </w:rPr>
      </w:pPr>
      <w:r w:rsidRPr="006A30AB">
        <w:rPr>
          <w:rStyle w:val="Normalbold"/>
          <w:sz w:val="20"/>
        </w:rPr>
        <w:t>VSP</w:t>
      </w:r>
      <w:r w:rsidRPr="006A30AB">
        <w:rPr>
          <w:sz w:val="20"/>
        </w:rPr>
        <w:tab/>
      </w:r>
      <w:r w:rsidR="000A3665">
        <w:rPr>
          <w:sz w:val="20"/>
        </w:rPr>
        <w:t>V</w:t>
      </w:r>
      <w:r w:rsidRPr="006A30AB">
        <w:rPr>
          <w:sz w:val="20"/>
        </w:rPr>
        <w:t xml:space="preserve">oluntary </w:t>
      </w:r>
      <w:r w:rsidR="000A3665">
        <w:rPr>
          <w:sz w:val="20"/>
        </w:rPr>
        <w:t>S</w:t>
      </w:r>
      <w:r w:rsidRPr="006A30AB">
        <w:rPr>
          <w:sz w:val="20"/>
        </w:rPr>
        <w:t xml:space="preserve">eparation </w:t>
      </w:r>
      <w:r w:rsidR="000A3665">
        <w:rPr>
          <w:sz w:val="20"/>
        </w:rPr>
        <w:t>P</w:t>
      </w:r>
      <w:r w:rsidRPr="006A30AB">
        <w:rPr>
          <w:sz w:val="20"/>
        </w:rPr>
        <w:t>rogram</w:t>
      </w:r>
    </w:p>
    <w:p w:rsidR="0039014D" w:rsidRPr="006C4289" w:rsidRDefault="0039014D" w:rsidP="006A30AB">
      <w:pPr>
        <w:pStyle w:val="Acronyms"/>
        <w:sectPr w:rsidR="0039014D" w:rsidRPr="006C4289" w:rsidSect="00210D9D">
          <w:type w:val="continuous"/>
          <w:pgSz w:w="11907" w:h="16840" w:code="9"/>
          <w:pgMar w:top="1134" w:right="1191" w:bottom="851" w:left="1191" w:header="709" w:footer="709" w:gutter="0"/>
          <w:cols w:num="2" w:space="720"/>
          <w:formProt w:val="0"/>
          <w:noEndnote/>
          <w:docGrid w:linePitch="299"/>
        </w:sectPr>
      </w:pPr>
    </w:p>
    <w:p w:rsidR="000B468B" w:rsidRPr="00D247F2" w:rsidRDefault="00D247F2" w:rsidP="00D247F2">
      <w:pPr>
        <w:pStyle w:val="QSAnamestyle"/>
        <w:spacing w:before="0" w:after="0"/>
        <w:ind w:left="0"/>
        <w:rPr>
          <w:rFonts w:ascii="MetaNormalLF-Roman" w:hAnsi="MetaNormalLF-Roman"/>
          <w:sz w:val="16"/>
          <w:szCs w:val="16"/>
        </w:rPr>
      </w:pPr>
      <w:r w:rsidRPr="00D247F2">
        <w:rPr>
          <w:rFonts w:ascii="MetaNormalLF-Roman" w:hAnsi="MetaNormalLF-Roman"/>
          <w:sz w:val="16"/>
          <w:szCs w:val="16"/>
        </w:rPr>
        <w:lastRenderedPageBreak/>
        <w:t>Queensland Studies Authority</w:t>
      </w:r>
    </w:p>
    <w:p w:rsidR="00D247F2" w:rsidRPr="00D247F2" w:rsidRDefault="00D247F2" w:rsidP="00D247F2">
      <w:pPr>
        <w:pStyle w:val="QSAnamestyletitleanddate"/>
      </w:pPr>
      <w:r w:rsidRPr="00D247F2">
        <w:t>Annual Report 2011–12</w:t>
      </w:r>
    </w:p>
    <w:p w:rsidR="00D247F2" w:rsidRPr="00D247F2" w:rsidRDefault="00D247F2" w:rsidP="00D247F2">
      <w:pPr>
        <w:pStyle w:val="QSAnamestyleurl"/>
      </w:pPr>
      <w:r w:rsidRPr="00D247F2">
        <w:t>www.qsa.qld.edu.au</w:t>
      </w:r>
    </w:p>
    <w:sectPr w:rsidR="00D247F2" w:rsidRPr="00D247F2" w:rsidSect="00FA38DC">
      <w:headerReference w:type="even" r:id="rId73"/>
      <w:headerReference w:type="default" r:id="rId74"/>
      <w:footerReference w:type="even" r:id="rId75"/>
      <w:footerReference w:type="default" r:id="rId76"/>
      <w:type w:val="evenPage"/>
      <w:pgSz w:w="11907" w:h="16840" w:code="9"/>
      <w:pgMar w:top="1134" w:right="1191" w:bottom="1021" w:left="1021" w:header="284" w:footer="567" w:gutter="0"/>
      <w:pgNumType w:start="1"/>
      <w:cols w:space="720"/>
      <w:formProt w:val="0"/>
      <w:vAlign w:val="bottom"/>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93A" w:rsidRDefault="00B2693A">
      <w:r>
        <w:separator/>
      </w:r>
    </w:p>
    <w:p w:rsidR="00B2693A" w:rsidRDefault="00B2693A"/>
    <w:p w:rsidR="00B2693A" w:rsidRDefault="00B2693A"/>
  </w:endnote>
  <w:endnote w:type="continuationSeparator" w:id="0">
    <w:p w:rsidR="00B2693A" w:rsidRDefault="00B2693A">
      <w:r>
        <w:continuationSeparator/>
      </w:r>
    </w:p>
    <w:p w:rsidR="00B2693A" w:rsidRDefault="00B2693A"/>
    <w:p w:rsidR="00B2693A" w:rsidRDefault="00B26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etaBookLF-Roman">
    <w:altName w:val="Vrinda"/>
    <w:charset w:val="00"/>
    <w:family w:val="swiss"/>
    <w:pitch w:val="variable"/>
    <w:sig w:usb0="00000003" w:usb1="00000000" w:usb2="00000000" w:usb3="00000000" w:csb0="00000001" w:csb1="00000000"/>
  </w:font>
  <w:font w:name="Zurich BT">
    <w:altName w:val="Trebuchet MS"/>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etaBoldLF-Italic">
    <w:altName w:val="MV Boli"/>
    <w:charset w:val="00"/>
    <w:family w:val="swiss"/>
    <w:pitch w:val="variable"/>
    <w:sig w:usb0="00000003" w:usb1="00000000" w:usb2="00000000" w:usb3="00000000" w:csb0="00000001" w:csb1="00000000"/>
  </w:font>
  <w:font w:name="MetaBookLF-Italic">
    <w:altName w:val="MV Boli"/>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etaBoldLF-Roman">
    <w:altName w:val="Segoe UI Semibold"/>
    <w:charset w:val="00"/>
    <w:family w:val="swiss"/>
    <w:pitch w:val="variable"/>
    <w:sig w:usb0="00000003" w:usb1="00000000" w:usb2="00000000" w:usb3="00000000" w:csb0="00000001" w:csb1="00000000"/>
  </w:font>
  <w:font w:name="MetaNormalLF-Roman">
    <w:altName w:val="Century Gothic"/>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9431"/>
    </w:tblGrid>
    <w:tr w:rsidR="008D7D1B" w:rsidRPr="00CC56B0" w:rsidTr="00AE0E2E">
      <w:trPr>
        <w:trHeight w:val="93"/>
        <w:jc w:val="center"/>
      </w:trPr>
      <w:tc>
        <w:tcPr>
          <w:tcW w:w="9431" w:type="dxa"/>
          <w:tcBorders>
            <w:top w:val="nil"/>
            <w:left w:val="nil"/>
            <w:bottom w:val="nil"/>
            <w:right w:val="nil"/>
          </w:tcBorders>
          <w:shd w:val="clear" w:color="auto" w:fill="auto"/>
          <w:vAlign w:val="bottom"/>
        </w:tcPr>
        <w:p w:rsidR="008D7D1B" w:rsidRPr="00CC56B0" w:rsidRDefault="008D7D1B" w:rsidP="00AE0E2E">
          <w:pPr>
            <w:ind w:left="133"/>
          </w:pPr>
          <w:r w:rsidRPr="00CC56B0">
            <w:fldChar w:fldCharType="begin"/>
          </w:r>
          <w:r w:rsidRPr="00CC56B0">
            <w:instrText xml:space="preserve">PAGE  </w:instrText>
          </w:r>
          <w:r w:rsidRPr="00CC56B0">
            <w:fldChar w:fldCharType="separate"/>
          </w:r>
          <w:r>
            <w:rPr>
              <w:noProof/>
            </w:rPr>
            <w:t>2</w:t>
          </w:r>
          <w:r w:rsidRPr="00CC56B0">
            <w:fldChar w:fldCharType="end"/>
          </w:r>
          <w:r w:rsidRPr="00AE0E2E">
            <w:rPr>
              <w:rFonts w:ascii="MS Gothic" w:eastAsia="MS Gothic" w:hAnsi="MS Gothic" w:cs="MS Gothic" w:hint="eastAsia"/>
            </w:rPr>
            <w:t> </w:t>
          </w:r>
          <w:r w:rsidRPr="00AE0E2E">
            <w:rPr>
              <w:rFonts w:eastAsia="MS Gothic"/>
            </w:rPr>
            <w:t>|</w:t>
          </w:r>
          <w:r w:rsidRPr="00AE0E2E">
            <w:rPr>
              <w:rFonts w:ascii="MS Gothic" w:eastAsia="MS Gothic" w:hAnsi="MS Gothic" w:cs="MS Gothic" w:hint="eastAsia"/>
            </w:rPr>
            <w:t> </w:t>
          </w:r>
          <w:smartTag w:uri="urn:schemas-microsoft-com:office:smarttags" w:element="place">
            <w:r w:rsidRPr="00AE0E2E">
              <w:rPr>
                <w:b/>
              </w:rPr>
              <w:t>Main</w:t>
            </w:r>
          </w:smartTag>
          <w:r w:rsidRPr="00AE0E2E">
            <w:rPr>
              <w:b/>
            </w:rPr>
            <w:t xml:space="preserve"> heading</w:t>
          </w:r>
          <w:r w:rsidRPr="00AE0E2E">
            <w:rPr>
              <w:rFonts w:ascii="MS Gothic" w:eastAsia="MS Gothic" w:hAnsi="MS Gothic" w:cs="MS Gothic" w:hint="eastAsia"/>
            </w:rPr>
            <w:t> </w:t>
          </w:r>
          <w:r w:rsidRPr="00CC56B0">
            <w:t>Subheading</w:t>
          </w:r>
          <w:r>
            <w:t xml:space="preserve"> (if necessary)</w:t>
          </w:r>
          <w:r w:rsidRPr="00AE0E2E">
            <w:rPr>
              <w:rFonts w:ascii="MS Gothic" w:eastAsia="MS Gothic" w:hAnsi="MS Gothic" w:cs="MS Gothic" w:hint="eastAsia"/>
            </w:rPr>
            <w:t> </w:t>
          </w:r>
        </w:p>
      </w:tc>
    </w:tr>
  </w:tbl>
  <w:p w:rsidR="008D7D1B" w:rsidRPr="0039039F" w:rsidRDefault="008D7D1B" w:rsidP="00E46479">
    <w:pPr>
      <w:pStyle w:val="smallspac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6C4289" w:rsidRDefault="008D7D1B" w:rsidP="00050C87">
    <w:pPr>
      <w:pStyle w:val="Footereven"/>
      <w:ind w:left="0"/>
      <w:rPr>
        <w:noProof/>
      </w:rPr>
    </w:pPr>
    <w:r w:rsidRPr="006C4289">
      <w:rPr>
        <w:noProof/>
      </w:rPr>
      <w:fldChar w:fldCharType="begin"/>
    </w:r>
    <w:r w:rsidRPr="006C4289">
      <w:rPr>
        <w:noProof/>
      </w:rPr>
      <w:instrText xml:space="preserve">PAGE  </w:instrText>
    </w:r>
    <w:r w:rsidRPr="006C4289">
      <w:rPr>
        <w:noProof/>
      </w:rPr>
      <w:fldChar w:fldCharType="separate"/>
    </w:r>
    <w:r w:rsidR="007213B9">
      <w:rPr>
        <w:noProof/>
      </w:rPr>
      <w:t>60</w:t>
    </w:r>
    <w:r w:rsidRPr="006C4289">
      <w:rPr>
        <w:noProof/>
      </w:rPr>
      <w:fldChar w:fldCharType="end"/>
    </w:r>
    <w:r w:rsidRPr="006C4289">
      <w:rPr>
        <w:noProof/>
      </w:rPr>
      <w:t xml:space="preserve"> of </w:t>
    </w:r>
    <w:r>
      <w:rPr>
        <w:noProof/>
      </w:rPr>
      <w:fldChar w:fldCharType="begin"/>
    </w:r>
    <w:r>
      <w:rPr>
        <w:noProof/>
      </w:rPr>
      <w:instrText xml:space="preserve">= </w:instrText>
    </w:r>
    <w:r>
      <w:rPr>
        <w:noProof/>
      </w:rPr>
      <w:fldChar w:fldCharType="begin"/>
    </w:r>
    <w:r>
      <w:rPr>
        <w:noProof/>
      </w:rPr>
      <w:instrText xml:space="preserve"> NUMPAGES </w:instrText>
    </w:r>
    <w:r>
      <w:rPr>
        <w:noProof/>
      </w:rPr>
      <w:fldChar w:fldCharType="separate"/>
    </w:r>
    <w:r w:rsidR="007213B9">
      <w:rPr>
        <w:noProof/>
      </w:rPr>
      <w:instrText>76</w:instrText>
    </w:r>
    <w:r>
      <w:rPr>
        <w:noProof/>
      </w:rPr>
      <w:fldChar w:fldCharType="end"/>
    </w:r>
    <w:r>
      <w:rPr>
        <w:noProof/>
      </w:rPr>
      <w:instrText xml:space="preserve"> -7</w:instrText>
    </w:r>
    <w:r>
      <w:rPr>
        <w:noProof/>
      </w:rPr>
      <w:fldChar w:fldCharType="separate"/>
    </w:r>
    <w:r w:rsidR="007213B9">
      <w:rPr>
        <w:noProof/>
      </w:rPr>
      <w:t>69</w:t>
    </w:r>
    <w:r>
      <w:rPr>
        <w:noProof/>
      </w:rPr>
      <w:fldChar w:fldCharType="end"/>
    </w:r>
    <w:r w:rsidRPr="006C4289">
      <w:rPr>
        <w:noProof/>
      </w:rPr>
      <w:t> </w:t>
    </w:r>
    <w:r w:rsidRPr="006C4289">
      <w:rPr>
        <w:noProof/>
      </w:rPr>
      <w:t>|</w:t>
    </w:r>
    <w:r w:rsidRPr="006C4289">
      <w:rPr>
        <w:noProof/>
      </w:rPr>
      <w:t> </w:t>
    </w:r>
    <w:r w:rsidRPr="006C4289">
      <w:rPr>
        <w:noProof/>
      </w:rPr>
      <w:t>Annual Report 2011–12</w:t>
    </w:r>
    <w:r w:rsidRPr="006C4289">
      <w:rPr>
        <w:rFonts w:hint="eastAsia"/>
        <w:noProof/>
      </w:rPr>
      <w:t> </w:t>
    </w:r>
    <w:r w:rsidRPr="006C4289">
      <w:rPr>
        <w:noProof/>
      </w:rPr>
      <w:t>Queensland Studies Authority</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2B679A" w:rsidRDefault="008D7D1B" w:rsidP="002B679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924C8F" w:rsidRDefault="008D7D1B" w:rsidP="00924C8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2B679A" w:rsidRDefault="008D7D1B" w:rsidP="002B679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8035BA" w:rsidRDefault="008D7D1B" w:rsidP="009C431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39039F" w:rsidRDefault="008D7D1B" w:rsidP="003903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7205F1" w:rsidRDefault="008D7D1B" w:rsidP="00CA04F2">
    <w:pPr>
      <w:pStyle w:val="Footereven"/>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E50CFA" w:rsidRDefault="008D7D1B" w:rsidP="00E50CFA">
    <w:pPr>
      <w:pStyle w:val="Footerodd"/>
    </w:pPr>
    <w:r w:rsidRPr="00195943">
      <w:tab/>
    </w:r>
    <w:smartTag w:uri="urn:schemas-microsoft-com:office:smarttags" w:element="place">
      <w:smartTag w:uri="urn:schemas-microsoft-com:office:smarttags" w:element="State">
        <w:r w:rsidRPr="00B16156">
          <w:t>Queensland</w:t>
        </w:r>
      </w:smartTag>
    </w:smartTag>
    <w:r w:rsidRPr="00B16156">
      <w:t xml:space="preserve"> Studies Authority</w:t>
    </w:r>
    <w:r w:rsidRPr="00195943">
      <w:rPr>
        <w:rFonts w:eastAsia="MS Gothic" w:hint="eastAsia"/>
      </w:rPr>
      <w:t> </w:t>
    </w:r>
    <w:r>
      <w:rPr>
        <w:rFonts w:eastAsia="MS Gothic"/>
      </w:rPr>
      <w:fldChar w:fldCharType="begin"/>
    </w:r>
    <w:r>
      <w:rPr>
        <w:rFonts w:eastAsia="MS Gothic"/>
      </w:rPr>
      <w:instrText xml:space="preserve"> CREATEDATE  \@ "MMMM yyyy"  \* MERGEFORMAT </w:instrText>
    </w:r>
    <w:r>
      <w:rPr>
        <w:rFonts w:eastAsia="MS Gothic"/>
      </w:rPr>
      <w:fldChar w:fldCharType="separate"/>
    </w:r>
    <w:r w:rsidR="000E3286">
      <w:rPr>
        <w:rFonts w:eastAsia="MS Gothic"/>
        <w:noProof/>
      </w:rPr>
      <w:t>September 2012</w:t>
    </w:r>
    <w:r>
      <w:rPr>
        <w:rFonts w:eastAsia="MS Gothic"/>
      </w:rPr>
      <w:fldChar w:fldCharType="end"/>
    </w:r>
    <w:r w:rsidRPr="00195943">
      <w:rPr>
        <w:rFonts w:eastAsia="MS Gothic" w:hint="eastAsia"/>
      </w:rPr>
      <w:t> </w:t>
    </w:r>
    <w:r w:rsidRPr="00195943">
      <w:rPr>
        <w:rFonts w:eastAsia="MS Gothic"/>
      </w:rPr>
      <w:tab/>
      <w:t>|</w:t>
    </w:r>
    <w:r w:rsidRPr="00195943">
      <w:rPr>
        <w:rFonts w:eastAsia="MS Gothic"/>
      </w:rPr>
      <w:tab/>
    </w:r>
    <w:r w:rsidRPr="00145B46">
      <w:rPr>
        <w:b/>
      </w:rPr>
      <w:fldChar w:fldCharType="begin"/>
    </w:r>
    <w:r w:rsidRPr="00145B46">
      <w:rPr>
        <w:b/>
      </w:rPr>
      <w:instrText xml:space="preserve">PAGE  </w:instrText>
    </w:r>
    <w:r w:rsidRPr="00145B46">
      <w:rPr>
        <w:b/>
      </w:rPr>
      <w:fldChar w:fldCharType="separate"/>
    </w:r>
    <w:r>
      <w:rPr>
        <w:b/>
        <w:noProof/>
      </w:rPr>
      <w:t>3</w:t>
    </w:r>
    <w:r w:rsidRPr="00145B46">
      <w:rP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6C4289" w:rsidRDefault="008D7D1B" w:rsidP="00605569">
    <w:pPr>
      <w:pStyle w:val="Footerod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3" w:name="_Toc274045233"/>
  <w:bookmarkStart w:id="24" w:name="_Toc300136458"/>
  <w:bookmarkEnd w:id="23"/>
  <w:bookmarkEnd w:id="24"/>
  <w:p w:rsidR="008D7D1B" w:rsidRPr="00547199" w:rsidRDefault="008D7D1B" w:rsidP="00050C87">
    <w:pPr>
      <w:pStyle w:val="Footereven"/>
      <w:ind w:left="0"/>
    </w:pPr>
    <w:r w:rsidRPr="006C4289">
      <w:fldChar w:fldCharType="begin"/>
    </w:r>
    <w:r w:rsidRPr="006C4289">
      <w:instrText xml:space="preserve">PAGE  </w:instrText>
    </w:r>
    <w:r w:rsidRPr="006C4289">
      <w:fldChar w:fldCharType="separate"/>
    </w:r>
    <w:r w:rsidR="007213B9">
      <w:rPr>
        <w:noProof/>
      </w:rPr>
      <w:t>8</w:t>
    </w:r>
    <w:r w:rsidRPr="006C4289">
      <w:fldChar w:fldCharType="end"/>
    </w:r>
    <w:r w:rsidRPr="006C4289">
      <w:t xml:space="preserve"> of </w:t>
    </w:r>
    <w:r>
      <w:fldChar w:fldCharType="begin"/>
    </w:r>
    <w:r>
      <w:instrText xml:space="preserve">= </w:instrText>
    </w:r>
    <w:r w:rsidR="000E3286">
      <w:fldChar w:fldCharType="begin"/>
    </w:r>
    <w:r w:rsidR="000E3286">
      <w:instrText xml:space="preserve"> NUMPAGES </w:instrText>
    </w:r>
    <w:r w:rsidR="000E3286">
      <w:fldChar w:fldCharType="separate"/>
    </w:r>
    <w:r w:rsidR="007213B9">
      <w:rPr>
        <w:noProof/>
      </w:rPr>
      <w:instrText>14</w:instrText>
    </w:r>
    <w:r w:rsidR="000E3286">
      <w:rPr>
        <w:noProof/>
      </w:rPr>
      <w:fldChar w:fldCharType="end"/>
    </w:r>
    <w:r>
      <w:instrText xml:space="preserve"> - 7</w:instrText>
    </w:r>
    <w:r>
      <w:fldChar w:fldCharType="separate"/>
    </w:r>
    <w:r w:rsidR="007213B9">
      <w:rPr>
        <w:noProof/>
      </w:rPr>
      <w:t>7</w:t>
    </w:r>
    <w:r>
      <w:fldChar w:fldCharType="end"/>
    </w:r>
    <w:r>
      <w:t> </w:t>
    </w:r>
    <w:r w:rsidRPr="00AA55F1">
      <w:t>|</w:t>
    </w:r>
    <w:r>
      <w:t> </w:t>
    </w:r>
    <w:r>
      <w:t>Annual Report 2010–11</w:t>
    </w:r>
    <w:r w:rsidRPr="00AA55F1">
      <w:rPr>
        <w:rFonts w:hint="eastAsia"/>
      </w:rPr>
      <w:t> </w:t>
    </w:r>
    <w:r>
      <w:t>Queensland Studies Authority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6C4289" w:rsidRDefault="000E3286" w:rsidP="00050C87">
    <w:pPr>
      <w:pStyle w:val="Footerodd"/>
      <w:ind w:right="0"/>
    </w:pPr>
    <w:fldSimple w:instr=" STYLEREF  &quot;Heading 1&quot;  \* MERGEFORMAT ">
      <w:r w:rsidR="007213B9">
        <w:rPr>
          <w:noProof/>
        </w:rPr>
        <w:t>Corporate profile</w:t>
      </w:r>
    </w:fldSimple>
    <w:r w:rsidR="008D7D1B" w:rsidRPr="006C4289">
      <w:t> </w:t>
    </w:r>
    <w:r w:rsidR="008D7D1B" w:rsidRPr="006C4289">
      <w:t>|</w:t>
    </w:r>
    <w:r w:rsidR="008D7D1B" w:rsidRPr="006C4289">
      <w:t> </w:t>
    </w:r>
    <w:r w:rsidR="008D7D1B" w:rsidRPr="006C4289">
      <w:fldChar w:fldCharType="begin"/>
    </w:r>
    <w:r w:rsidR="008D7D1B" w:rsidRPr="006C4289">
      <w:instrText xml:space="preserve">PAGE  </w:instrText>
    </w:r>
    <w:r w:rsidR="008D7D1B" w:rsidRPr="006C4289">
      <w:fldChar w:fldCharType="separate"/>
    </w:r>
    <w:r w:rsidR="007213B9">
      <w:rPr>
        <w:noProof/>
      </w:rPr>
      <w:t>7</w:t>
    </w:r>
    <w:r w:rsidR="008D7D1B" w:rsidRPr="006C4289">
      <w:fldChar w:fldCharType="end"/>
    </w:r>
    <w:r w:rsidR="008D7D1B" w:rsidRPr="006C4289">
      <w:t xml:space="preserve"> of </w:t>
    </w:r>
    <w:r w:rsidR="008D7D1B">
      <w:fldChar w:fldCharType="begin"/>
    </w:r>
    <w:r w:rsidR="008D7D1B">
      <w:instrText xml:space="preserve">= </w:instrText>
    </w:r>
    <w:r>
      <w:fldChar w:fldCharType="begin"/>
    </w:r>
    <w:r>
      <w:instrText xml:space="preserve"> NUMPAGES </w:instrText>
    </w:r>
    <w:r>
      <w:fldChar w:fldCharType="separate"/>
    </w:r>
    <w:r w:rsidR="007213B9">
      <w:rPr>
        <w:noProof/>
      </w:rPr>
      <w:instrText>13</w:instrText>
    </w:r>
    <w:r>
      <w:rPr>
        <w:noProof/>
      </w:rPr>
      <w:fldChar w:fldCharType="end"/>
    </w:r>
    <w:r w:rsidR="008D7D1B">
      <w:instrText xml:space="preserve"> - 7</w:instrText>
    </w:r>
    <w:r w:rsidR="008D7D1B">
      <w:fldChar w:fldCharType="separate"/>
    </w:r>
    <w:r w:rsidR="007213B9">
      <w:rPr>
        <w:noProof/>
      </w:rPr>
      <w:t>6</w:t>
    </w:r>
    <w:r w:rsidR="008D7D1B">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6C4289" w:rsidRDefault="008D7D1B" w:rsidP="00D1538D">
    <w:pPr>
      <w:pStyle w:val="Footereven"/>
      <w:ind w:left="0"/>
    </w:pPr>
    <w:r w:rsidRPr="006C4289">
      <w:fldChar w:fldCharType="begin"/>
    </w:r>
    <w:r w:rsidRPr="006C4289">
      <w:instrText xml:space="preserve">PAGE  </w:instrText>
    </w:r>
    <w:r w:rsidRPr="006C4289">
      <w:fldChar w:fldCharType="separate"/>
    </w:r>
    <w:r w:rsidR="007213B9">
      <w:rPr>
        <w:noProof/>
      </w:rPr>
      <w:t>10</w:t>
    </w:r>
    <w:r w:rsidRPr="006C4289">
      <w:fldChar w:fldCharType="end"/>
    </w:r>
    <w:r w:rsidRPr="006C4289">
      <w:t xml:space="preserve"> of </w:t>
    </w:r>
    <w:r>
      <w:fldChar w:fldCharType="begin"/>
    </w:r>
    <w:r>
      <w:instrText xml:space="preserve">= </w:instrText>
    </w:r>
    <w:r w:rsidR="000E3286">
      <w:fldChar w:fldCharType="begin"/>
    </w:r>
    <w:r w:rsidR="000E3286">
      <w:instrText xml:space="preserve"> NUMPAGES </w:instrText>
    </w:r>
    <w:r w:rsidR="000E3286">
      <w:fldChar w:fldCharType="separate"/>
    </w:r>
    <w:r w:rsidR="007213B9">
      <w:rPr>
        <w:noProof/>
      </w:rPr>
      <w:instrText>16</w:instrText>
    </w:r>
    <w:r w:rsidR="000E3286">
      <w:rPr>
        <w:noProof/>
      </w:rPr>
      <w:fldChar w:fldCharType="end"/>
    </w:r>
    <w:r>
      <w:instrText xml:space="preserve"> -8</w:instrText>
    </w:r>
    <w:r>
      <w:fldChar w:fldCharType="separate"/>
    </w:r>
    <w:r w:rsidR="007213B9">
      <w:rPr>
        <w:noProof/>
      </w:rPr>
      <w:t>8</w:t>
    </w:r>
    <w:r>
      <w:fldChar w:fldCharType="end"/>
    </w:r>
    <w:r w:rsidRPr="006C4289">
      <w:t> </w:t>
    </w:r>
    <w:r w:rsidRPr="006C4289">
      <w:t>|</w:t>
    </w:r>
    <w:r w:rsidRPr="006C4289">
      <w:t> </w:t>
    </w:r>
    <w:r w:rsidRPr="006C4289">
      <w:t>Annual Report 2011–12</w:t>
    </w:r>
    <w:r w:rsidRPr="006C4289">
      <w:rPr>
        <w:rFonts w:hint="eastAsia"/>
      </w:rPr>
      <w:t> </w:t>
    </w:r>
    <w:r w:rsidRPr="006C4289">
      <w:t>Queensland Studies Authority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6C4289" w:rsidRDefault="000E3286" w:rsidP="00050C87">
    <w:pPr>
      <w:pStyle w:val="Footerodd"/>
      <w:ind w:right="0"/>
    </w:pPr>
    <w:fldSimple w:instr=" STYLEREF  &quot;Heading 1&quot;  \* MERGEFORMAT ">
      <w:r w:rsidR="007213B9">
        <w:rPr>
          <w:noProof/>
        </w:rPr>
        <w:t>Appendixes</w:t>
      </w:r>
    </w:fldSimple>
    <w:r w:rsidR="008D7D1B" w:rsidRPr="006C4289">
      <w:t> </w:t>
    </w:r>
    <w:r w:rsidR="008D7D1B" w:rsidRPr="006C4289">
      <w:t>|</w:t>
    </w:r>
    <w:r w:rsidR="008D7D1B" w:rsidRPr="006C4289">
      <w:t> </w:t>
    </w:r>
    <w:r w:rsidR="008D7D1B" w:rsidRPr="006C4289">
      <w:fldChar w:fldCharType="begin"/>
    </w:r>
    <w:r w:rsidR="008D7D1B" w:rsidRPr="006C4289">
      <w:instrText xml:space="preserve">PAGE  </w:instrText>
    </w:r>
    <w:r w:rsidR="008D7D1B" w:rsidRPr="006C4289">
      <w:fldChar w:fldCharType="separate"/>
    </w:r>
    <w:r w:rsidR="007213B9">
      <w:rPr>
        <w:noProof/>
      </w:rPr>
      <w:t>61</w:t>
    </w:r>
    <w:r w:rsidR="008D7D1B" w:rsidRPr="006C4289">
      <w:fldChar w:fldCharType="end"/>
    </w:r>
    <w:r w:rsidR="008D7D1B" w:rsidRPr="006C4289">
      <w:t xml:space="preserve"> of </w:t>
    </w:r>
    <w:r w:rsidR="008D7D1B">
      <w:fldChar w:fldCharType="begin"/>
    </w:r>
    <w:r w:rsidR="008D7D1B">
      <w:instrText xml:space="preserve">= </w:instrText>
    </w:r>
    <w:r>
      <w:fldChar w:fldCharType="begin"/>
    </w:r>
    <w:r>
      <w:instrText xml:space="preserve"> NUMPAGES </w:instrText>
    </w:r>
    <w:r>
      <w:fldChar w:fldCharType="separate"/>
    </w:r>
    <w:r w:rsidR="007213B9">
      <w:rPr>
        <w:noProof/>
      </w:rPr>
      <w:instrText>77</w:instrText>
    </w:r>
    <w:r>
      <w:rPr>
        <w:noProof/>
      </w:rPr>
      <w:fldChar w:fldCharType="end"/>
    </w:r>
    <w:r w:rsidR="008D7D1B">
      <w:instrText xml:space="preserve"> - 7</w:instrText>
    </w:r>
    <w:r w:rsidR="008D7D1B">
      <w:fldChar w:fldCharType="separate"/>
    </w:r>
    <w:r w:rsidR="007213B9">
      <w:rPr>
        <w:noProof/>
      </w:rPr>
      <w:t>70</w:t>
    </w:r>
    <w:r w:rsidR="008D7D1B">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6C4289" w:rsidRDefault="008D7D1B" w:rsidP="00D1538D">
    <w:pPr>
      <w:pStyle w:val="Footereven"/>
      <w:ind w:left="0"/>
      <w:rPr>
        <w:noProof/>
      </w:rPr>
    </w:pPr>
    <w:r w:rsidRPr="006C4289">
      <w:rPr>
        <w:noProof/>
      </w:rPr>
      <w:fldChar w:fldCharType="begin"/>
    </w:r>
    <w:r w:rsidRPr="006C4289">
      <w:rPr>
        <w:noProof/>
      </w:rPr>
      <w:instrText xml:space="preserve">PAGE  </w:instrText>
    </w:r>
    <w:r w:rsidRPr="006C4289">
      <w:rPr>
        <w:noProof/>
      </w:rPr>
      <w:fldChar w:fldCharType="separate"/>
    </w:r>
    <w:r w:rsidR="007213B9">
      <w:rPr>
        <w:noProof/>
      </w:rPr>
      <w:t>12</w:t>
    </w:r>
    <w:r w:rsidRPr="006C4289">
      <w:rPr>
        <w:noProof/>
      </w:rPr>
      <w:fldChar w:fldCharType="end"/>
    </w:r>
    <w:r w:rsidRPr="006C4289">
      <w:rPr>
        <w:noProof/>
      </w:rPr>
      <w:t xml:space="preserve"> of </w:t>
    </w:r>
    <w:r>
      <w:rPr>
        <w:noProof/>
      </w:rPr>
      <w:fldChar w:fldCharType="begin"/>
    </w:r>
    <w:r>
      <w:rPr>
        <w:noProof/>
      </w:rPr>
      <w:instrText xml:space="preserve">= </w:instrText>
    </w:r>
    <w:r>
      <w:rPr>
        <w:noProof/>
      </w:rPr>
      <w:fldChar w:fldCharType="begin"/>
    </w:r>
    <w:r>
      <w:rPr>
        <w:noProof/>
      </w:rPr>
      <w:instrText xml:space="preserve"> NUMPAGES </w:instrText>
    </w:r>
    <w:r>
      <w:rPr>
        <w:noProof/>
      </w:rPr>
      <w:fldChar w:fldCharType="separate"/>
    </w:r>
    <w:r w:rsidR="007213B9">
      <w:rPr>
        <w:noProof/>
      </w:rPr>
      <w:instrText>18</w:instrText>
    </w:r>
    <w:r>
      <w:rPr>
        <w:noProof/>
      </w:rPr>
      <w:fldChar w:fldCharType="end"/>
    </w:r>
    <w:r>
      <w:rPr>
        <w:noProof/>
      </w:rPr>
      <w:instrText xml:space="preserve"> -7</w:instrText>
    </w:r>
    <w:r>
      <w:rPr>
        <w:noProof/>
      </w:rPr>
      <w:fldChar w:fldCharType="separate"/>
    </w:r>
    <w:r w:rsidR="007213B9">
      <w:rPr>
        <w:noProof/>
      </w:rPr>
      <w:t>11</w:t>
    </w:r>
    <w:r>
      <w:rPr>
        <w:noProof/>
      </w:rPr>
      <w:fldChar w:fldCharType="end"/>
    </w:r>
    <w:r w:rsidRPr="006C4289">
      <w:rPr>
        <w:noProof/>
      </w:rPr>
      <w:t> </w:t>
    </w:r>
    <w:r w:rsidRPr="006C4289">
      <w:rPr>
        <w:noProof/>
      </w:rPr>
      <w:t>|</w:t>
    </w:r>
    <w:r w:rsidRPr="006C4289">
      <w:rPr>
        <w:noProof/>
      </w:rPr>
      <w:t> </w:t>
    </w:r>
    <w:r w:rsidRPr="006C4289">
      <w:rPr>
        <w:noProof/>
      </w:rPr>
      <w:t>Annual Report 2011–12</w:t>
    </w:r>
    <w:r w:rsidRPr="006C4289">
      <w:rPr>
        <w:rFonts w:hint="eastAsia"/>
        <w:noProof/>
      </w:rPr>
      <w:t> </w:t>
    </w:r>
    <w:r w:rsidRPr="006C4289">
      <w:rPr>
        <w:noProof/>
      </w:rPr>
      <w:t>Queensland Studies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93A" w:rsidRPr="005129F0" w:rsidRDefault="00B2693A" w:rsidP="005129F0">
      <w:pPr>
        <w:pStyle w:val="footnote"/>
      </w:pPr>
    </w:p>
    <w:p w:rsidR="00B2693A" w:rsidRDefault="00B2693A"/>
    <w:p w:rsidR="00B2693A" w:rsidRDefault="00B2693A"/>
  </w:footnote>
  <w:footnote w:type="continuationSeparator" w:id="0">
    <w:p w:rsidR="00B2693A" w:rsidRDefault="00B2693A">
      <w:r>
        <w:continuationSeparator/>
      </w:r>
    </w:p>
    <w:p w:rsidR="00B2693A" w:rsidRDefault="00B2693A"/>
    <w:p w:rsidR="00B2693A" w:rsidRDefault="00B2693A"/>
  </w:footnote>
  <w:footnote w:type="continuationNotice" w:id="1">
    <w:p w:rsidR="00B2693A" w:rsidRDefault="00B2693A"/>
    <w:p w:rsidR="00B2693A" w:rsidRDefault="00B2693A"/>
    <w:p w:rsidR="00B2693A" w:rsidRDefault="00B269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Default="007213B9" w:rsidP="00CA04F2">
    <w:r>
      <w:rPr>
        <w:noProof/>
      </w:rPr>
      <w:drawing>
        <wp:anchor distT="0" distB="0" distL="114300" distR="114300" simplePos="0" relativeHeight="251657728" behindDoc="1" locked="0" layoutInCell="1" allowOverlap="1">
          <wp:simplePos x="0" y="0"/>
          <wp:positionH relativeFrom="page">
            <wp:align>left</wp:align>
          </wp:positionH>
          <wp:positionV relativeFrom="page">
            <wp:align>top</wp:align>
          </wp:positionV>
          <wp:extent cx="7560310" cy="10690860"/>
          <wp:effectExtent l="0" t="0" r="2540" b="0"/>
          <wp:wrapNone/>
          <wp:docPr id="1" name="Picture 1" descr="Description: \\file01\Data\D_CIS\B_Curriculum_Support\U_Publishing\B_Policy\Annual Report\2011-12\2011-2012 Report cover artwork\Annual_Report_Cover_2011-2012_A4 withbleed_v5_M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le01\Data\D_CIS\B_Curriculum_Support\U_Publishing\B_Policy\Annual Report\2011-12\2011-2012 Report cover artwork\Annual_Report_Cover_2011-2012_A4 withbleed_v5_MG.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Default="008D7D1B" w:rsidP="009C431C">
    <w:pPr>
      <w:pStyle w:val="smallspac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826CBE" w:rsidRDefault="008D7D1B" w:rsidP="00CE723F">
    <w:pPr>
      <w:pStyle w:val="Footerod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Default="008D7D1B" w:rsidP="009C431C">
    <w:pPr>
      <w:pStyle w:val="smallspac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8035BA" w:rsidRDefault="008D7D1B" w:rsidP="009C431C">
    <w:pPr>
      <w:pStyle w:val="smallspac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D1B" w:rsidRPr="00826CBE" w:rsidRDefault="008D7D1B" w:rsidP="00674854">
    <w:pPr>
      <w:pStyle w:val="smallspac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A587240"/>
    <w:lvl w:ilvl="0">
      <w:start w:val="1"/>
      <w:numFmt w:val="decimal"/>
      <w:lvlText w:val="%1."/>
      <w:lvlJc w:val="left"/>
      <w:pPr>
        <w:tabs>
          <w:tab w:val="num" w:pos="1492"/>
        </w:tabs>
        <w:ind w:left="1492" w:hanging="360"/>
      </w:pPr>
    </w:lvl>
  </w:abstractNum>
  <w:abstractNum w:abstractNumId="1">
    <w:nsid w:val="FFFFFF7D"/>
    <w:multiLevelType w:val="singleLevel"/>
    <w:tmpl w:val="66C29F06"/>
    <w:lvl w:ilvl="0">
      <w:start w:val="1"/>
      <w:numFmt w:val="decimal"/>
      <w:lvlText w:val="%1."/>
      <w:lvlJc w:val="left"/>
      <w:pPr>
        <w:tabs>
          <w:tab w:val="num" w:pos="1209"/>
        </w:tabs>
        <w:ind w:left="1209" w:hanging="360"/>
      </w:pPr>
    </w:lvl>
  </w:abstractNum>
  <w:abstractNum w:abstractNumId="2">
    <w:nsid w:val="FFFFFF7E"/>
    <w:multiLevelType w:val="singleLevel"/>
    <w:tmpl w:val="9CA86344"/>
    <w:lvl w:ilvl="0">
      <w:start w:val="1"/>
      <w:numFmt w:val="decimal"/>
      <w:lvlText w:val="%1."/>
      <w:lvlJc w:val="left"/>
      <w:pPr>
        <w:tabs>
          <w:tab w:val="num" w:pos="926"/>
        </w:tabs>
        <w:ind w:left="926" w:hanging="360"/>
      </w:pPr>
    </w:lvl>
  </w:abstractNum>
  <w:abstractNum w:abstractNumId="3">
    <w:nsid w:val="FFFFFF7F"/>
    <w:multiLevelType w:val="singleLevel"/>
    <w:tmpl w:val="FE2C975E"/>
    <w:lvl w:ilvl="0">
      <w:start w:val="1"/>
      <w:numFmt w:val="decimal"/>
      <w:lvlText w:val="%1."/>
      <w:lvlJc w:val="left"/>
      <w:pPr>
        <w:tabs>
          <w:tab w:val="num" w:pos="643"/>
        </w:tabs>
        <w:ind w:left="643" w:hanging="360"/>
      </w:pPr>
    </w:lvl>
  </w:abstractNum>
  <w:abstractNum w:abstractNumId="4">
    <w:nsid w:val="FFFFFF80"/>
    <w:multiLevelType w:val="singleLevel"/>
    <w:tmpl w:val="3C4EFF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98CC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0C404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ACAE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4784386"/>
    <w:lvl w:ilvl="0">
      <w:start w:val="1"/>
      <w:numFmt w:val="decimal"/>
      <w:lvlText w:val="%1."/>
      <w:lvlJc w:val="left"/>
      <w:pPr>
        <w:tabs>
          <w:tab w:val="num" w:pos="360"/>
        </w:tabs>
        <w:ind w:left="360" w:hanging="360"/>
      </w:pPr>
    </w:lvl>
  </w:abstractNum>
  <w:abstractNum w:abstractNumId="9">
    <w:nsid w:val="FFFFFF89"/>
    <w:multiLevelType w:val="singleLevel"/>
    <w:tmpl w:val="6CBCD3BE"/>
    <w:lvl w:ilvl="0">
      <w:start w:val="1"/>
      <w:numFmt w:val="bullet"/>
      <w:lvlText w:val=""/>
      <w:lvlJc w:val="left"/>
      <w:pPr>
        <w:tabs>
          <w:tab w:val="num" w:pos="360"/>
        </w:tabs>
        <w:ind w:left="360" w:hanging="360"/>
      </w:pPr>
      <w:rPr>
        <w:rFonts w:ascii="Symbol" w:hAnsi="Symbol" w:hint="default"/>
      </w:rPr>
    </w:lvl>
  </w:abstractNum>
  <w:abstractNum w:abstractNumId="10">
    <w:nsid w:val="05680BE2"/>
    <w:multiLevelType w:val="hybridMultilevel"/>
    <w:tmpl w:val="AA6464B6"/>
    <w:lvl w:ilvl="0" w:tplc="1B8C1FB0">
      <w:start w:val="1"/>
      <w:numFmt w:val="bullet"/>
      <w:lvlText w:val=""/>
      <w:lvlJc w:val="left"/>
      <w:pPr>
        <w:tabs>
          <w:tab w:val="num" w:pos="284"/>
        </w:tabs>
        <w:ind w:left="567"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26D10B4"/>
    <w:multiLevelType w:val="singleLevel"/>
    <w:tmpl w:val="5980FDBC"/>
    <w:lvl w:ilvl="0">
      <w:start w:val="1"/>
      <w:numFmt w:val="bullet"/>
      <w:lvlText w:val=""/>
      <w:lvlJc w:val="left"/>
      <w:pPr>
        <w:tabs>
          <w:tab w:val="num" w:pos="284"/>
        </w:tabs>
        <w:ind w:left="284" w:hanging="284"/>
      </w:pPr>
      <w:rPr>
        <w:rFonts w:ascii="Symbol" w:hAnsi="Symbol" w:hint="default"/>
        <w:color w:val="auto"/>
      </w:rPr>
    </w:lvl>
  </w:abstractNum>
  <w:abstractNum w:abstractNumId="12">
    <w:nsid w:val="1374744A"/>
    <w:multiLevelType w:val="hybridMultilevel"/>
    <w:tmpl w:val="AA92107A"/>
    <w:lvl w:ilvl="0" w:tplc="569AAAD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4">
    <w:nsid w:val="29914D81"/>
    <w:multiLevelType w:val="hybridMultilevel"/>
    <w:tmpl w:val="FB580DB8"/>
    <w:lvl w:ilvl="0" w:tplc="C900A22E">
      <w:start w:val="1"/>
      <w:numFmt w:val="decimal"/>
      <w:pStyle w:val="H2Appendi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628226C"/>
    <w:multiLevelType w:val="hybridMultilevel"/>
    <w:tmpl w:val="6A8295F2"/>
    <w:lvl w:ilvl="0" w:tplc="9D30CBA2">
      <w:start w:val="1"/>
      <w:numFmt w:val="decimal"/>
      <w:pStyle w:val="Numberedbulletslevel1"/>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520557BA"/>
    <w:multiLevelType w:val="hybridMultilevel"/>
    <w:tmpl w:val="A380E58C"/>
    <w:lvl w:ilvl="0" w:tplc="4D2CE248">
      <w:start w:val="1"/>
      <w:numFmt w:val="lowerRoman"/>
      <w:lvlText w:val="%1."/>
      <w:lvlJc w:val="left"/>
      <w:pPr>
        <w:tabs>
          <w:tab w:val="num" w:pos="180"/>
        </w:tabs>
        <w:ind w:left="180" w:hanging="180"/>
      </w:pPr>
      <w:rPr>
        <w:rFonts w:hint="default"/>
      </w:rPr>
    </w:lvl>
    <w:lvl w:ilvl="1" w:tplc="1DDCE0B8">
      <w:start w:val="1"/>
      <w:numFmt w:val="lowerLetter"/>
      <w:pStyle w:val="Numberedbulletslevel2"/>
      <w:lvlText w:val="%2."/>
      <w:lvlJc w:val="left"/>
      <w:pPr>
        <w:tabs>
          <w:tab w:val="num" w:pos="1080"/>
        </w:tabs>
        <w:ind w:left="1080" w:hanging="360"/>
      </w:pPr>
    </w:lvl>
    <w:lvl w:ilvl="2" w:tplc="0C09001B">
      <w:start w:val="1"/>
      <w:numFmt w:val="lowerRoman"/>
      <w:pStyle w:val="Numberedbulletslevel3"/>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7">
    <w:nsid w:val="5D8B5F41"/>
    <w:multiLevelType w:val="hybridMultilevel"/>
    <w:tmpl w:val="1884029A"/>
    <w:lvl w:ilvl="0" w:tplc="08B430E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01007D8"/>
    <w:multiLevelType w:val="multilevel"/>
    <w:tmpl w:val="1D222B88"/>
    <w:styleLink w:val="ListBullets"/>
    <w:lvl w:ilvl="0">
      <w:start w:val="1"/>
      <w:numFmt w:val="bullet"/>
      <w:pStyle w:val="ListBullet"/>
      <w:lvlText w:val=""/>
      <w:lvlJc w:val="left"/>
      <w:pPr>
        <w:ind w:left="227" w:hanging="227"/>
      </w:pPr>
      <w:rPr>
        <w:rFonts w:ascii="Symbol" w:hAnsi="Symbol" w:hint="default"/>
        <w:color w:val="auto"/>
      </w:rPr>
    </w:lvl>
    <w:lvl w:ilvl="1">
      <w:start w:val="1"/>
      <w:numFmt w:val="bullet"/>
      <w:pStyle w:val="ListBullet2"/>
      <w:lvlText w:val=""/>
      <w:lvlJc w:val="left"/>
      <w:pPr>
        <w:ind w:left="454" w:hanging="227"/>
      </w:pPr>
      <w:rPr>
        <w:rFonts w:ascii="Symbol" w:hAnsi="Symbol" w:hint="default"/>
        <w:color w:val="auto"/>
      </w:rPr>
    </w:lvl>
    <w:lvl w:ilvl="2">
      <w:start w:val="1"/>
      <w:numFmt w:val="bullet"/>
      <w:pStyle w:val="ListBullet3"/>
      <w:lvlText w:val=""/>
      <w:lvlJc w:val="left"/>
      <w:pPr>
        <w:ind w:left="681" w:hanging="227"/>
      </w:pPr>
      <w:rPr>
        <w:rFonts w:ascii="Symbol" w:hAnsi="Symbol" w:hint="default"/>
        <w:color w:val="auto"/>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9">
    <w:nsid w:val="770418D0"/>
    <w:multiLevelType w:val="singleLevel"/>
    <w:tmpl w:val="5E86A2E0"/>
    <w:lvl w:ilvl="0">
      <w:start w:val="1"/>
      <w:numFmt w:val="bullet"/>
      <w:lvlText w:val=""/>
      <w:lvlJc w:val="left"/>
      <w:pPr>
        <w:tabs>
          <w:tab w:val="num" w:pos="284"/>
        </w:tabs>
        <w:ind w:left="284" w:hanging="284"/>
      </w:pPr>
      <w:rPr>
        <w:rFonts w:ascii="Symbol" w:hAnsi="Symbol" w:hint="default"/>
        <w:color w:val="auto"/>
      </w:rPr>
    </w:lvl>
  </w:abstractNum>
  <w:abstractNum w:abstractNumId="20">
    <w:nsid w:val="7CCF6F17"/>
    <w:multiLevelType w:val="multilevel"/>
    <w:tmpl w:val="31504AF4"/>
    <w:styleLink w:val="NumberedList"/>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7560"/>
        </w:tabs>
        <w:ind w:left="756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right"/>
      <w:pPr>
        <w:tabs>
          <w:tab w:val="num" w:pos="9000"/>
        </w:tabs>
        <w:ind w:left="9000" w:hanging="180"/>
      </w:pPr>
      <w:rPr>
        <w:rFonts w:hint="default"/>
      </w:rPr>
    </w:lvl>
    <w:lvl w:ilvl="6">
      <w:start w:val="1"/>
      <w:numFmt w:val="decimal"/>
      <w:lvlText w:val="%7."/>
      <w:lvlJc w:val="left"/>
      <w:pPr>
        <w:tabs>
          <w:tab w:val="num" w:pos="9720"/>
        </w:tabs>
        <w:ind w:left="9720" w:hanging="360"/>
      </w:pPr>
      <w:rPr>
        <w:rFonts w:hint="default"/>
      </w:rPr>
    </w:lvl>
    <w:lvl w:ilvl="7">
      <w:start w:val="1"/>
      <w:numFmt w:val="lowerLetter"/>
      <w:lvlText w:val="%8."/>
      <w:lvlJc w:val="left"/>
      <w:pPr>
        <w:tabs>
          <w:tab w:val="num" w:pos="10440"/>
        </w:tabs>
        <w:ind w:left="10440" w:hanging="360"/>
      </w:pPr>
      <w:rPr>
        <w:rFonts w:hint="default"/>
      </w:rPr>
    </w:lvl>
    <w:lvl w:ilvl="8">
      <w:start w:val="1"/>
      <w:numFmt w:val="lowerRoman"/>
      <w:lvlText w:val="%9."/>
      <w:lvlJc w:val="right"/>
      <w:pPr>
        <w:tabs>
          <w:tab w:val="num" w:pos="11160"/>
        </w:tabs>
        <w:ind w:left="11160" w:hanging="180"/>
      </w:pPr>
      <w:rPr>
        <w:rFonts w:hint="default"/>
      </w:rPr>
    </w:lvl>
  </w:abstractNum>
  <w:num w:numId="1">
    <w:abstractNumId w:val="13"/>
  </w:num>
  <w:num w:numId="2">
    <w:abstractNumId w:val="20"/>
  </w:num>
  <w:num w:numId="3">
    <w:abstractNumId w:val="11"/>
  </w:num>
  <w:num w:numId="4">
    <w:abstractNumId w:val="17"/>
  </w:num>
  <w:num w:numId="5">
    <w:abstractNumId w:val="15"/>
  </w:num>
  <w:num w:numId="6">
    <w:abstractNumId w:val="16"/>
    <w:lvlOverride w:ilvl="0">
      <w:startOverride w:val="1"/>
    </w:lvlOverride>
  </w:num>
  <w:num w:numId="7">
    <w:abstractNumId w:val="19"/>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 w:numId="20">
    <w:abstractNumId w:val="12"/>
  </w:num>
  <w:num w:numId="21">
    <w:abstractNumId w:val="14"/>
  </w:num>
  <w:num w:numId="22">
    <w:abstractNumId w:val="18"/>
  </w:num>
  <w:num w:numId="23">
    <w:abstractNumId w:val="18"/>
  </w:num>
  <w:num w:numId="24">
    <w:abstractNumId w:val="18"/>
  </w:num>
  <w:num w:numId="25">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71"/>
  <w:evenAndOddHeaders/>
  <w:drawingGridHorizontalSpacing w:val="108"/>
  <w:drawingGridVerticalSpacing w:val="301"/>
  <w:displayHorizontalDrawingGridEvery w:val="0"/>
  <w:noPunctuationKerning/>
  <w:characterSpacingControl w:val="doNotCompress"/>
  <w:hdrShapeDefaults>
    <o:shapedefaults v:ext="edit" spidmax="3074"/>
  </w:hdrShapeDefaults>
  <w:footnotePr>
    <w:footnote w:id="-1"/>
    <w:footnote w:id="0"/>
    <w:footnote w:id="1"/>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92F"/>
    <w:rsid w:val="00000BE6"/>
    <w:rsid w:val="00002D5B"/>
    <w:rsid w:val="0000333C"/>
    <w:rsid w:val="00003A28"/>
    <w:rsid w:val="00003C74"/>
    <w:rsid w:val="00004943"/>
    <w:rsid w:val="000063A2"/>
    <w:rsid w:val="00007AC1"/>
    <w:rsid w:val="0001015F"/>
    <w:rsid w:val="0001124D"/>
    <w:rsid w:val="00011AE5"/>
    <w:rsid w:val="00012971"/>
    <w:rsid w:val="000134E6"/>
    <w:rsid w:val="00014DBF"/>
    <w:rsid w:val="00014DC0"/>
    <w:rsid w:val="00015329"/>
    <w:rsid w:val="000159C5"/>
    <w:rsid w:val="0001683C"/>
    <w:rsid w:val="00016F8A"/>
    <w:rsid w:val="00017F0E"/>
    <w:rsid w:val="00017FCA"/>
    <w:rsid w:val="0002293A"/>
    <w:rsid w:val="00022C26"/>
    <w:rsid w:val="000236F1"/>
    <w:rsid w:val="00023E4F"/>
    <w:rsid w:val="00024107"/>
    <w:rsid w:val="000244BB"/>
    <w:rsid w:val="00025511"/>
    <w:rsid w:val="00025ADB"/>
    <w:rsid w:val="00025D91"/>
    <w:rsid w:val="00030E21"/>
    <w:rsid w:val="00032603"/>
    <w:rsid w:val="00032D0A"/>
    <w:rsid w:val="00033560"/>
    <w:rsid w:val="00033AB9"/>
    <w:rsid w:val="00035CF7"/>
    <w:rsid w:val="0003638C"/>
    <w:rsid w:val="0003682B"/>
    <w:rsid w:val="00036E8A"/>
    <w:rsid w:val="000400BB"/>
    <w:rsid w:val="00040EF5"/>
    <w:rsid w:val="000412C3"/>
    <w:rsid w:val="00042417"/>
    <w:rsid w:val="00043A66"/>
    <w:rsid w:val="000444AF"/>
    <w:rsid w:val="00045335"/>
    <w:rsid w:val="00045781"/>
    <w:rsid w:val="00045E95"/>
    <w:rsid w:val="00047002"/>
    <w:rsid w:val="00050998"/>
    <w:rsid w:val="00050C87"/>
    <w:rsid w:val="00051BF4"/>
    <w:rsid w:val="00053067"/>
    <w:rsid w:val="000532A8"/>
    <w:rsid w:val="00053751"/>
    <w:rsid w:val="000542A7"/>
    <w:rsid w:val="00055FD1"/>
    <w:rsid w:val="000560D7"/>
    <w:rsid w:val="00056BF3"/>
    <w:rsid w:val="00057FCC"/>
    <w:rsid w:val="0006207F"/>
    <w:rsid w:val="00062403"/>
    <w:rsid w:val="0006265C"/>
    <w:rsid w:val="00062E0A"/>
    <w:rsid w:val="000658BE"/>
    <w:rsid w:val="00065D7D"/>
    <w:rsid w:val="000668EB"/>
    <w:rsid w:val="00067C01"/>
    <w:rsid w:val="00070735"/>
    <w:rsid w:val="000731B7"/>
    <w:rsid w:val="0007358E"/>
    <w:rsid w:val="0007446D"/>
    <w:rsid w:val="00075317"/>
    <w:rsid w:val="000764AB"/>
    <w:rsid w:val="00076F7B"/>
    <w:rsid w:val="000775A1"/>
    <w:rsid w:val="000778BF"/>
    <w:rsid w:val="00083778"/>
    <w:rsid w:val="000843E5"/>
    <w:rsid w:val="000850A5"/>
    <w:rsid w:val="000852BB"/>
    <w:rsid w:val="0008598A"/>
    <w:rsid w:val="00086AA0"/>
    <w:rsid w:val="00086D02"/>
    <w:rsid w:val="0009210E"/>
    <w:rsid w:val="00092359"/>
    <w:rsid w:val="000928DA"/>
    <w:rsid w:val="000937F6"/>
    <w:rsid w:val="000947EA"/>
    <w:rsid w:val="00094EE8"/>
    <w:rsid w:val="000A0F40"/>
    <w:rsid w:val="000A190D"/>
    <w:rsid w:val="000A2AF5"/>
    <w:rsid w:val="000A2DE5"/>
    <w:rsid w:val="000A3665"/>
    <w:rsid w:val="000A398B"/>
    <w:rsid w:val="000A462D"/>
    <w:rsid w:val="000A4B64"/>
    <w:rsid w:val="000A64F5"/>
    <w:rsid w:val="000A79F2"/>
    <w:rsid w:val="000B0B72"/>
    <w:rsid w:val="000B10B7"/>
    <w:rsid w:val="000B2156"/>
    <w:rsid w:val="000B3026"/>
    <w:rsid w:val="000B45C5"/>
    <w:rsid w:val="000B468B"/>
    <w:rsid w:val="000B5B4C"/>
    <w:rsid w:val="000B5DFC"/>
    <w:rsid w:val="000B6679"/>
    <w:rsid w:val="000B7565"/>
    <w:rsid w:val="000C0C54"/>
    <w:rsid w:val="000C17BE"/>
    <w:rsid w:val="000C2084"/>
    <w:rsid w:val="000C256B"/>
    <w:rsid w:val="000C25E7"/>
    <w:rsid w:val="000C3195"/>
    <w:rsid w:val="000C4D1B"/>
    <w:rsid w:val="000C79B6"/>
    <w:rsid w:val="000C7AD2"/>
    <w:rsid w:val="000D1BAE"/>
    <w:rsid w:val="000D2101"/>
    <w:rsid w:val="000D2D55"/>
    <w:rsid w:val="000D3FF1"/>
    <w:rsid w:val="000D4545"/>
    <w:rsid w:val="000D455D"/>
    <w:rsid w:val="000D4F32"/>
    <w:rsid w:val="000D4F7D"/>
    <w:rsid w:val="000D5092"/>
    <w:rsid w:val="000D55C3"/>
    <w:rsid w:val="000D7E9F"/>
    <w:rsid w:val="000E0081"/>
    <w:rsid w:val="000E0468"/>
    <w:rsid w:val="000E0F43"/>
    <w:rsid w:val="000E2530"/>
    <w:rsid w:val="000E3286"/>
    <w:rsid w:val="000E3C67"/>
    <w:rsid w:val="000E3F33"/>
    <w:rsid w:val="000E62E0"/>
    <w:rsid w:val="000E754B"/>
    <w:rsid w:val="000F04BE"/>
    <w:rsid w:val="000F0EBF"/>
    <w:rsid w:val="000F19CA"/>
    <w:rsid w:val="000F1D06"/>
    <w:rsid w:val="000F1F2F"/>
    <w:rsid w:val="000F20FF"/>
    <w:rsid w:val="000F2AB9"/>
    <w:rsid w:val="000F2C59"/>
    <w:rsid w:val="000F2DC0"/>
    <w:rsid w:val="000F2F37"/>
    <w:rsid w:val="000F3840"/>
    <w:rsid w:val="000F391F"/>
    <w:rsid w:val="000F3B4B"/>
    <w:rsid w:val="000F53CA"/>
    <w:rsid w:val="000F6BAC"/>
    <w:rsid w:val="000F7E43"/>
    <w:rsid w:val="001007C1"/>
    <w:rsid w:val="001029DB"/>
    <w:rsid w:val="0010402E"/>
    <w:rsid w:val="00105F91"/>
    <w:rsid w:val="001072C9"/>
    <w:rsid w:val="00107E22"/>
    <w:rsid w:val="00111134"/>
    <w:rsid w:val="001115B0"/>
    <w:rsid w:val="00111AC6"/>
    <w:rsid w:val="00111B8A"/>
    <w:rsid w:val="00114513"/>
    <w:rsid w:val="00114DE1"/>
    <w:rsid w:val="001151B9"/>
    <w:rsid w:val="0011645B"/>
    <w:rsid w:val="00122FC3"/>
    <w:rsid w:val="00124379"/>
    <w:rsid w:val="00124A32"/>
    <w:rsid w:val="00124AE6"/>
    <w:rsid w:val="00125066"/>
    <w:rsid w:val="001252D9"/>
    <w:rsid w:val="001256AF"/>
    <w:rsid w:val="00126568"/>
    <w:rsid w:val="00130DB0"/>
    <w:rsid w:val="00130EB8"/>
    <w:rsid w:val="00132A42"/>
    <w:rsid w:val="001335A3"/>
    <w:rsid w:val="00133612"/>
    <w:rsid w:val="00135C0D"/>
    <w:rsid w:val="001361A7"/>
    <w:rsid w:val="0013653C"/>
    <w:rsid w:val="00136BDE"/>
    <w:rsid w:val="00137551"/>
    <w:rsid w:val="001409E1"/>
    <w:rsid w:val="001413CB"/>
    <w:rsid w:val="00141E5B"/>
    <w:rsid w:val="00143251"/>
    <w:rsid w:val="00143BB5"/>
    <w:rsid w:val="00143E0C"/>
    <w:rsid w:val="0014471F"/>
    <w:rsid w:val="00144AA8"/>
    <w:rsid w:val="00144AE7"/>
    <w:rsid w:val="001451E0"/>
    <w:rsid w:val="00145B46"/>
    <w:rsid w:val="001466EC"/>
    <w:rsid w:val="001468BF"/>
    <w:rsid w:val="00146F50"/>
    <w:rsid w:val="001531D0"/>
    <w:rsid w:val="00153292"/>
    <w:rsid w:val="001538FC"/>
    <w:rsid w:val="0015475A"/>
    <w:rsid w:val="001550B3"/>
    <w:rsid w:val="00155943"/>
    <w:rsid w:val="001577DF"/>
    <w:rsid w:val="00157FAC"/>
    <w:rsid w:val="0016009A"/>
    <w:rsid w:val="001604AE"/>
    <w:rsid w:val="001604B1"/>
    <w:rsid w:val="001605FD"/>
    <w:rsid w:val="001607DF"/>
    <w:rsid w:val="00160AFD"/>
    <w:rsid w:val="00161723"/>
    <w:rsid w:val="00161A93"/>
    <w:rsid w:val="00162E81"/>
    <w:rsid w:val="00162E87"/>
    <w:rsid w:val="00164675"/>
    <w:rsid w:val="001646B0"/>
    <w:rsid w:val="00164B9A"/>
    <w:rsid w:val="001653AF"/>
    <w:rsid w:val="001703E9"/>
    <w:rsid w:val="00171F46"/>
    <w:rsid w:val="00173745"/>
    <w:rsid w:val="001763A2"/>
    <w:rsid w:val="00180359"/>
    <w:rsid w:val="00181A58"/>
    <w:rsid w:val="00182A1B"/>
    <w:rsid w:val="00183355"/>
    <w:rsid w:val="00185766"/>
    <w:rsid w:val="001869ED"/>
    <w:rsid w:val="001874F7"/>
    <w:rsid w:val="001901F3"/>
    <w:rsid w:val="001907D0"/>
    <w:rsid w:val="00193236"/>
    <w:rsid w:val="001944D1"/>
    <w:rsid w:val="00195644"/>
    <w:rsid w:val="00195943"/>
    <w:rsid w:val="00195954"/>
    <w:rsid w:val="001969DD"/>
    <w:rsid w:val="001974B5"/>
    <w:rsid w:val="00197AAE"/>
    <w:rsid w:val="001A0F56"/>
    <w:rsid w:val="001A1025"/>
    <w:rsid w:val="001A14BF"/>
    <w:rsid w:val="001A17FF"/>
    <w:rsid w:val="001A23B0"/>
    <w:rsid w:val="001A2E86"/>
    <w:rsid w:val="001A2F71"/>
    <w:rsid w:val="001A4EF1"/>
    <w:rsid w:val="001A5005"/>
    <w:rsid w:val="001A51A3"/>
    <w:rsid w:val="001A6691"/>
    <w:rsid w:val="001A717E"/>
    <w:rsid w:val="001B04E9"/>
    <w:rsid w:val="001B2EB9"/>
    <w:rsid w:val="001B2F6C"/>
    <w:rsid w:val="001B4370"/>
    <w:rsid w:val="001B5C0D"/>
    <w:rsid w:val="001B5CFE"/>
    <w:rsid w:val="001B6D71"/>
    <w:rsid w:val="001B74F4"/>
    <w:rsid w:val="001C2498"/>
    <w:rsid w:val="001C3385"/>
    <w:rsid w:val="001C363B"/>
    <w:rsid w:val="001C4093"/>
    <w:rsid w:val="001C4410"/>
    <w:rsid w:val="001C442A"/>
    <w:rsid w:val="001C4CCC"/>
    <w:rsid w:val="001C4EAE"/>
    <w:rsid w:val="001C56D0"/>
    <w:rsid w:val="001C6B82"/>
    <w:rsid w:val="001C6D32"/>
    <w:rsid w:val="001C7DF9"/>
    <w:rsid w:val="001D094E"/>
    <w:rsid w:val="001D09F5"/>
    <w:rsid w:val="001D0E72"/>
    <w:rsid w:val="001D146E"/>
    <w:rsid w:val="001D2FEF"/>
    <w:rsid w:val="001D3AB1"/>
    <w:rsid w:val="001D58D8"/>
    <w:rsid w:val="001D6328"/>
    <w:rsid w:val="001E0CD8"/>
    <w:rsid w:val="001E1553"/>
    <w:rsid w:val="001E3E19"/>
    <w:rsid w:val="001E440E"/>
    <w:rsid w:val="001E5FFC"/>
    <w:rsid w:val="001E6644"/>
    <w:rsid w:val="001E686F"/>
    <w:rsid w:val="001E7BC8"/>
    <w:rsid w:val="001F01B2"/>
    <w:rsid w:val="001F1BAD"/>
    <w:rsid w:val="001F3875"/>
    <w:rsid w:val="001F4623"/>
    <w:rsid w:val="001F4ABB"/>
    <w:rsid w:val="001F4E4A"/>
    <w:rsid w:val="001F50A4"/>
    <w:rsid w:val="001F5204"/>
    <w:rsid w:val="001F5484"/>
    <w:rsid w:val="001F5F68"/>
    <w:rsid w:val="001F78BD"/>
    <w:rsid w:val="0020142E"/>
    <w:rsid w:val="00201AE3"/>
    <w:rsid w:val="00201EBE"/>
    <w:rsid w:val="00202913"/>
    <w:rsid w:val="00203E2D"/>
    <w:rsid w:val="002048D5"/>
    <w:rsid w:val="00204E99"/>
    <w:rsid w:val="00205852"/>
    <w:rsid w:val="0020673C"/>
    <w:rsid w:val="00210D9D"/>
    <w:rsid w:val="0021373C"/>
    <w:rsid w:val="002140C2"/>
    <w:rsid w:val="00214BA1"/>
    <w:rsid w:val="00214FD5"/>
    <w:rsid w:val="00216349"/>
    <w:rsid w:val="0021744A"/>
    <w:rsid w:val="0021762E"/>
    <w:rsid w:val="00217642"/>
    <w:rsid w:val="00221C9C"/>
    <w:rsid w:val="00227994"/>
    <w:rsid w:val="002279E2"/>
    <w:rsid w:val="00227B1B"/>
    <w:rsid w:val="00231234"/>
    <w:rsid w:val="00231EBE"/>
    <w:rsid w:val="00234147"/>
    <w:rsid w:val="00234797"/>
    <w:rsid w:val="00234921"/>
    <w:rsid w:val="002352A1"/>
    <w:rsid w:val="00235ADC"/>
    <w:rsid w:val="002379AF"/>
    <w:rsid w:val="00237FDB"/>
    <w:rsid w:val="002406AA"/>
    <w:rsid w:val="00240887"/>
    <w:rsid w:val="00240B99"/>
    <w:rsid w:val="00241918"/>
    <w:rsid w:val="00241ED6"/>
    <w:rsid w:val="00242594"/>
    <w:rsid w:val="002434E1"/>
    <w:rsid w:val="002434EC"/>
    <w:rsid w:val="002441BA"/>
    <w:rsid w:val="00244246"/>
    <w:rsid w:val="0024437B"/>
    <w:rsid w:val="0024522C"/>
    <w:rsid w:val="0024638B"/>
    <w:rsid w:val="0024651E"/>
    <w:rsid w:val="002469DB"/>
    <w:rsid w:val="002508BD"/>
    <w:rsid w:val="00251809"/>
    <w:rsid w:val="00251B91"/>
    <w:rsid w:val="002531ED"/>
    <w:rsid w:val="00253334"/>
    <w:rsid w:val="00253431"/>
    <w:rsid w:val="0025524B"/>
    <w:rsid w:val="002558D7"/>
    <w:rsid w:val="002562FE"/>
    <w:rsid w:val="002565DF"/>
    <w:rsid w:val="0025673D"/>
    <w:rsid w:val="002571EF"/>
    <w:rsid w:val="002576DE"/>
    <w:rsid w:val="00257852"/>
    <w:rsid w:val="0026040F"/>
    <w:rsid w:val="00261B3E"/>
    <w:rsid w:val="002641BB"/>
    <w:rsid w:val="00265706"/>
    <w:rsid w:val="00265885"/>
    <w:rsid w:val="00265964"/>
    <w:rsid w:val="00265D7C"/>
    <w:rsid w:val="00266B5B"/>
    <w:rsid w:val="002671E6"/>
    <w:rsid w:val="002679F4"/>
    <w:rsid w:val="00267AF3"/>
    <w:rsid w:val="00267C77"/>
    <w:rsid w:val="00270181"/>
    <w:rsid w:val="00270E23"/>
    <w:rsid w:val="00271A2D"/>
    <w:rsid w:val="00272BEF"/>
    <w:rsid w:val="00273588"/>
    <w:rsid w:val="002765C6"/>
    <w:rsid w:val="00276636"/>
    <w:rsid w:val="0027672A"/>
    <w:rsid w:val="002774D4"/>
    <w:rsid w:val="00280C62"/>
    <w:rsid w:val="00281816"/>
    <w:rsid w:val="00282768"/>
    <w:rsid w:val="0028380E"/>
    <w:rsid w:val="002841E3"/>
    <w:rsid w:val="002847EC"/>
    <w:rsid w:val="00284E70"/>
    <w:rsid w:val="002860F1"/>
    <w:rsid w:val="00286A7F"/>
    <w:rsid w:val="00287DC1"/>
    <w:rsid w:val="00287E3C"/>
    <w:rsid w:val="002917AA"/>
    <w:rsid w:val="0029270E"/>
    <w:rsid w:val="00292BFB"/>
    <w:rsid w:val="0029337A"/>
    <w:rsid w:val="00293785"/>
    <w:rsid w:val="002972A8"/>
    <w:rsid w:val="002A2C14"/>
    <w:rsid w:val="002A4595"/>
    <w:rsid w:val="002A4E5B"/>
    <w:rsid w:val="002A4FC2"/>
    <w:rsid w:val="002A5F37"/>
    <w:rsid w:val="002A76C9"/>
    <w:rsid w:val="002A77F9"/>
    <w:rsid w:val="002B0485"/>
    <w:rsid w:val="002B23F4"/>
    <w:rsid w:val="002B2811"/>
    <w:rsid w:val="002B2E4C"/>
    <w:rsid w:val="002B3005"/>
    <w:rsid w:val="002B3C50"/>
    <w:rsid w:val="002B4257"/>
    <w:rsid w:val="002B42CE"/>
    <w:rsid w:val="002B4B9A"/>
    <w:rsid w:val="002B4E64"/>
    <w:rsid w:val="002B679A"/>
    <w:rsid w:val="002C0BE1"/>
    <w:rsid w:val="002C1251"/>
    <w:rsid w:val="002C1F67"/>
    <w:rsid w:val="002C2A56"/>
    <w:rsid w:val="002C3E55"/>
    <w:rsid w:val="002C3F68"/>
    <w:rsid w:val="002C5AF8"/>
    <w:rsid w:val="002C5DF4"/>
    <w:rsid w:val="002C6AFD"/>
    <w:rsid w:val="002C6C03"/>
    <w:rsid w:val="002D0418"/>
    <w:rsid w:val="002D05D8"/>
    <w:rsid w:val="002D17EF"/>
    <w:rsid w:val="002D25E7"/>
    <w:rsid w:val="002D28F4"/>
    <w:rsid w:val="002D3C23"/>
    <w:rsid w:val="002D4B80"/>
    <w:rsid w:val="002D4EDE"/>
    <w:rsid w:val="002D5024"/>
    <w:rsid w:val="002D6621"/>
    <w:rsid w:val="002D70CC"/>
    <w:rsid w:val="002E0303"/>
    <w:rsid w:val="002E0B00"/>
    <w:rsid w:val="002E0F9C"/>
    <w:rsid w:val="002E1B00"/>
    <w:rsid w:val="002E351E"/>
    <w:rsid w:val="002E40B3"/>
    <w:rsid w:val="002E4C1F"/>
    <w:rsid w:val="002E684C"/>
    <w:rsid w:val="002E751A"/>
    <w:rsid w:val="002F0273"/>
    <w:rsid w:val="002F0A0B"/>
    <w:rsid w:val="002F1324"/>
    <w:rsid w:val="002F1393"/>
    <w:rsid w:val="002F1C33"/>
    <w:rsid w:val="002F2691"/>
    <w:rsid w:val="002F306E"/>
    <w:rsid w:val="002F33C2"/>
    <w:rsid w:val="002F3A8E"/>
    <w:rsid w:val="002F40F0"/>
    <w:rsid w:val="002F4511"/>
    <w:rsid w:val="002F4AC1"/>
    <w:rsid w:val="002F5BF6"/>
    <w:rsid w:val="002F67AB"/>
    <w:rsid w:val="002F6985"/>
    <w:rsid w:val="003000A1"/>
    <w:rsid w:val="0030156E"/>
    <w:rsid w:val="00301945"/>
    <w:rsid w:val="003036C0"/>
    <w:rsid w:val="003044FC"/>
    <w:rsid w:val="003048FC"/>
    <w:rsid w:val="00304ED0"/>
    <w:rsid w:val="003056CF"/>
    <w:rsid w:val="00305892"/>
    <w:rsid w:val="00305912"/>
    <w:rsid w:val="0031365C"/>
    <w:rsid w:val="00315882"/>
    <w:rsid w:val="00315A0E"/>
    <w:rsid w:val="003176AC"/>
    <w:rsid w:val="003179CD"/>
    <w:rsid w:val="003204F2"/>
    <w:rsid w:val="00320CB3"/>
    <w:rsid w:val="003210A8"/>
    <w:rsid w:val="003216A0"/>
    <w:rsid w:val="00321932"/>
    <w:rsid w:val="00322093"/>
    <w:rsid w:val="003231E4"/>
    <w:rsid w:val="00323471"/>
    <w:rsid w:val="00324018"/>
    <w:rsid w:val="00324EC7"/>
    <w:rsid w:val="00324ED0"/>
    <w:rsid w:val="003253B4"/>
    <w:rsid w:val="0032558A"/>
    <w:rsid w:val="00326D16"/>
    <w:rsid w:val="00327037"/>
    <w:rsid w:val="00327A0D"/>
    <w:rsid w:val="00330B8F"/>
    <w:rsid w:val="00331D0E"/>
    <w:rsid w:val="00332B10"/>
    <w:rsid w:val="00333353"/>
    <w:rsid w:val="00334BEB"/>
    <w:rsid w:val="00334DB2"/>
    <w:rsid w:val="00335113"/>
    <w:rsid w:val="003367F9"/>
    <w:rsid w:val="0033717A"/>
    <w:rsid w:val="00337244"/>
    <w:rsid w:val="003373DB"/>
    <w:rsid w:val="00337C22"/>
    <w:rsid w:val="00337D69"/>
    <w:rsid w:val="00342CB8"/>
    <w:rsid w:val="003447DD"/>
    <w:rsid w:val="003447FA"/>
    <w:rsid w:val="003449D0"/>
    <w:rsid w:val="00344DF1"/>
    <w:rsid w:val="003465B3"/>
    <w:rsid w:val="00350D22"/>
    <w:rsid w:val="003528ED"/>
    <w:rsid w:val="00352B9F"/>
    <w:rsid w:val="00353246"/>
    <w:rsid w:val="003534FF"/>
    <w:rsid w:val="00355FEF"/>
    <w:rsid w:val="00357182"/>
    <w:rsid w:val="003607C4"/>
    <w:rsid w:val="0036343A"/>
    <w:rsid w:val="0036483A"/>
    <w:rsid w:val="00365A0C"/>
    <w:rsid w:val="00371312"/>
    <w:rsid w:val="00372E92"/>
    <w:rsid w:val="0037352C"/>
    <w:rsid w:val="003741DB"/>
    <w:rsid w:val="00374B3F"/>
    <w:rsid w:val="003762FC"/>
    <w:rsid w:val="00377FA4"/>
    <w:rsid w:val="00380D23"/>
    <w:rsid w:val="00381523"/>
    <w:rsid w:val="00381C32"/>
    <w:rsid w:val="0038261F"/>
    <w:rsid w:val="00383318"/>
    <w:rsid w:val="003836CE"/>
    <w:rsid w:val="00384D00"/>
    <w:rsid w:val="00386766"/>
    <w:rsid w:val="0038687A"/>
    <w:rsid w:val="00387839"/>
    <w:rsid w:val="00387ED0"/>
    <w:rsid w:val="0039014D"/>
    <w:rsid w:val="0039039F"/>
    <w:rsid w:val="00390512"/>
    <w:rsid w:val="003916AC"/>
    <w:rsid w:val="0039306E"/>
    <w:rsid w:val="00393138"/>
    <w:rsid w:val="00393C07"/>
    <w:rsid w:val="00393E8B"/>
    <w:rsid w:val="00394A20"/>
    <w:rsid w:val="00395574"/>
    <w:rsid w:val="003A0F26"/>
    <w:rsid w:val="003A1004"/>
    <w:rsid w:val="003A1311"/>
    <w:rsid w:val="003A3441"/>
    <w:rsid w:val="003A3E29"/>
    <w:rsid w:val="003A45A7"/>
    <w:rsid w:val="003A4BE3"/>
    <w:rsid w:val="003A5AB5"/>
    <w:rsid w:val="003A66A9"/>
    <w:rsid w:val="003A789F"/>
    <w:rsid w:val="003A7E24"/>
    <w:rsid w:val="003A7EB0"/>
    <w:rsid w:val="003B07B0"/>
    <w:rsid w:val="003B1068"/>
    <w:rsid w:val="003B5233"/>
    <w:rsid w:val="003B5F83"/>
    <w:rsid w:val="003B6531"/>
    <w:rsid w:val="003B65C7"/>
    <w:rsid w:val="003B6A1B"/>
    <w:rsid w:val="003B6EE5"/>
    <w:rsid w:val="003B7039"/>
    <w:rsid w:val="003B7A55"/>
    <w:rsid w:val="003C040C"/>
    <w:rsid w:val="003C14FF"/>
    <w:rsid w:val="003C1FDF"/>
    <w:rsid w:val="003C47A5"/>
    <w:rsid w:val="003D0314"/>
    <w:rsid w:val="003D1297"/>
    <w:rsid w:val="003D258C"/>
    <w:rsid w:val="003D3C28"/>
    <w:rsid w:val="003D43BD"/>
    <w:rsid w:val="003D4F17"/>
    <w:rsid w:val="003D6344"/>
    <w:rsid w:val="003E12D4"/>
    <w:rsid w:val="003E2B89"/>
    <w:rsid w:val="003E30AE"/>
    <w:rsid w:val="003E36E0"/>
    <w:rsid w:val="003E3C49"/>
    <w:rsid w:val="003E40CE"/>
    <w:rsid w:val="003E4206"/>
    <w:rsid w:val="003E4B69"/>
    <w:rsid w:val="003E4F60"/>
    <w:rsid w:val="003E5A98"/>
    <w:rsid w:val="003E71C4"/>
    <w:rsid w:val="003E7800"/>
    <w:rsid w:val="003F084A"/>
    <w:rsid w:val="003F1941"/>
    <w:rsid w:val="003F2F6C"/>
    <w:rsid w:val="003F4B6D"/>
    <w:rsid w:val="003F5BAA"/>
    <w:rsid w:val="003F5CF3"/>
    <w:rsid w:val="003F77DE"/>
    <w:rsid w:val="00400E3B"/>
    <w:rsid w:val="00401F3B"/>
    <w:rsid w:val="00402913"/>
    <w:rsid w:val="004031EF"/>
    <w:rsid w:val="00403A3D"/>
    <w:rsid w:val="00403A6D"/>
    <w:rsid w:val="0040556C"/>
    <w:rsid w:val="00406600"/>
    <w:rsid w:val="0040665F"/>
    <w:rsid w:val="00406B71"/>
    <w:rsid w:val="00406D26"/>
    <w:rsid w:val="00407FE1"/>
    <w:rsid w:val="0041158C"/>
    <w:rsid w:val="00413E7C"/>
    <w:rsid w:val="00414C47"/>
    <w:rsid w:val="00414CA2"/>
    <w:rsid w:val="004171A4"/>
    <w:rsid w:val="00417CB9"/>
    <w:rsid w:val="0042084F"/>
    <w:rsid w:val="00421850"/>
    <w:rsid w:val="004259AD"/>
    <w:rsid w:val="00427670"/>
    <w:rsid w:val="00431096"/>
    <w:rsid w:val="00432102"/>
    <w:rsid w:val="004323D5"/>
    <w:rsid w:val="00432B4C"/>
    <w:rsid w:val="00433800"/>
    <w:rsid w:val="004338A0"/>
    <w:rsid w:val="0043524C"/>
    <w:rsid w:val="004366CF"/>
    <w:rsid w:val="00437036"/>
    <w:rsid w:val="0043730D"/>
    <w:rsid w:val="00437B63"/>
    <w:rsid w:val="00437EEB"/>
    <w:rsid w:val="0044094E"/>
    <w:rsid w:val="004411C5"/>
    <w:rsid w:val="004414E1"/>
    <w:rsid w:val="0044206A"/>
    <w:rsid w:val="004430D5"/>
    <w:rsid w:val="00444C38"/>
    <w:rsid w:val="00445283"/>
    <w:rsid w:val="00445E7F"/>
    <w:rsid w:val="004462F4"/>
    <w:rsid w:val="00446674"/>
    <w:rsid w:val="00446E48"/>
    <w:rsid w:val="00450CDB"/>
    <w:rsid w:val="004512BA"/>
    <w:rsid w:val="00452337"/>
    <w:rsid w:val="004524CF"/>
    <w:rsid w:val="00452BB2"/>
    <w:rsid w:val="00454E39"/>
    <w:rsid w:val="00456104"/>
    <w:rsid w:val="00457B91"/>
    <w:rsid w:val="00457CC1"/>
    <w:rsid w:val="00460CC4"/>
    <w:rsid w:val="00460F89"/>
    <w:rsid w:val="00463873"/>
    <w:rsid w:val="00463941"/>
    <w:rsid w:val="00464A40"/>
    <w:rsid w:val="0046545B"/>
    <w:rsid w:val="0046593D"/>
    <w:rsid w:val="004662AA"/>
    <w:rsid w:val="004665E9"/>
    <w:rsid w:val="004666BD"/>
    <w:rsid w:val="00467329"/>
    <w:rsid w:val="00467E8C"/>
    <w:rsid w:val="004702F5"/>
    <w:rsid w:val="00472274"/>
    <w:rsid w:val="004723FF"/>
    <w:rsid w:val="00472F71"/>
    <w:rsid w:val="004730FF"/>
    <w:rsid w:val="00473212"/>
    <w:rsid w:val="004738CC"/>
    <w:rsid w:val="0047409A"/>
    <w:rsid w:val="004743A4"/>
    <w:rsid w:val="00474A96"/>
    <w:rsid w:val="00475EF5"/>
    <w:rsid w:val="00475FFD"/>
    <w:rsid w:val="00476FCA"/>
    <w:rsid w:val="00477071"/>
    <w:rsid w:val="00481C01"/>
    <w:rsid w:val="00482724"/>
    <w:rsid w:val="004830A3"/>
    <w:rsid w:val="00483B37"/>
    <w:rsid w:val="00483BD3"/>
    <w:rsid w:val="004846C3"/>
    <w:rsid w:val="00485574"/>
    <w:rsid w:val="00486637"/>
    <w:rsid w:val="00486642"/>
    <w:rsid w:val="0048713F"/>
    <w:rsid w:val="00487176"/>
    <w:rsid w:val="00490A8C"/>
    <w:rsid w:val="00491E85"/>
    <w:rsid w:val="0049214A"/>
    <w:rsid w:val="00493D3C"/>
    <w:rsid w:val="00494001"/>
    <w:rsid w:val="004947EB"/>
    <w:rsid w:val="00494B2C"/>
    <w:rsid w:val="00495649"/>
    <w:rsid w:val="00495B2E"/>
    <w:rsid w:val="00497622"/>
    <w:rsid w:val="004A1A22"/>
    <w:rsid w:val="004A489A"/>
    <w:rsid w:val="004A4C1C"/>
    <w:rsid w:val="004A67BD"/>
    <w:rsid w:val="004A6914"/>
    <w:rsid w:val="004A69A1"/>
    <w:rsid w:val="004A7BDA"/>
    <w:rsid w:val="004B21AB"/>
    <w:rsid w:val="004B3743"/>
    <w:rsid w:val="004B4826"/>
    <w:rsid w:val="004B4B53"/>
    <w:rsid w:val="004B4D53"/>
    <w:rsid w:val="004B54D3"/>
    <w:rsid w:val="004B571F"/>
    <w:rsid w:val="004B585B"/>
    <w:rsid w:val="004B654D"/>
    <w:rsid w:val="004B673A"/>
    <w:rsid w:val="004B6A87"/>
    <w:rsid w:val="004C0016"/>
    <w:rsid w:val="004C0867"/>
    <w:rsid w:val="004C29F6"/>
    <w:rsid w:val="004C384A"/>
    <w:rsid w:val="004C3954"/>
    <w:rsid w:val="004C48E9"/>
    <w:rsid w:val="004C48EC"/>
    <w:rsid w:val="004C5EC2"/>
    <w:rsid w:val="004C5F1F"/>
    <w:rsid w:val="004C5FFF"/>
    <w:rsid w:val="004C7384"/>
    <w:rsid w:val="004C7724"/>
    <w:rsid w:val="004C7A00"/>
    <w:rsid w:val="004D0AFC"/>
    <w:rsid w:val="004D0B8C"/>
    <w:rsid w:val="004D2425"/>
    <w:rsid w:val="004D29E6"/>
    <w:rsid w:val="004D4728"/>
    <w:rsid w:val="004D47B8"/>
    <w:rsid w:val="004D4ADC"/>
    <w:rsid w:val="004D4E4A"/>
    <w:rsid w:val="004D555C"/>
    <w:rsid w:val="004D69CB"/>
    <w:rsid w:val="004D6A26"/>
    <w:rsid w:val="004D6F7B"/>
    <w:rsid w:val="004D78AB"/>
    <w:rsid w:val="004D792F"/>
    <w:rsid w:val="004D7C28"/>
    <w:rsid w:val="004E09C3"/>
    <w:rsid w:val="004E4374"/>
    <w:rsid w:val="004F0BBC"/>
    <w:rsid w:val="004F11E4"/>
    <w:rsid w:val="004F3B8B"/>
    <w:rsid w:val="004F3F5D"/>
    <w:rsid w:val="004F4515"/>
    <w:rsid w:val="004F535C"/>
    <w:rsid w:val="004F6B6F"/>
    <w:rsid w:val="004F6E7D"/>
    <w:rsid w:val="00500E76"/>
    <w:rsid w:val="00500EF5"/>
    <w:rsid w:val="00504A44"/>
    <w:rsid w:val="00506DB3"/>
    <w:rsid w:val="00510663"/>
    <w:rsid w:val="005112EF"/>
    <w:rsid w:val="005129F0"/>
    <w:rsid w:val="00513B5E"/>
    <w:rsid w:val="005147D8"/>
    <w:rsid w:val="00515D0D"/>
    <w:rsid w:val="00516964"/>
    <w:rsid w:val="00516F3D"/>
    <w:rsid w:val="00517826"/>
    <w:rsid w:val="00517AE0"/>
    <w:rsid w:val="0052010F"/>
    <w:rsid w:val="00520745"/>
    <w:rsid w:val="005229FE"/>
    <w:rsid w:val="00522D88"/>
    <w:rsid w:val="0052313B"/>
    <w:rsid w:val="00523260"/>
    <w:rsid w:val="00523445"/>
    <w:rsid w:val="00525C59"/>
    <w:rsid w:val="00525D26"/>
    <w:rsid w:val="005274F1"/>
    <w:rsid w:val="00530521"/>
    <w:rsid w:val="00530B83"/>
    <w:rsid w:val="00532B71"/>
    <w:rsid w:val="0053361A"/>
    <w:rsid w:val="0053552D"/>
    <w:rsid w:val="00535B1E"/>
    <w:rsid w:val="00536518"/>
    <w:rsid w:val="00536AFC"/>
    <w:rsid w:val="005371F2"/>
    <w:rsid w:val="005375A1"/>
    <w:rsid w:val="005378A7"/>
    <w:rsid w:val="00537A8A"/>
    <w:rsid w:val="00537D1B"/>
    <w:rsid w:val="00540F8A"/>
    <w:rsid w:val="00541886"/>
    <w:rsid w:val="00541A02"/>
    <w:rsid w:val="005425A6"/>
    <w:rsid w:val="00543E7C"/>
    <w:rsid w:val="00544019"/>
    <w:rsid w:val="00545038"/>
    <w:rsid w:val="00547199"/>
    <w:rsid w:val="0054729B"/>
    <w:rsid w:val="00547979"/>
    <w:rsid w:val="0055092E"/>
    <w:rsid w:val="00550B15"/>
    <w:rsid w:val="00550CF7"/>
    <w:rsid w:val="005510B8"/>
    <w:rsid w:val="005511FC"/>
    <w:rsid w:val="0055140D"/>
    <w:rsid w:val="00552017"/>
    <w:rsid w:val="0055229F"/>
    <w:rsid w:val="005524A8"/>
    <w:rsid w:val="00553840"/>
    <w:rsid w:val="005542F2"/>
    <w:rsid w:val="0055467D"/>
    <w:rsid w:val="00554BF3"/>
    <w:rsid w:val="00555AAA"/>
    <w:rsid w:val="00555F70"/>
    <w:rsid w:val="00561265"/>
    <w:rsid w:val="00561CA4"/>
    <w:rsid w:val="0056304F"/>
    <w:rsid w:val="00564208"/>
    <w:rsid w:val="0056463F"/>
    <w:rsid w:val="00564B01"/>
    <w:rsid w:val="00564EC5"/>
    <w:rsid w:val="00565C81"/>
    <w:rsid w:val="00567548"/>
    <w:rsid w:val="0056777A"/>
    <w:rsid w:val="00567B8B"/>
    <w:rsid w:val="005705AD"/>
    <w:rsid w:val="005718C7"/>
    <w:rsid w:val="005720C0"/>
    <w:rsid w:val="00572EB3"/>
    <w:rsid w:val="00573406"/>
    <w:rsid w:val="00573593"/>
    <w:rsid w:val="0057564D"/>
    <w:rsid w:val="00576166"/>
    <w:rsid w:val="005764C2"/>
    <w:rsid w:val="0057679D"/>
    <w:rsid w:val="00577447"/>
    <w:rsid w:val="00577582"/>
    <w:rsid w:val="00580046"/>
    <w:rsid w:val="0058193B"/>
    <w:rsid w:val="00583B16"/>
    <w:rsid w:val="00585301"/>
    <w:rsid w:val="00586500"/>
    <w:rsid w:val="00590772"/>
    <w:rsid w:val="0059080B"/>
    <w:rsid w:val="00591ECB"/>
    <w:rsid w:val="00592726"/>
    <w:rsid w:val="00593EEF"/>
    <w:rsid w:val="00595B13"/>
    <w:rsid w:val="0059632D"/>
    <w:rsid w:val="005973DC"/>
    <w:rsid w:val="005978F0"/>
    <w:rsid w:val="00597B36"/>
    <w:rsid w:val="005A1008"/>
    <w:rsid w:val="005A1DDD"/>
    <w:rsid w:val="005A3809"/>
    <w:rsid w:val="005A48D5"/>
    <w:rsid w:val="005A4E2B"/>
    <w:rsid w:val="005A5400"/>
    <w:rsid w:val="005A5737"/>
    <w:rsid w:val="005A5EE6"/>
    <w:rsid w:val="005A5F5D"/>
    <w:rsid w:val="005A7265"/>
    <w:rsid w:val="005B1E25"/>
    <w:rsid w:val="005B37B6"/>
    <w:rsid w:val="005B3D00"/>
    <w:rsid w:val="005B5724"/>
    <w:rsid w:val="005B5860"/>
    <w:rsid w:val="005C021D"/>
    <w:rsid w:val="005C0D7A"/>
    <w:rsid w:val="005C19C4"/>
    <w:rsid w:val="005C2181"/>
    <w:rsid w:val="005C2A24"/>
    <w:rsid w:val="005C2D6F"/>
    <w:rsid w:val="005C5AEB"/>
    <w:rsid w:val="005C5CB4"/>
    <w:rsid w:val="005C5F29"/>
    <w:rsid w:val="005C6D9E"/>
    <w:rsid w:val="005C7BAF"/>
    <w:rsid w:val="005D6E9D"/>
    <w:rsid w:val="005D71FA"/>
    <w:rsid w:val="005E051A"/>
    <w:rsid w:val="005E1959"/>
    <w:rsid w:val="005E1AD6"/>
    <w:rsid w:val="005E2987"/>
    <w:rsid w:val="005E318E"/>
    <w:rsid w:val="005E3737"/>
    <w:rsid w:val="005E374A"/>
    <w:rsid w:val="005E4253"/>
    <w:rsid w:val="005E4719"/>
    <w:rsid w:val="005E5D9F"/>
    <w:rsid w:val="005E66BA"/>
    <w:rsid w:val="005E70B4"/>
    <w:rsid w:val="005F0150"/>
    <w:rsid w:val="005F4867"/>
    <w:rsid w:val="005F4964"/>
    <w:rsid w:val="005F598B"/>
    <w:rsid w:val="005F5F68"/>
    <w:rsid w:val="005F6276"/>
    <w:rsid w:val="005F7BF6"/>
    <w:rsid w:val="00601B61"/>
    <w:rsid w:val="00602841"/>
    <w:rsid w:val="00603793"/>
    <w:rsid w:val="0060405E"/>
    <w:rsid w:val="00605569"/>
    <w:rsid w:val="006060F3"/>
    <w:rsid w:val="00611420"/>
    <w:rsid w:val="0061215B"/>
    <w:rsid w:val="00612400"/>
    <w:rsid w:val="00612C8C"/>
    <w:rsid w:val="00612C8E"/>
    <w:rsid w:val="00617675"/>
    <w:rsid w:val="0062163D"/>
    <w:rsid w:val="0062375C"/>
    <w:rsid w:val="00623764"/>
    <w:rsid w:val="00623CDF"/>
    <w:rsid w:val="0062415E"/>
    <w:rsid w:val="006269AC"/>
    <w:rsid w:val="00626C11"/>
    <w:rsid w:val="00630814"/>
    <w:rsid w:val="0063081B"/>
    <w:rsid w:val="006319EF"/>
    <w:rsid w:val="00632802"/>
    <w:rsid w:val="00632968"/>
    <w:rsid w:val="00632AF2"/>
    <w:rsid w:val="00633930"/>
    <w:rsid w:val="006345E1"/>
    <w:rsid w:val="0063464E"/>
    <w:rsid w:val="006347C1"/>
    <w:rsid w:val="0063526E"/>
    <w:rsid w:val="00635E9C"/>
    <w:rsid w:val="00635EB7"/>
    <w:rsid w:val="00636797"/>
    <w:rsid w:val="006371DD"/>
    <w:rsid w:val="00637DB0"/>
    <w:rsid w:val="006411D4"/>
    <w:rsid w:val="00641A14"/>
    <w:rsid w:val="006439E3"/>
    <w:rsid w:val="00644208"/>
    <w:rsid w:val="00644432"/>
    <w:rsid w:val="00644EA1"/>
    <w:rsid w:val="006455FF"/>
    <w:rsid w:val="00646635"/>
    <w:rsid w:val="006476CF"/>
    <w:rsid w:val="00650B7B"/>
    <w:rsid w:val="00651EF8"/>
    <w:rsid w:val="006548CB"/>
    <w:rsid w:val="006549EF"/>
    <w:rsid w:val="00654C9E"/>
    <w:rsid w:val="00655A6F"/>
    <w:rsid w:val="00655B13"/>
    <w:rsid w:val="00655EA1"/>
    <w:rsid w:val="0065700D"/>
    <w:rsid w:val="0065710C"/>
    <w:rsid w:val="00657CF6"/>
    <w:rsid w:val="00657F42"/>
    <w:rsid w:val="0066030B"/>
    <w:rsid w:val="00660676"/>
    <w:rsid w:val="00660ABF"/>
    <w:rsid w:val="00661510"/>
    <w:rsid w:val="00661AA3"/>
    <w:rsid w:val="00663647"/>
    <w:rsid w:val="00663B2A"/>
    <w:rsid w:val="00665AD9"/>
    <w:rsid w:val="00666D0C"/>
    <w:rsid w:val="00666F5F"/>
    <w:rsid w:val="00672E10"/>
    <w:rsid w:val="0067382D"/>
    <w:rsid w:val="00673D1F"/>
    <w:rsid w:val="00673F40"/>
    <w:rsid w:val="0067418E"/>
    <w:rsid w:val="006741F4"/>
    <w:rsid w:val="00674854"/>
    <w:rsid w:val="0067496E"/>
    <w:rsid w:val="00674A78"/>
    <w:rsid w:val="00674F74"/>
    <w:rsid w:val="0067533C"/>
    <w:rsid w:val="0067544D"/>
    <w:rsid w:val="006755EA"/>
    <w:rsid w:val="0067598C"/>
    <w:rsid w:val="00675ADD"/>
    <w:rsid w:val="00677F9B"/>
    <w:rsid w:val="006800A6"/>
    <w:rsid w:val="00680E65"/>
    <w:rsid w:val="006820D7"/>
    <w:rsid w:val="006829DB"/>
    <w:rsid w:val="00683DB2"/>
    <w:rsid w:val="006843C1"/>
    <w:rsid w:val="006844A6"/>
    <w:rsid w:val="00684763"/>
    <w:rsid w:val="00684C7A"/>
    <w:rsid w:val="00686205"/>
    <w:rsid w:val="00686EAC"/>
    <w:rsid w:val="006870CB"/>
    <w:rsid w:val="00687A11"/>
    <w:rsid w:val="00687F39"/>
    <w:rsid w:val="0069045D"/>
    <w:rsid w:val="00690616"/>
    <w:rsid w:val="00690F67"/>
    <w:rsid w:val="00691213"/>
    <w:rsid w:val="0069195B"/>
    <w:rsid w:val="0069214C"/>
    <w:rsid w:val="00693D96"/>
    <w:rsid w:val="0069440C"/>
    <w:rsid w:val="006978CF"/>
    <w:rsid w:val="006979E4"/>
    <w:rsid w:val="00697B4D"/>
    <w:rsid w:val="006A0975"/>
    <w:rsid w:val="006A0A4B"/>
    <w:rsid w:val="006A0CDF"/>
    <w:rsid w:val="006A30AB"/>
    <w:rsid w:val="006A3E7E"/>
    <w:rsid w:val="006A4510"/>
    <w:rsid w:val="006A6C38"/>
    <w:rsid w:val="006B150F"/>
    <w:rsid w:val="006B28E8"/>
    <w:rsid w:val="006B2C92"/>
    <w:rsid w:val="006B2EF8"/>
    <w:rsid w:val="006B37FA"/>
    <w:rsid w:val="006B4900"/>
    <w:rsid w:val="006B6288"/>
    <w:rsid w:val="006B6B74"/>
    <w:rsid w:val="006B79BA"/>
    <w:rsid w:val="006C04A2"/>
    <w:rsid w:val="006C072A"/>
    <w:rsid w:val="006C0C0E"/>
    <w:rsid w:val="006C13F2"/>
    <w:rsid w:val="006C28D1"/>
    <w:rsid w:val="006C326B"/>
    <w:rsid w:val="006C3971"/>
    <w:rsid w:val="006C4205"/>
    <w:rsid w:val="006C4289"/>
    <w:rsid w:val="006C4449"/>
    <w:rsid w:val="006C48D3"/>
    <w:rsid w:val="006C55DD"/>
    <w:rsid w:val="006C5E77"/>
    <w:rsid w:val="006C7B26"/>
    <w:rsid w:val="006D0DD6"/>
    <w:rsid w:val="006D3155"/>
    <w:rsid w:val="006D31A9"/>
    <w:rsid w:val="006D3960"/>
    <w:rsid w:val="006D430F"/>
    <w:rsid w:val="006D52D7"/>
    <w:rsid w:val="006D5D9A"/>
    <w:rsid w:val="006D61C0"/>
    <w:rsid w:val="006D67CA"/>
    <w:rsid w:val="006D69AD"/>
    <w:rsid w:val="006D6A47"/>
    <w:rsid w:val="006E0461"/>
    <w:rsid w:val="006E1FA5"/>
    <w:rsid w:val="006E2E1E"/>
    <w:rsid w:val="006E3AA5"/>
    <w:rsid w:val="006E507A"/>
    <w:rsid w:val="006E5BD8"/>
    <w:rsid w:val="006E5E1D"/>
    <w:rsid w:val="006E60A3"/>
    <w:rsid w:val="006E70D5"/>
    <w:rsid w:val="006E7289"/>
    <w:rsid w:val="006E76A1"/>
    <w:rsid w:val="006F0480"/>
    <w:rsid w:val="006F0CA4"/>
    <w:rsid w:val="006F0D39"/>
    <w:rsid w:val="006F11B4"/>
    <w:rsid w:val="006F123A"/>
    <w:rsid w:val="006F15AE"/>
    <w:rsid w:val="006F18A4"/>
    <w:rsid w:val="006F1F7D"/>
    <w:rsid w:val="006F2AAA"/>
    <w:rsid w:val="006F35B7"/>
    <w:rsid w:val="006F429D"/>
    <w:rsid w:val="006F7432"/>
    <w:rsid w:val="0070015E"/>
    <w:rsid w:val="007001AC"/>
    <w:rsid w:val="00700275"/>
    <w:rsid w:val="00700BF6"/>
    <w:rsid w:val="007011D3"/>
    <w:rsid w:val="0070220D"/>
    <w:rsid w:val="00702C97"/>
    <w:rsid w:val="0070354E"/>
    <w:rsid w:val="0070402F"/>
    <w:rsid w:val="00704CB3"/>
    <w:rsid w:val="00705E60"/>
    <w:rsid w:val="00707116"/>
    <w:rsid w:val="007106F3"/>
    <w:rsid w:val="00710D10"/>
    <w:rsid w:val="0071152F"/>
    <w:rsid w:val="007119E5"/>
    <w:rsid w:val="0071206B"/>
    <w:rsid w:val="00712E1D"/>
    <w:rsid w:val="00714582"/>
    <w:rsid w:val="00714C52"/>
    <w:rsid w:val="00715AA4"/>
    <w:rsid w:val="00715C8A"/>
    <w:rsid w:val="007171C3"/>
    <w:rsid w:val="007173EB"/>
    <w:rsid w:val="0071757C"/>
    <w:rsid w:val="0071797E"/>
    <w:rsid w:val="007205F1"/>
    <w:rsid w:val="00720B03"/>
    <w:rsid w:val="00720E30"/>
    <w:rsid w:val="007213B9"/>
    <w:rsid w:val="007218F7"/>
    <w:rsid w:val="00721BDE"/>
    <w:rsid w:val="007246BC"/>
    <w:rsid w:val="00724B9F"/>
    <w:rsid w:val="0072514E"/>
    <w:rsid w:val="00725544"/>
    <w:rsid w:val="0072623E"/>
    <w:rsid w:val="00727B02"/>
    <w:rsid w:val="00727CF5"/>
    <w:rsid w:val="007302D3"/>
    <w:rsid w:val="00731038"/>
    <w:rsid w:val="00731662"/>
    <w:rsid w:val="0073168C"/>
    <w:rsid w:val="007345D4"/>
    <w:rsid w:val="00737AEB"/>
    <w:rsid w:val="00740260"/>
    <w:rsid w:val="0074082F"/>
    <w:rsid w:val="0074270E"/>
    <w:rsid w:val="00742BE5"/>
    <w:rsid w:val="0074546C"/>
    <w:rsid w:val="00746325"/>
    <w:rsid w:val="00746BDE"/>
    <w:rsid w:val="00751257"/>
    <w:rsid w:val="00751426"/>
    <w:rsid w:val="00753091"/>
    <w:rsid w:val="00753274"/>
    <w:rsid w:val="007541E5"/>
    <w:rsid w:val="00754C47"/>
    <w:rsid w:val="00754CD9"/>
    <w:rsid w:val="0075541C"/>
    <w:rsid w:val="00755B19"/>
    <w:rsid w:val="007563AC"/>
    <w:rsid w:val="00756715"/>
    <w:rsid w:val="007569AD"/>
    <w:rsid w:val="00756A32"/>
    <w:rsid w:val="00757DDC"/>
    <w:rsid w:val="00757E06"/>
    <w:rsid w:val="00760768"/>
    <w:rsid w:val="007613C7"/>
    <w:rsid w:val="00761BF4"/>
    <w:rsid w:val="00761E53"/>
    <w:rsid w:val="00762685"/>
    <w:rsid w:val="00764B0F"/>
    <w:rsid w:val="00764C40"/>
    <w:rsid w:val="00765233"/>
    <w:rsid w:val="00765276"/>
    <w:rsid w:val="007663D0"/>
    <w:rsid w:val="00766AF5"/>
    <w:rsid w:val="00766C08"/>
    <w:rsid w:val="0077110D"/>
    <w:rsid w:val="0077164F"/>
    <w:rsid w:val="007725BD"/>
    <w:rsid w:val="00772E9E"/>
    <w:rsid w:val="007732C0"/>
    <w:rsid w:val="007746E4"/>
    <w:rsid w:val="0077479B"/>
    <w:rsid w:val="00774992"/>
    <w:rsid w:val="00776896"/>
    <w:rsid w:val="00776E07"/>
    <w:rsid w:val="0078181F"/>
    <w:rsid w:val="0078455D"/>
    <w:rsid w:val="00784903"/>
    <w:rsid w:val="00785F9A"/>
    <w:rsid w:val="0078687D"/>
    <w:rsid w:val="007871C5"/>
    <w:rsid w:val="007909F5"/>
    <w:rsid w:val="00790E7C"/>
    <w:rsid w:val="00792FA6"/>
    <w:rsid w:val="007938DF"/>
    <w:rsid w:val="00794184"/>
    <w:rsid w:val="00795EDE"/>
    <w:rsid w:val="007968AE"/>
    <w:rsid w:val="00797D77"/>
    <w:rsid w:val="007A143B"/>
    <w:rsid w:val="007A1465"/>
    <w:rsid w:val="007A32E3"/>
    <w:rsid w:val="007A3DF3"/>
    <w:rsid w:val="007A46D2"/>
    <w:rsid w:val="007A4AD9"/>
    <w:rsid w:val="007A570B"/>
    <w:rsid w:val="007A5C6E"/>
    <w:rsid w:val="007A623A"/>
    <w:rsid w:val="007B0D73"/>
    <w:rsid w:val="007B1B77"/>
    <w:rsid w:val="007B2C0B"/>
    <w:rsid w:val="007B429F"/>
    <w:rsid w:val="007B4BBB"/>
    <w:rsid w:val="007B4C1C"/>
    <w:rsid w:val="007B5B64"/>
    <w:rsid w:val="007B6279"/>
    <w:rsid w:val="007B67E8"/>
    <w:rsid w:val="007B6B1C"/>
    <w:rsid w:val="007B73FE"/>
    <w:rsid w:val="007C03E6"/>
    <w:rsid w:val="007C164E"/>
    <w:rsid w:val="007C3521"/>
    <w:rsid w:val="007C4A08"/>
    <w:rsid w:val="007C4FA7"/>
    <w:rsid w:val="007C5AAF"/>
    <w:rsid w:val="007C656E"/>
    <w:rsid w:val="007C6601"/>
    <w:rsid w:val="007C6E17"/>
    <w:rsid w:val="007C70BE"/>
    <w:rsid w:val="007C7BF6"/>
    <w:rsid w:val="007D0420"/>
    <w:rsid w:val="007D1010"/>
    <w:rsid w:val="007D241E"/>
    <w:rsid w:val="007D4016"/>
    <w:rsid w:val="007D4685"/>
    <w:rsid w:val="007D58FF"/>
    <w:rsid w:val="007D72B3"/>
    <w:rsid w:val="007E229D"/>
    <w:rsid w:val="007E246A"/>
    <w:rsid w:val="007E2CC1"/>
    <w:rsid w:val="007E3512"/>
    <w:rsid w:val="007E4BC2"/>
    <w:rsid w:val="007E6BB7"/>
    <w:rsid w:val="007E7534"/>
    <w:rsid w:val="007F17C6"/>
    <w:rsid w:val="007F1C6E"/>
    <w:rsid w:val="007F2DAE"/>
    <w:rsid w:val="007F35D7"/>
    <w:rsid w:val="007F50BA"/>
    <w:rsid w:val="007F5B62"/>
    <w:rsid w:val="007F5B6F"/>
    <w:rsid w:val="007F5DBC"/>
    <w:rsid w:val="007F5ECC"/>
    <w:rsid w:val="007F7620"/>
    <w:rsid w:val="00800250"/>
    <w:rsid w:val="008009D5"/>
    <w:rsid w:val="008011EC"/>
    <w:rsid w:val="00801897"/>
    <w:rsid w:val="00802636"/>
    <w:rsid w:val="008029F3"/>
    <w:rsid w:val="008035BA"/>
    <w:rsid w:val="00803F73"/>
    <w:rsid w:val="00804255"/>
    <w:rsid w:val="0080678B"/>
    <w:rsid w:val="008068FC"/>
    <w:rsid w:val="00807B7E"/>
    <w:rsid w:val="00807C3A"/>
    <w:rsid w:val="0081051E"/>
    <w:rsid w:val="00810C88"/>
    <w:rsid w:val="008113CC"/>
    <w:rsid w:val="0081185C"/>
    <w:rsid w:val="00811C12"/>
    <w:rsid w:val="00811F0E"/>
    <w:rsid w:val="00812B50"/>
    <w:rsid w:val="008132C9"/>
    <w:rsid w:val="0081438A"/>
    <w:rsid w:val="008148A2"/>
    <w:rsid w:val="00815985"/>
    <w:rsid w:val="00817B91"/>
    <w:rsid w:val="008203BA"/>
    <w:rsid w:val="008227F9"/>
    <w:rsid w:val="0082389B"/>
    <w:rsid w:val="00823DD9"/>
    <w:rsid w:val="0082536E"/>
    <w:rsid w:val="00825454"/>
    <w:rsid w:val="00825AD8"/>
    <w:rsid w:val="00825F25"/>
    <w:rsid w:val="0082655F"/>
    <w:rsid w:val="008268A5"/>
    <w:rsid w:val="00826AEC"/>
    <w:rsid w:val="00826CBE"/>
    <w:rsid w:val="00826E67"/>
    <w:rsid w:val="00827491"/>
    <w:rsid w:val="00830878"/>
    <w:rsid w:val="00831F30"/>
    <w:rsid w:val="00832062"/>
    <w:rsid w:val="00832377"/>
    <w:rsid w:val="008331B9"/>
    <w:rsid w:val="00834051"/>
    <w:rsid w:val="0083577B"/>
    <w:rsid w:val="00836C46"/>
    <w:rsid w:val="00836F60"/>
    <w:rsid w:val="00837549"/>
    <w:rsid w:val="008400C8"/>
    <w:rsid w:val="008403C4"/>
    <w:rsid w:val="0084063B"/>
    <w:rsid w:val="0084063E"/>
    <w:rsid w:val="00842772"/>
    <w:rsid w:val="00843D78"/>
    <w:rsid w:val="00843F9F"/>
    <w:rsid w:val="00845874"/>
    <w:rsid w:val="00850ED5"/>
    <w:rsid w:val="00851AAA"/>
    <w:rsid w:val="00852106"/>
    <w:rsid w:val="00852E15"/>
    <w:rsid w:val="00854412"/>
    <w:rsid w:val="008545BE"/>
    <w:rsid w:val="0085470C"/>
    <w:rsid w:val="00855EA5"/>
    <w:rsid w:val="00856950"/>
    <w:rsid w:val="00860177"/>
    <w:rsid w:val="00861AAE"/>
    <w:rsid w:val="00861D34"/>
    <w:rsid w:val="00861DCC"/>
    <w:rsid w:val="00867032"/>
    <w:rsid w:val="00871A9F"/>
    <w:rsid w:val="00872133"/>
    <w:rsid w:val="00874258"/>
    <w:rsid w:val="0087441A"/>
    <w:rsid w:val="0087496F"/>
    <w:rsid w:val="00874EDD"/>
    <w:rsid w:val="00875236"/>
    <w:rsid w:val="008753D4"/>
    <w:rsid w:val="00875674"/>
    <w:rsid w:val="00875981"/>
    <w:rsid w:val="00875C05"/>
    <w:rsid w:val="00876B1B"/>
    <w:rsid w:val="008809FE"/>
    <w:rsid w:val="00881503"/>
    <w:rsid w:val="00882A69"/>
    <w:rsid w:val="0088426F"/>
    <w:rsid w:val="0088436C"/>
    <w:rsid w:val="00884382"/>
    <w:rsid w:val="00884FED"/>
    <w:rsid w:val="00886437"/>
    <w:rsid w:val="00886816"/>
    <w:rsid w:val="00886CCF"/>
    <w:rsid w:val="0089044B"/>
    <w:rsid w:val="008907E9"/>
    <w:rsid w:val="00890AA0"/>
    <w:rsid w:val="00891306"/>
    <w:rsid w:val="00894F97"/>
    <w:rsid w:val="0089653D"/>
    <w:rsid w:val="0089766B"/>
    <w:rsid w:val="00897CEF"/>
    <w:rsid w:val="008A02FB"/>
    <w:rsid w:val="008A0A21"/>
    <w:rsid w:val="008A0A64"/>
    <w:rsid w:val="008A0E92"/>
    <w:rsid w:val="008A15A1"/>
    <w:rsid w:val="008A1957"/>
    <w:rsid w:val="008A1A99"/>
    <w:rsid w:val="008A21F5"/>
    <w:rsid w:val="008A2DEE"/>
    <w:rsid w:val="008A328B"/>
    <w:rsid w:val="008A3935"/>
    <w:rsid w:val="008A3A39"/>
    <w:rsid w:val="008A48C0"/>
    <w:rsid w:val="008A51F5"/>
    <w:rsid w:val="008A5907"/>
    <w:rsid w:val="008A5B82"/>
    <w:rsid w:val="008A6F68"/>
    <w:rsid w:val="008B0733"/>
    <w:rsid w:val="008B109B"/>
    <w:rsid w:val="008B151D"/>
    <w:rsid w:val="008B1A22"/>
    <w:rsid w:val="008B2ECF"/>
    <w:rsid w:val="008B3EF5"/>
    <w:rsid w:val="008B5CE7"/>
    <w:rsid w:val="008B5DA1"/>
    <w:rsid w:val="008B6B38"/>
    <w:rsid w:val="008C0351"/>
    <w:rsid w:val="008C2263"/>
    <w:rsid w:val="008C31C5"/>
    <w:rsid w:val="008C3C13"/>
    <w:rsid w:val="008C42B1"/>
    <w:rsid w:val="008C49EB"/>
    <w:rsid w:val="008C4C3E"/>
    <w:rsid w:val="008C4C41"/>
    <w:rsid w:val="008C4FB6"/>
    <w:rsid w:val="008C5383"/>
    <w:rsid w:val="008C5395"/>
    <w:rsid w:val="008C5CD6"/>
    <w:rsid w:val="008C78DF"/>
    <w:rsid w:val="008D0204"/>
    <w:rsid w:val="008D032F"/>
    <w:rsid w:val="008D0664"/>
    <w:rsid w:val="008D1420"/>
    <w:rsid w:val="008D25D6"/>
    <w:rsid w:val="008D2C11"/>
    <w:rsid w:val="008D2F56"/>
    <w:rsid w:val="008D3245"/>
    <w:rsid w:val="008D32EC"/>
    <w:rsid w:val="008D5422"/>
    <w:rsid w:val="008D6700"/>
    <w:rsid w:val="008D6A57"/>
    <w:rsid w:val="008D7D1B"/>
    <w:rsid w:val="008E030E"/>
    <w:rsid w:val="008E05BD"/>
    <w:rsid w:val="008E0D13"/>
    <w:rsid w:val="008E1832"/>
    <w:rsid w:val="008E206B"/>
    <w:rsid w:val="008E212F"/>
    <w:rsid w:val="008E2364"/>
    <w:rsid w:val="008E2443"/>
    <w:rsid w:val="008E2A8C"/>
    <w:rsid w:val="008E2F8F"/>
    <w:rsid w:val="008E3498"/>
    <w:rsid w:val="008E3B27"/>
    <w:rsid w:val="008E3C25"/>
    <w:rsid w:val="008E5C7C"/>
    <w:rsid w:val="008E6CDC"/>
    <w:rsid w:val="008E6F08"/>
    <w:rsid w:val="008E6F38"/>
    <w:rsid w:val="008E71E0"/>
    <w:rsid w:val="008E78D6"/>
    <w:rsid w:val="008E7CFB"/>
    <w:rsid w:val="008F113A"/>
    <w:rsid w:val="008F2610"/>
    <w:rsid w:val="008F32A5"/>
    <w:rsid w:val="008F35E8"/>
    <w:rsid w:val="008F3AA0"/>
    <w:rsid w:val="008F45B1"/>
    <w:rsid w:val="0090103B"/>
    <w:rsid w:val="009016A2"/>
    <w:rsid w:val="00901A18"/>
    <w:rsid w:val="00901D7D"/>
    <w:rsid w:val="00903802"/>
    <w:rsid w:val="00904464"/>
    <w:rsid w:val="009050EE"/>
    <w:rsid w:val="00905446"/>
    <w:rsid w:val="00905A59"/>
    <w:rsid w:val="00905E95"/>
    <w:rsid w:val="00905FF2"/>
    <w:rsid w:val="00906029"/>
    <w:rsid w:val="009063FC"/>
    <w:rsid w:val="009103DB"/>
    <w:rsid w:val="00910BA8"/>
    <w:rsid w:val="00911193"/>
    <w:rsid w:val="00911387"/>
    <w:rsid w:val="009129C4"/>
    <w:rsid w:val="00913D42"/>
    <w:rsid w:val="00916C05"/>
    <w:rsid w:val="00920C12"/>
    <w:rsid w:val="009231C9"/>
    <w:rsid w:val="00923CB5"/>
    <w:rsid w:val="0092482C"/>
    <w:rsid w:val="00924C8F"/>
    <w:rsid w:val="00930D30"/>
    <w:rsid w:val="0093137C"/>
    <w:rsid w:val="00931AC0"/>
    <w:rsid w:val="00931C5A"/>
    <w:rsid w:val="00932606"/>
    <w:rsid w:val="00934EE3"/>
    <w:rsid w:val="00935DC5"/>
    <w:rsid w:val="00936839"/>
    <w:rsid w:val="00936A95"/>
    <w:rsid w:val="0094166C"/>
    <w:rsid w:val="009433A6"/>
    <w:rsid w:val="009433E0"/>
    <w:rsid w:val="00943CDB"/>
    <w:rsid w:val="0094576B"/>
    <w:rsid w:val="00946F41"/>
    <w:rsid w:val="00950D9A"/>
    <w:rsid w:val="00952278"/>
    <w:rsid w:val="00953190"/>
    <w:rsid w:val="009532B9"/>
    <w:rsid w:val="009534C1"/>
    <w:rsid w:val="009537F7"/>
    <w:rsid w:val="00955166"/>
    <w:rsid w:val="00955AD0"/>
    <w:rsid w:val="009565DD"/>
    <w:rsid w:val="00956C53"/>
    <w:rsid w:val="00957C71"/>
    <w:rsid w:val="00960882"/>
    <w:rsid w:val="00960AAE"/>
    <w:rsid w:val="00960E55"/>
    <w:rsid w:val="00960EBD"/>
    <w:rsid w:val="00961202"/>
    <w:rsid w:val="00961E7C"/>
    <w:rsid w:val="00961FBE"/>
    <w:rsid w:val="00962F1D"/>
    <w:rsid w:val="009637FC"/>
    <w:rsid w:val="00964972"/>
    <w:rsid w:val="00964D82"/>
    <w:rsid w:val="00964DA6"/>
    <w:rsid w:val="0096582C"/>
    <w:rsid w:val="009671B2"/>
    <w:rsid w:val="009719DD"/>
    <w:rsid w:val="009719F9"/>
    <w:rsid w:val="00971FD5"/>
    <w:rsid w:val="00974827"/>
    <w:rsid w:val="009750FE"/>
    <w:rsid w:val="009777A6"/>
    <w:rsid w:val="00980BD7"/>
    <w:rsid w:val="00982576"/>
    <w:rsid w:val="00982939"/>
    <w:rsid w:val="00982C8E"/>
    <w:rsid w:val="009841D9"/>
    <w:rsid w:val="009865EE"/>
    <w:rsid w:val="009910C4"/>
    <w:rsid w:val="009939ED"/>
    <w:rsid w:val="00993B9D"/>
    <w:rsid w:val="0099454A"/>
    <w:rsid w:val="00994EB4"/>
    <w:rsid w:val="00996B4E"/>
    <w:rsid w:val="009A0AB8"/>
    <w:rsid w:val="009A1FA0"/>
    <w:rsid w:val="009A22A7"/>
    <w:rsid w:val="009A3055"/>
    <w:rsid w:val="009A3F81"/>
    <w:rsid w:val="009A4A12"/>
    <w:rsid w:val="009A501D"/>
    <w:rsid w:val="009A6228"/>
    <w:rsid w:val="009A6241"/>
    <w:rsid w:val="009A6C01"/>
    <w:rsid w:val="009A6F73"/>
    <w:rsid w:val="009B08FB"/>
    <w:rsid w:val="009B1953"/>
    <w:rsid w:val="009B1D82"/>
    <w:rsid w:val="009B36D1"/>
    <w:rsid w:val="009B3A76"/>
    <w:rsid w:val="009B3F2C"/>
    <w:rsid w:val="009B492C"/>
    <w:rsid w:val="009C1396"/>
    <w:rsid w:val="009C1E96"/>
    <w:rsid w:val="009C1EEE"/>
    <w:rsid w:val="009C3803"/>
    <w:rsid w:val="009C39B5"/>
    <w:rsid w:val="009C431C"/>
    <w:rsid w:val="009C5796"/>
    <w:rsid w:val="009C58CD"/>
    <w:rsid w:val="009C6BF6"/>
    <w:rsid w:val="009D1327"/>
    <w:rsid w:val="009D29B5"/>
    <w:rsid w:val="009D397A"/>
    <w:rsid w:val="009D3D37"/>
    <w:rsid w:val="009D4721"/>
    <w:rsid w:val="009D5687"/>
    <w:rsid w:val="009D5AA7"/>
    <w:rsid w:val="009D6DA3"/>
    <w:rsid w:val="009D6F7B"/>
    <w:rsid w:val="009D7566"/>
    <w:rsid w:val="009E11ED"/>
    <w:rsid w:val="009E2710"/>
    <w:rsid w:val="009E4AB7"/>
    <w:rsid w:val="009E4D3E"/>
    <w:rsid w:val="009E5787"/>
    <w:rsid w:val="009E585D"/>
    <w:rsid w:val="009E5C0C"/>
    <w:rsid w:val="009E673A"/>
    <w:rsid w:val="009E6941"/>
    <w:rsid w:val="009E6A14"/>
    <w:rsid w:val="009F0117"/>
    <w:rsid w:val="009F045E"/>
    <w:rsid w:val="009F05DF"/>
    <w:rsid w:val="009F0BEA"/>
    <w:rsid w:val="009F572C"/>
    <w:rsid w:val="009F5EC9"/>
    <w:rsid w:val="009F65BC"/>
    <w:rsid w:val="009F7D91"/>
    <w:rsid w:val="00A00FFB"/>
    <w:rsid w:val="00A010B1"/>
    <w:rsid w:val="00A018CD"/>
    <w:rsid w:val="00A01AB5"/>
    <w:rsid w:val="00A02097"/>
    <w:rsid w:val="00A02195"/>
    <w:rsid w:val="00A02DC6"/>
    <w:rsid w:val="00A0328D"/>
    <w:rsid w:val="00A03737"/>
    <w:rsid w:val="00A03EDB"/>
    <w:rsid w:val="00A03F9D"/>
    <w:rsid w:val="00A0482D"/>
    <w:rsid w:val="00A0506B"/>
    <w:rsid w:val="00A06320"/>
    <w:rsid w:val="00A078CE"/>
    <w:rsid w:val="00A07F87"/>
    <w:rsid w:val="00A11C76"/>
    <w:rsid w:val="00A12063"/>
    <w:rsid w:val="00A12FEA"/>
    <w:rsid w:val="00A135F0"/>
    <w:rsid w:val="00A13630"/>
    <w:rsid w:val="00A138FF"/>
    <w:rsid w:val="00A14694"/>
    <w:rsid w:val="00A146C0"/>
    <w:rsid w:val="00A14C66"/>
    <w:rsid w:val="00A14C75"/>
    <w:rsid w:val="00A153B6"/>
    <w:rsid w:val="00A15618"/>
    <w:rsid w:val="00A15F19"/>
    <w:rsid w:val="00A16E25"/>
    <w:rsid w:val="00A17750"/>
    <w:rsid w:val="00A17AF7"/>
    <w:rsid w:val="00A20D9F"/>
    <w:rsid w:val="00A2148A"/>
    <w:rsid w:val="00A21556"/>
    <w:rsid w:val="00A21E29"/>
    <w:rsid w:val="00A22137"/>
    <w:rsid w:val="00A224CD"/>
    <w:rsid w:val="00A23112"/>
    <w:rsid w:val="00A24126"/>
    <w:rsid w:val="00A247D8"/>
    <w:rsid w:val="00A24EE2"/>
    <w:rsid w:val="00A252FE"/>
    <w:rsid w:val="00A25BB2"/>
    <w:rsid w:val="00A26B5B"/>
    <w:rsid w:val="00A26C1D"/>
    <w:rsid w:val="00A26E01"/>
    <w:rsid w:val="00A272A9"/>
    <w:rsid w:val="00A310D1"/>
    <w:rsid w:val="00A3143F"/>
    <w:rsid w:val="00A329A6"/>
    <w:rsid w:val="00A33264"/>
    <w:rsid w:val="00A33518"/>
    <w:rsid w:val="00A335BC"/>
    <w:rsid w:val="00A33D8B"/>
    <w:rsid w:val="00A34B49"/>
    <w:rsid w:val="00A353B9"/>
    <w:rsid w:val="00A35C4A"/>
    <w:rsid w:val="00A37823"/>
    <w:rsid w:val="00A40007"/>
    <w:rsid w:val="00A40B03"/>
    <w:rsid w:val="00A44477"/>
    <w:rsid w:val="00A44F52"/>
    <w:rsid w:val="00A46408"/>
    <w:rsid w:val="00A50240"/>
    <w:rsid w:val="00A508A9"/>
    <w:rsid w:val="00A53FE1"/>
    <w:rsid w:val="00A547EA"/>
    <w:rsid w:val="00A552F0"/>
    <w:rsid w:val="00A56835"/>
    <w:rsid w:val="00A5708B"/>
    <w:rsid w:val="00A5741D"/>
    <w:rsid w:val="00A60306"/>
    <w:rsid w:val="00A6105C"/>
    <w:rsid w:val="00A6145E"/>
    <w:rsid w:val="00A61EBE"/>
    <w:rsid w:val="00A61EFF"/>
    <w:rsid w:val="00A62FE3"/>
    <w:rsid w:val="00A6340E"/>
    <w:rsid w:val="00A63FE0"/>
    <w:rsid w:val="00A6432B"/>
    <w:rsid w:val="00A648E2"/>
    <w:rsid w:val="00A65FCF"/>
    <w:rsid w:val="00A661CA"/>
    <w:rsid w:val="00A66754"/>
    <w:rsid w:val="00A66FB3"/>
    <w:rsid w:val="00A66FB4"/>
    <w:rsid w:val="00A67709"/>
    <w:rsid w:val="00A71F5D"/>
    <w:rsid w:val="00A729E3"/>
    <w:rsid w:val="00A73CFE"/>
    <w:rsid w:val="00A7404C"/>
    <w:rsid w:val="00A74191"/>
    <w:rsid w:val="00A75428"/>
    <w:rsid w:val="00A817C9"/>
    <w:rsid w:val="00A82248"/>
    <w:rsid w:val="00A82712"/>
    <w:rsid w:val="00A8359F"/>
    <w:rsid w:val="00A8582A"/>
    <w:rsid w:val="00A862B6"/>
    <w:rsid w:val="00A865AE"/>
    <w:rsid w:val="00A8771D"/>
    <w:rsid w:val="00A903C1"/>
    <w:rsid w:val="00A9212B"/>
    <w:rsid w:val="00A922F1"/>
    <w:rsid w:val="00A927BB"/>
    <w:rsid w:val="00A9280A"/>
    <w:rsid w:val="00A92C62"/>
    <w:rsid w:val="00A94909"/>
    <w:rsid w:val="00A95256"/>
    <w:rsid w:val="00A95D56"/>
    <w:rsid w:val="00AA0343"/>
    <w:rsid w:val="00AA1F1E"/>
    <w:rsid w:val="00AA4BE5"/>
    <w:rsid w:val="00AA4FDD"/>
    <w:rsid w:val="00AA55F1"/>
    <w:rsid w:val="00AA5B86"/>
    <w:rsid w:val="00AA6298"/>
    <w:rsid w:val="00AA6389"/>
    <w:rsid w:val="00AA7691"/>
    <w:rsid w:val="00AB1A6A"/>
    <w:rsid w:val="00AB1F66"/>
    <w:rsid w:val="00AB394E"/>
    <w:rsid w:val="00AB5C58"/>
    <w:rsid w:val="00AB5F91"/>
    <w:rsid w:val="00AB78F6"/>
    <w:rsid w:val="00AC081F"/>
    <w:rsid w:val="00AC0A0E"/>
    <w:rsid w:val="00AC0BE3"/>
    <w:rsid w:val="00AC1C99"/>
    <w:rsid w:val="00AC1DA8"/>
    <w:rsid w:val="00AC2136"/>
    <w:rsid w:val="00AC2944"/>
    <w:rsid w:val="00AC330E"/>
    <w:rsid w:val="00AC40A7"/>
    <w:rsid w:val="00AC4C6A"/>
    <w:rsid w:val="00AC5E37"/>
    <w:rsid w:val="00AC6545"/>
    <w:rsid w:val="00AD046F"/>
    <w:rsid w:val="00AD1521"/>
    <w:rsid w:val="00AD1668"/>
    <w:rsid w:val="00AD2F8E"/>
    <w:rsid w:val="00AD301B"/>
    <w:rsid w:val="00AD4F1B"/>
    <w:rsid w:val="00AD6CB9"/>
    <w:rsid w:val="00AD7D6D"/>
    <w:rsid w:val="00AE009E"/>
    <w:rsid w:val="00AE02DF"/>
    <w:rsid w:val="00AE04F3"/>
    <w:rsid w:val="00AE0812"/>
    <w:rsid w:val="00AE08EF"/>
    <w:rsid w:val="00AE0E2E"/>
    <w:rsid w:val="00AE0FE9"/>
    <w:rsid w:val="00AE127D"/>
    <w:rsid w:val="00AE48C6"/>
    <w:rsid w:val="00AE60FF"/>
    <w:rsid w:val="00AE68B6"/>
    <w:rsid w:val="00AF04D5"/>
    <w:rsid w:val="00AF0803"/>
    <w:rsid w:val="00AF238C"/>
    <w:rsid w:val="00AF3F1E"/>
    <w:rsid w:val="00AF4730"/>
    <w:rsid w:val="00AF5062"/>
    <w:rsid w:val="00AF543B"/>
    <w:rsid w:val="00AF56DA"/>
    <w:rsid w:val="00AF751C"/>
    <w:rsid w:val="00B00435"/>
    <w:rsid w:val="00B0103F"/>
    <w:rsid w:val="00B02111"/>
    <w:rsid w:val="00B02315"/>
    <w:rsid w:val="00B03671"/>
    <w:rsid w:val="00B036A0"/>
    <w:rsid w:val="00B03F7F"/>
    <w:rsid w:val="00B046A7"/>
    <w:rsid w:val="00B04CEE"/>
    <w:rsid w:val="00B05173"/>
    <w:rsid w:val="00B051FF"/>
    <w:rsid w:val="00B060B3"/>
    <w:rsid w:val="00B10418"/>
    <w:rsid w:val="00B10A55"/>
    <w:rsid w:val="00B115C9"/>
    <w:rsid w:val="00B11778"/>
    <w:rsid w:val="00B11A99"/>
    <w:rsid w:val="00B12959"/>
    <w:rsid w:val="00B13760"/>
    <w:rsid w:val="00B13ECF"/>
    <w:rsid w:val="00B14AEB"/>
    <w:rsid w:val="00B14D6C"/>
    <w:rsid w:val="00B14F7C"/>
    <w:rsid w:val="00B1562F"/>
    <w:rsid w:val="00B1564A"/>
    <w:rsid w:val="00B16673"/>
    <w:rsid w:val="00B17E5C"/>
    <w:rsid w:val="00B21FB6"/>
    <w:rsid w:val="00B22322"/>
    <w:rsid w:val="00B2258C"/>
    <w:rsid w:val="00B2267E"/>
    <w:rsid w:val="00B22F43"/>
    <w:rsid w:val="00B2338D"/>
    <w:rsid w:val="00B23B1D"/>
    <w:rsid w:val="00B23C73"/>
    <w:rsid w:val="00B248E2"/>
    <w:rsid w:val="00B25253"/>
    <w:rsid w:val="00B2576D"/>
    <w:rsid w:val="00B25A47"/>
    <w:rsid w:val="00B25C54"/>
    <w:rsid w:val="00B26105"/>
    <w:rsid w:val="00B263A6"/>
    <w:rsid w:val="00B2693A"/>
    <w:rsid w:val="00B26982"/>
    <w:rsid w:val="00B273BB"/>
    <w:rsid w:val="00B30767"/>
    <w:rsid w:val="00B30B8B"/>
    <w:rsid w:val="00B30D44"/>
    <w:rsid w:val="00B326F9"/>
    <w:rsid w:val="00B32CBA"/>
    <w:rsid w:val="00B34144"/>
    <w:rsid w:val="00B342DF"/>
    <w:rsid w:val="00B342F3"/>
    <w:rsid w:val="00B3438C"/>
    <w:rsid w:val="00B34EDE"/>
    <w:rsid w:val="00B34FBB"/>
    <w:rsid w:val="00B37643"/>
    <w:rsid w:val="00B41438"/>
    <w:rsid w:val="00B41514"/>
    <w:rsid w:val="00B4275F"/>
    <w:rsid w:val="00B428E2"/>
    <w:rsid w:val="00B430D9"/>
    <w:rsid w:val="00B431DF"/>
    <w:rsid w:val="00B44C37"/>
    <w:rsid w:val="00B4591B"/>
    <w:rsid w:val="00B46370"/>
    <w:rsid w:val="00B465F0"/>
    <w:rsid w:val="00B4750F"/>
    <w:rsid w:val="00B50402"/>
    <w:rsid w:val="00B51241"/>
    <w:rsid w:val="00B54C82"/>
    <w:rsid w:val="00B55455"/>
    <w:rsid w:val="00B55E1C"/>
    <w:rsid w:val="00B56384"/>
    <w:rsid w:val="00B57D25"/>
    <w:rsid w:val="00B611A3"/>
    <w:rsid w:val="00B62F20"/>
    <w:rsid w:val="00B6355D"/>
    <w:rsid w:val="00B63EA8"/>
    <w:rsid w:val="00B64320"/>
    <w:rsid w:val="00B64813"/>
    <w:rsid w:val="00B64FE5"/>
    <w:rsid w:val="00B66572"/>
    <w:rsid w:val="00B7074C"/>
    <w:rsid w:val="00B72D15"/>
    <w:rsid w:val="00B72DFF"/>
    <w:rsid w:val="00B732C4"/>
    <w:rsid w:val="00B757D7"/>
    <w:rsid w:val="00B76834"/>
    <w:rsid w:val="00B815D0"/>
    <w:rsid w:val="00B81BEE"/>
    <w:rsid w:val="00B820ED"/>
    <w:rsid w:val="00B854D1"/>
    <w:rsid w:val="00B86352"/>
    <w:rsid w:val="00B87380"/>
    <w:rsid w:val="00B87BEE"/>
    <w:rsid w:val="00B90252"/>
    <w:rsid w:val="00B908B1"/>
    <w:rsid w:val="00B917FA"/>
    <w:rsid w:val="00B944F8"/>
    <w:rsid w:val="00B9457B"/>
    <w:rsid w:val="00B94E04"/>
    <w:rsid w:val="00B95874"/>
    <w:rsid w:val="00B95BEA"/>
    <w:rsid w:val="00B96058"/>
    <w:rsid w:val="00B96411"/>
    <w:rsid w:val="00B9774C"/>
    <w:rsid w:val="00BA02BB"/>
    <w:rsid w:val="00BA1A0F"/>
    <w:rsid w:val="00BA3312"/>
    <w:rsid w:val="00BA4625"/>
    <w:rsid w:val="00BA482A"/>
    <w:rsid w:val="00BA5AF0"/>
    <w:rsid w:val="00BA5B12"/>
    <w:rsid w:val="00BB0D6A"/>
    <w:rsid w:val="00BB16E4"/>
    <w:rsid w:val="00BB18A1"/>
    <w:rsid w:val="00BB46B2"/>
    <w:rsid w:val="00BB4922"/>
    <w:rsid w:val="00BC0832"/>
    <w:rsid w:val="00BC1F99"/>
    <w:rsid w:val="00BC2B30"/>
    <w:rsid w:val="00BC2CBC"/>
    <w:rsid w:val="00BC35CA"/>
    <w:rsid w:val="00BC35DC"/>
    <w:rsid w:val="00BC433E"/>
    <w:rsid w:val="00BC446F"/>
    <w:rsid w:val="00BC7273"/>
    <w:rsid w:val="00BC781B"/>
    <w:rsid w:val="00BC7A79"/>
    <w:rsid w:val="00BC7AB0"/>
    <w:rsid w:val="00BC7C9C"/>
    <w:rsid w:val="00BD01D0"/>
    <w:rsid w:val="00BD29B6"/>
    <w:rsid w:val="00BD2E58"/>
    <w:rsid w:val="00BD3181"/>
    <w:rsid w:val="00BD31C0"/>
    <w:rsid w:val="00BD32C8"/>
    <w:rsid w:val="00BD376D"/>
    <w:rsid w:val="00BD391E"/>
    <w:rsid w:val="00BD4EF2"/>
    <w:rsid w:val="00BD5D05"/>
    <w:rsid w:val="00BD7847"/>
    <w:rsid w:val="00BD7E52"/>
    <w:rsid w:val="00BE1474"/>
    <w:rsid w:val="00BE365B"/>
    <w:rsid w:val="00BE370D"/>
    <w:rsid w:val="00BE40B7"/>
    <w:rsid w:val="00BE4373"/>
    <w:rsid w:val="00BE5510"/>
    <w:rsid w:val="00BE5691"/>
    <w:rsid w:val="00BE5C4F"/>
    <w:rsid w:val="00BE6170"/>
    <w:rsid w:val="00BE7560"/>
    <w:rsid w:val="00BF0346"/>
    <w:rsid w:val="00BF039C"/>
    <w:rsid w:val="00BF2545"/>
    <w:rsid w:val="00BF3C04"/>
    <w:rsid w:val="00BF4D0E"/>
    <w:rsid w:val="00BF4DEB"/>
    <w:rsid w:val="00BF67EA"/>
    <w:rsid w:val="00BF73C6"/>
    <w:rsid w:val="00BF754C"/>
    <w:rsid w:val="00C004A8"/>
    <w:rsid w:val="00C0116F"/>
    <w:rsid w:val="00C01FB6"/>
    <w:rsid w:val="00C0270A"/>
    <w:rsid w:val="00C0281F"/>
    <w:rsid w:val="00C03008"/>
    <w:rsid w:val="00C032ED"/>
    <w:rsid w:val="00C036F6"/>
    <w:rsid w:val="00C041E7"/>
    <w:rsid w:val="00C042F4"/>
    <w:rsid w:val="00C06A0D"/>
    <w:rsid w:val="00C06B50"/>
    <w:rsid w:val="00C072A1"/>
    <w:rsid w:val="00C07511"/>
    <w:rsid w:val="00C07AC6"/>
    <w:rsid w:val="00C07BC8"/>
    <w:rsid w:val="00C108E9"/>
    <w:rsid w:val="00C129C2"/>
    <w:rsid w:val="00C129C5"/>
    <w:rsid w:val="00C139C0"/>
    <w:rsid w:val="00C13A44"/>
    <w:rsid w:val="00C14A0D"/>
    <w:rsid w:val="00C157FA"/>
    <w:rsid w:val="00C162F0"/>
    <w:rsid w:val="00C175F0"/>
    <w:rsid w:val="00C215A2"/>
    <w:rsid w:val="00C217D8"/>
    <w:rsid w:val="00C21C2D"/>
    <w:rsid w:val="00C21D0F"/>
    <w:rsid w:val="00C22A27"/>
    <w:rsid w:val="00C22BFD"/>
    <w:rsid w:val="00C22F59"/>
    <w:rsid w:val="00C23148"/>
    <w:rsid w:val="00C23A36"/>
    <w:rsid w:val="00C23F83"/>
    <w:rsid w:val="00C240DD"/>
    <w:rsid w:val="00C2551D"/>
    <w:rsid w:val="00C25BC1"/>
    <w:rsid w:val="00C26F43"/>
    <w:rsid w:val="00C27457"/>
    <w:rsid w:val="00C27CED"/>
    <w:rsid w:val="00C35477"/>
    <w:rsid w:val="00C35E91"/>
    <w:rsid w:val="00C370AD"/>
    <w:rsid w:val="00C37323"/>
    <w:rsid w:val="00C373F7"/>
    <w:rsid w:val="00C37A08"/>
    <w:rsid w:val="00C40CC3"/>
    <w:rsid w:val="00C40D3A"/>
    <w:rsid w:val="00C42BDF"/>
    <w:rsid w:val="00C4326A"/>
    <w:rsid w:val="00C44AA8"/>
    <w:rsid w:val="00C45123"/>
    <w:rsid w:val="00C45D62"/>
    <w:rsid w:val="00C5015C"/>
    <w:rsid w:val="00C51327"/>
    <w:rsid w:val="00C51328"/>
    <w:rsid w:val="00C52058"/>
    <w:rsid w:val="00C526D9"/>
    <w:rsid w:val="00C52CEF"/>
    <w:rsid w:val="00C53F69"/>
    <w:rsid w:val="00C54032"/>
    <w:rsid w:val="00C55AC0"/>
    <w:rsid w:val="00C6033A"/>
    <w:rsid w:val="00C603F0"/>
    <w:rsid w:val="00C622F2"/>
    <w:rsid w:val="00C63CC1"/>
    <w:rsid w:val="00C64CF2"/>
    <w:rsid w:val="00C651CF"/>
    <w:rsid w:val="00C652FF"/>
    <w:rsid w:val="00C667AC"/>
    <w:rsid w:val="00C67FC1"/>
    <w:rsid w:val="00C701E7"/>
    <w:rsid w:val="00C7055B"/>
    <w:rsid w:val="00C70756"/>
    <w:rsid w:val="00C71348"/>
    <w:rsid w:val="00C728D0"/>
    <w:rsid w:val="00C72D7B"/>
    <w:rsid w:val="00C72EB8"/>
    <w:rsid w:val="00C73582"/>
    <w:rsid w:val="00C738D7"/>
    <w:rsid w:val="00C80B0A"/>
    <w:rsid w:val="00C816E4"/>
    <w:rsid w:val="00C817EA"/>
    <w:rsid w:val="00C81871"/>
    <w:rsid w:val="00C824AB"/>
    <w:rsid w:val="00C832B5"/>
    <w:rsid w:val="00C8500A"/>
    <w:rsid w:val="00C850C5"/>
    <w:rsid w:val="00C875D9"/>
    <w:rsid w:val="00C90DCF"/>
    <w:rsid w:val="00C90EBC"/>
    <w:rsid w:val="00C92B2C"/>
    <w:rsid w:val="00C92C50"/>
    <w:rsid w:val="00C93C85"/>
    <w:rsid w:val="00C941F4"/>
    <w:rsid w:val="00C961F4"/>
    <w:rsid w:val="00C97682"/>
    <w:rsid w:val="00CA018A"/>
    <w:rsid w:val="00CA04F2"/>
    <w:rsid w:val="00CA0874"/>
    <w:rsid w:val="00CA0B20"/>
    <w:rsid w:val="00CA0BA9"/>
    <w:rsid w:val="00CA11A8"/>
    <w:rsid w:val="00CA2E08"/>
    <w:rsid w:val="00CA4621"/>
    <w:rsid w:val="00CA4A14"/>
    <w:rsid w:val="00CA4B1E"/>
    <w:rsid w:val="00CA5760"/>
    <w:rsid w:val="00CA5C18"/>
    <w:rsid w:val="00CA6BD4"/>
    <w:rsid w:val="00CA7058"/>
    <w:rsid w:val="00CA77FB"/>
    <w:rsid w:val="00CA7C5B"/>
    <w:rsid w:val="00CB28C7"/>
    <w:rsid w:val="00CB3124"/>
    <w:rsid w:val="00CB3590"/>
    <w:rsid w:val="00CB4207"/>
    <w:rsid w:val="00CB6025"/>
    <w:rsid w:val="00CB6291"/>
    <w:rsid w:val="00CB7AEF"/>
    <w:rsid w:val="00CC02E1"/>
    <w:rsid w:val="00CC09C2"/>
    <w:rsid w:val="00CC1822"/>
    <w:rsid w:val="00CC1BEC"/>
    <w:rsid w:val="00CC2337"/>
    <w:rsid w:val="00CC2D84"/>
    <w:rsid w:val="00CC43CE"/>
    <w:rsid w:val="00CC4A5A"/>
    <w:rsid w:val="00CC4FF0"/>
    <w:rsid w:val="00CC5650"/>
    <w:rsid w:val="00CC56B0"/>
    <w:rsid w:val="00CC7F2F"/>
    <w:rsid w:val="00CD07BF"/>
    <w:rsid w:val="00CD0DDC"/>
    <w:rsid w:val="00CD18E6"/>
    <w:rsid w:val="00CD304B"/>
    <w:rsid w:val="00CE00F4"/>
    <w:rsid w:val="00CE19F1"/>
    <w:rsid w:val="00CE3EFD"/>
    <w:rsid w:val="00CE4451"/>
    <w:rsid w:val="00CE6931"/>
    <w:rsid w:val="00CE723F"/>
    <w:rsid w:val="00CF05FC"/>
    <w:rsid w:val="00CF0AC8"/>
    <w:rsid w:val="00CF1427"/>
    <w:rsid w:val="00CF1BB6"/>
    <w:rsid w:val="00CF1CD6"/>
    <w:rsid w:val="00CF2219"/>
    <w:rsid w:val="00CF2E8D"/>
    <w:rsid w:val="00CF46E2"/>
    <w:rsid w:val="00CF4A8D"/>
    <w:rsid w:val="00CF60AA"/>
    <w:rsid w:val="00CF6525"/>
    <w:rsid w:val="00D0176F"/>
    <w:rsid w:val="00D01B8F"/>
    <w:rsid w:val="00D023DB"/>
    <w:rsid w:val="00D02EAF"/>
    <w:rsid w:val="00D03350"/>
    <w:rsid w:val="00D04076"/>
    <w:rsid w:val="00D04ADD"/>
    <w:rsid w:val="00D056C3"/>
    <w:rsid w:val="00D10913"/>
    <w:rsid w:val="00D10CB0"/>
    <w:rsid w:val="00D12A2B"/>
    <w:rsid w:val="00D14DDA"/>
    <w:rsid w:val="00D1538D"/>
    <w:rsid w:val="00D165F8"/>
    <w:rsid w:val="00D167B4"/>
    <w:rsid w:val="00D17676"/>
    <w:rsid w:val="00D17FC3"/>
    <w:rsid w:val="00D224BC"/>
    <w:rsid w:val="00D239FF"/>
    <w:rsid w:val="00D24603"/>
    <w:rsid w:val="00D247F2"/>
    <w:rsid w:val="00D25BF0"/>
    <w:rsid w:val="00D2692A"/>
    <w:rsid w:val="00D275D1"/>
    <w:rsid w:val="00D31163"/>
    <w:rsid w:val="00D31237"/>
    <w:rsid w:val="00D319AD"/>
    <w:rsid w:val="00D31C1C"/>
    <w:rsid w:val="00D31D05"/>
    <w:rsid w:val="00D32349"/>
    <w:rsid w:val="00D32E82"/>
    <w:rsid w:val="00D35E0F"/>
    <w:rsid w:val="00D361DB"/>
    <w:rsid w:val="00D36987"/>
    <w:rsid w:val="00D40AB5"/>
    <w:rsid w:val="00D41CB4"/>
    <w:rsid w:val="00D42283"/>
    <w:rsid w:val="00D42B34"/>
    <w:rsid w:val="00D440D3"/>
    <w:rsid w:val="00D45D2A"/>
    <w:rsid w:val="00D46E52"/>
    <w:rsid w:val="00D475F9"/>
    <w:rsid w:val="00D50713"/>
    <w:rsid w:val="00D5246A"/>
    <w:rsid w:val="00D534E5"/>
    <w:rsid w:val="00D5384A"/>
    <w:rsid w:val="00D538EC"/>
    <w:rsid w:val="00D53B1D"/>
    <w:rsid w:val="00D55174"/>
    <w:rsid w:val="00D56BCB"/>
    <w:rsid w:val="00D5789C"/>
    <w:rsid w:val="00D57BBD"/>
    <w:rsid w:val="00D57F23"/>
    <w:rsid w:val="00D62FA4"/>
    <w:rsid w:val="00D633AD"/>
    <w:rsid w:val="00D63A03"/>
    <w:rsid w:val="00D64A08"/>
    <w:rsid w:val="00D64E59"/>
    <w:rsid w:val="00D65C8D"/>
    <w:rsid w:val="00D67016"/>
    <w:rsid w:val="00D6709A"/>
    <w:rsid w:val="00D676A0"/>
    <w:rsid w:val="00D67E0C"/>
    <w:rsid w:val="00D706DB"/>
    <w:rsid w:val="00D70ADA"/>
    <w:rsid w:val="00D70EF5"/>
    <w:rsid w:val="00D71871"/>
    <w:rsid w:val="00D7198B"/>
    <w:rsid w:val="00D71993"/>
    <w:rsid w:val="00D71CE8"/>
    <w:rsid w:val="00D72DE4"/>
    <w:rsid w:val="00D75580"/>
    <w:rsid w:val="00D7589F"/>
    <w:rsid w:val="00D7692B"/>
    <w:rsid w:val="00D772A2"/>
    <w:rsid w:val="00D806EE"/>
    <w:rsid w:val="00D80D06"/>
    <w:rsid w:val="00D81193"/>
    <w:rsid w:val="00D821B2"/>
    <w:rsid w:val="00D82E13"/>
    <w:rsid w:val="00D84065"/>
    <w:rsid w:val="00D8436B"/>
    <w:rsid w:val="00D845A2"/>
    <w:rsid w:val="00D86453"/>
    <w:rsid w:val="00D873DF"/>
    <w:rsid w:val="00D876AA"/>
    <w:rsid w:val="00D87F03"/>
    <w:rsid w:val="00D910B3"/>
    <w:rsid w:val="00D91127"/>
    <w:rsid w:val="00D91D67"/>
    <w:rsid w:val="00D932E7"/>
    <w:rsid w:val="00D94374"/>
    <w:rsid w:val="00D944B7"/>
    <w:rsid w:val="00D94FAF"/>
    <w:rsid w:val="00D95E2E"/>
    <w:rsid w:val="00D961BE"/>
    <w:rsid w:val="00D96F68"/>
    <w:rsid w:val="00D97453"/>
    <w:rsid w:val="00DA0A7D"/>
    <w:rsid w:val="00DA2EE6"/>
    <w:rsid w:val="00DA4132"/>
    <w:rsid w:val="00DA5718"/>
    <w:rsid w:val="00DA63E0"/>
    <w:rsid w:val="00DA65A0"/>
    <w:rsid w:val="00DA6A3D"/>
    <w:rsid w:val="00DA6BEF"/>
    <w:rsid w:val="00DB05F0"/>
    <w:rsid w:val="00DB0F5D"/>
    <w:rsid w:val="00DB14DF"/>
    <w:rsid w:val="00DB1BDF"/>
    <w:rsid w:val="00DB29BF"/>
    <w:rsid w:val="00DB456F"/>
    <w:rsid w:val="00DB5588"/>
    <w:rsid w:val="00DB5734"/>
    <w:rsid w:val="00DB5784"/>
    <w:rsid w:val="00DB6C71"/>
    <w:rsid w:val="00DB7E2F"/>
    <w:rsid w:val="00DC1A42"/>
    <w:rsid w:val="00DC1DD1"/>
    <w:rsid w:val="00DC22CA"/>
    <w:rsid w:val="00DC26CE"/>
    <w:rsid w:val="00DC313B"/>
    <w:rsid w:val="00DC5DE0"/>
    <w:rsid w:val="00DC784E"/>
    <w:rsid w:val="00DD0B83"/>
    <w:rsid w:val="00DD18B9"/>
    <w:rsid w:val="00DD2EB6"/>
    <w:rsid w:val="00DD36DE"/>
    <w:rsid w:val="00DD5278"/>
    <w:rsid w:val="00DD5897"/>
    <w:rsid w:val="00DD5F66"/>
    <w:rsid w:val="00DD66BA"/>
    <w:rsid w:val="00DD6AA1"/>
    <w:rsid w:val="00DD767B"/>
    <w:rsid w:val="00DE240D"/>
    <w:rsid w:val="00DE4B3F"/>
    <w:rsid w:val="00DE6132"/>
    <w:rsid w:val="00DE6C76"/>
    <w:rsid w:val="00DE73CC"/>
    <w:rsid w:val="00DE7F3C"/>
    <w:rsid w:val="00DF04A6"/>
    <w:rsid w:val="00DF314B"/>
    <w:rsid w:val="00DF3A16"/>
    <w:rsid w:val="00DF4D40"/>
    <w:rsid w:val="00DF4D6F"/>
    <w:rsid w:val="00DF4EEA"/>
    <w:rsid w:val="00DF5F23"/>
    <w:rsid w:val="00DF7280"/>
    <w:rsid w:val="00DF7874"/>
    <w:rsid w:val="00DF7B86"/>
    <w:rsid w:val="00DF7D52"/>
    <w:rsid w:val="00DF7FD6"/>
    <w:rsid w:val="00E01B42"/>
    <w:rsid w:val="00E028BA"/>
    <w:rsid w:val="00E02CEF"/>
    <w:rsid w:val="00E03449"/>
    <w:rsid w:val="00E07647"/>
    <w:rsid w:val="00E076A0"/>
    <w:rsid w:val="00E10251"/>
    <w:rsid w:val="00E10B7D"/>
    <w:rsid w:val="00E10E09"/>
    <w:rsid w:val="00E10EBA"/>
    <w:rsid w:val="00E11B54"/>
    <w:rsid w:val="00E12B6F"/>
    <w:rsid w:val="00E12ED1"/>
    <w:rsid w:val="00E13096"/>
    <w:rsid w:val="00E1566F"/>
    <w:rsid w:val="00E1708A"/>
    <w:rsid w:val="00E204F5"/>
    <w:rsid w:val="00E208C7"/>
    <w:rsid w:val="00E20C38"/>
    <w:rsid w:val="00E22B42"/>
    <w:rsid w:val="00E2355E"/>
    <w:rsid w:val="00E2406F"/>
    <w:rsid w:val="00E25420"/>
    <w:rsid w:val="00E274ED"/>
    <w:rsid w:val="00E27628"/>
    <w:rsid w:val="00E30B2D"/>
    <w:rsid w:val="00E339D6"/>
    <w:rsid w:val="00E345AB"/>
    <w:rsid w:val="00E34B4C"/>
    <w:rsid w:val="00E360AA"/>
    <w:rsid w:val="00E36D8D"/>
    <w:rsid w:val="00E36E11"/>
    <w:rsid w:val="00E37F50"/>
    <w:rsid w:val="00E40DEC"/>
    <w:rsid w:val="00E411C4"/>
    <w:rsid w:val="00E4150C"/>
    <w:rsid w:val="00E423C2"/>
    <w:rsid w:val="00E433B3"/>
    <w:rsid w:val="00E43DDD"/>
    <w:rsid w:val="00E43FE1"/>
    <w:rsid w:val="00E450BE"/>
    <w:rsid w:val="00E46257"/>
    <w:rsid w:val="00E46479"/>
    <w:rsid w:val="00E474F1"/>
    <w:rsid w:val="00E477A8"/>
    <w:rsid w:val="00E50B20"/>
    <w:rsid w:val="00E50CFA"/>
    <w:rsid w:val="00E516BD"/>
    <w:rsid w:val="00E519DC"/>
    <w:rsid w:val="00E51A6A"/>
    <w:rsid w:val="00E534EA"/>
    <w:rsid w:val="00E54B3E"/>
    <w:rsid w:val="00E54C07"/>
    <w:rsid w:val="00E555D9"/>
    <w:rsid w:val="00E60157"/>
    <w:rsid w:val="00E60D26"/>
    <w:rsid w:val="00E642E3"/>
    <w:rsid w:val="00E651B0"/>
    <w:rsid w:val="00E67D39"/>
    <w:rsid w:val="00E71123"/>
    <w:rsid w:val="00E71FD8"/>
    <w:rsid w:val="00E73DAA"/>
    <w:rsid w:val="00E74A59"/>
    <w:rsid w:val="00E75C3B"/>
    <w:rsid w:val="00E800FC"/>
    <w:rsid w:val="00E8051F"/>
    <w:rsid w:val="00E815E6"/>
    <w:rsid w:val="00E845BA"/>
    <w:rsid w:val="00E84E50"/>
    <w:rsid w:val="00E85C2E"/>
    <w:rsid w:val="00E863BC"/>
    <w:rsid w:val="00E87A16"/>
    <w:rsid w:val="00E87CED"/>
    <w:rsid w:val="00E90175"/>
    <w:rsid w:val="00E90EE5"/>
    <w:rsid w:val="00E90FD0"/>
    <w:rsid w:val="00E943F7"/>
    <w:rsid w:val="00E944F0"/>
    <w:rsid w:val="00E95306"/>
    <w:rsid w:val="00E95E3F"/>
    <w:rsid w:val="00E96F0D"/>
    <w:rsid w:val="00E97126"/>
    <w:rsid w:val="00EA0D30"/>
    <w:rsid w:val="00EA1E61"/>
    <w:rsid w:val="00EA212C"/>
    <w:rsid w:val="00EA4072"/>
    <w:rsid w:val="00EA6CD5"/>
    <w:rsid w:val="00EA7A67"/>
    <w:rsid w:val="00EB0259"/>
    <w:rsid w:val="00EB2002"/>
    <w:rsid w:val="00EB2597"/>
    <w:rsid w:val="00EB263C"/>
    <w:rsid w:val="00EB26DA"/>
    <w:rsid w:val="00EB302D"/>
    <w:rsid w:val="00EB4023"/>
    <w:rsid w:val="00EB47B3"/>
    <w:rsid w:val="00EB6CDC"/>
    <w:rsid w:val="00EB7F39"/>
    <w:rsid w:val="00EC00D3"/>
    <w:rsid w:val="00EC0F56"/>
    <w:rsid w:val="00EC1119"/>
    <w:rsid w:val="00EC1155"/>
    <w:rsid w:val="00EC16D0"/>
    <w:rsid w:val="00EC242B"/>
    <w:rsid w:val="00EC2474"/>
    <w:rsid w:val="00EC3FF2"/>
    <w:rsid w:val="00EC487F"/>
    <w:rsid w:val="00EC514D"/>
    <w:rsid w:val="00EC633F"/>
    <w:rsid w:val="00EC71F9"/>
    <w:rsid w:val="00EC7E0F"/>
    <w:rsid w:val="00ED0383"/>
    <w:rsid w:val="00ED19CF"/>
    <w:rsid w:val="00ED21DF"/>
    <w:rsid w:val="00ED2771"/>
    <w:rsid w:val="00ED29D2"/>
    <w:rsid w:val="00ED2D07"/>
    <w:rsid w:val="00ED73C8"/>
    <w:rsid w:val="00EE227A"/>
    <w:rsid w:val="00EE3D31"/>
    <w:rsid w:val="00EE4860"/>
    <w:rsid w:val="00EE69E5"/>
    <w:rsid w:val="00EE6BFE"/>
    <w:rsid w:val="00EE78A0"/>
    <w:rsid w:val="00EF12C0"/>
    <w:rsid w:val="00EF34CC"/>
    <w:rsid w:val="00EF3793"/>
    <w:rsid w:val="00EF4DAE"/>
    <w:rsid w:val="00EF4F84"/>
    <w:rsid w:val="00EF52A1"/>
    <w:rsid w:val="00EF52B6"/>
    <w:rsid w:val="00EF68D8"/>
    <w:rsid w:val="00EF7512"/>
    <w:rsid w:val="00EF7D02"/>
    <w:rsid w:val="00F00E84"/>
    <w:rsid w:val="00F03358"/>
    <w:rsid w:val="00F0357C"/>
    <w:rsid w:val="00F0435B"/>
    <w:rsid w:val="00F046D6"/>
    <w:rsid w:val="00F04735"/>
    <w:rsid w:val="00F056EE"/>
    <w:rsid w:val="00F05D6D"/>
    <w:rsid w:val="00F0609F"/>
    <w:rsid w:val="00F0621E"/>
    <w:rsid w:val="00F062A6"/>
    <w:rsid w:val="00F0633F"/>
    <w:rsid w:val="00F0684A"/>
    <w:rsid w:val="00F07E98"/>
    <w:rsid w:val="00F10DCA"/>
    <w:rsid w:val="00F1125E"/>
    <w:rsid w:val="00F113F3"/>
    <w:rsid w:val="00F1218B"/>
    <w:rsid w:val="00F14651"/>
    <w:rsid w:val="00F155D9"/>
    <w:rsid w:val="00F16B8B"/>
    <w:rsid w:val="00F16BE3"/>
    <w:rsid w:val="00F1739A"/>
    <w:rsid w:val="00F208BB"/>
    <w:rsid w:val="00F22076"/>
    <w:rsid w:val="00F2247A"/>
    <w:rsid w:val="00F24C48"/>
    <w:rsid w:val="00F26421"/>
    <w:rsid w:val="00F274B2"/>
    <w:rsid w:val="00F277D9"/>
    <w:rsid w:val="00F27C03"/>
    <w:rsid w:val="00F27FD2"/>
    <w:rsid w:val="00F302C1"/>
    <w:rsid w:val="00F313BC"/>
    <w:rsid w:val="00F3207B"/>
    <w:rsid w:val="00F323CC"/>
    <w:rsid w:val="00F3305C"/>
    <w:rsid w:val="00F332BD"/>
    <w:rsid w:val="00F35478"/>
    <w:rsid w:val="00F36DAC"/>
    <w:rsid w:val="00F37C4C"/>
    <w:rsid w:val="00F412FF"/>
    <w:rsid w:val="00F4179F"/>
    <w:rsid w:val="00F41F14"/>
    <w:rsid w:val="00F43B3B"/>
    <w:rsid w:val="00F43D93"/>
    <w:rsid w:val="00F44063"/>
    <w:rsid w:val="00F44A8C"/>
    <w:rsid w:val="00F44F31"/>
    <w:rsid w:val="00F44FE4"/>
    <w:rsid w:val="00F46325"/>
    <w:rsid w:val="00F46FFE"/>
    <w:rsid w:val="00F473E8"/>
    <w:rsid w:val="00F47461"/>
    <w:rsid w:val="00F47533"/>
    <w:rsid w:val="00F506C0"/>
    <w:rsid w:val="00F51B05"/>
    <w:rsid w:val="00F52310"/>
    <w:rsid w:val="00F5335C"/>
    <w:rsid w:val="00F53678"/>
    <w:rsid w:val="00F551FC"/>
    <w:rsid w:val="00F56D39"/>
    <w:rsid w:val="00F577C5"/>
    <w:rsid w:val="00F60EBB"/>
    <w:rsid w:val="00F610D6"/>
    <w:rsid w:val="00F62428"/>
    <w:rsid w:val="00F6385A"/>
    <w:rsid w:val="00F6455F"/>
    <w:rsid w:val="00F65B5B"/>
    <w:rsid w:val="00F65ECC"/>
    <w:rsid w:val="00F665E7"/>
    <w:rsid w:val="00F666EA"/>
    <w:rsid w:val="00F66F63"/>
    <w:rsid w:val="00F70357"/>
    <w:rsid w:val="00F70914"/>
    <w:rsid w:val="00F725AA"/>
    <w:rsid w:val="00F744A1"/>
    <w:rsid w:val="00F75797"/>
    <w:rsid w:val="00F758FE"/>
    <w:rsid w:val="00F77B64"/>
    <w:rsid w:val="00F80C70"/>
    <w:rsid w:val="00F81803"/>
    <w:rsid w:val="00F8272A"/>
    <w:rsid w:val="00F82BA2"/>
    <w:rsid w:val="00F85E19"/>
    <w:rsid w:val="00F866CA"/>
    <w:rsid w:val="00F87002"/>
    <w:rsid w:val="00F91816"/>
    <w:rsid w:val="00F91940"/>
    <w:rsid w:val="00F9206C"/>
    <w:rsid w:val="00F9318C"/>
    <w:rsid w:val="00F93398"/>
    <w:rsid w:val="00F93AB2"/>
    <w:rsid w:val="00F93DD0"/>
    <w:rsid w:val="00F940A7"/>
    <w:rsid w:val="00F9517F"/>
    <w:rsid w:val="00F9522C"/>
    <w:rsid w:val="00F95E03"/>
    <w:rsid w:val="00F97316"/>
    <w:rsid w:val="00F9754C"/>
    <w:rsid w:val="00F9770E"/>
    <w:rsid w:val="00FA1BD1"/>
    <w:rsid w:val="00FA1C93"/>
    <w:rsid w:val="00FA38DC"/>
    <w:rsid w:val="00FA449E"/>
    <w:rsid w:val="00FA45B4"/>
    <w:rsid w:val="00FA5660"/>
    <w:rsid w:val="00FA5B8D"/>
    <w:rsid w:val="00FA6158"/>
    <w:rsid w:val="00FA7104"/>
    <w:rsid w:val="00FB00A3"/>
    <w:rsid w:val="00FB1D84"/>
    <w:rsid w:val="00FB1D8F"/>
    <w:rsid w:val="00FB2124"/>
    <w:rsid w:val="00FB281A"/>
    <w:rsid w:val="00FB3234"/>
    <w:rsid w:val="00FB5CBF"/>
    <w:rsid w:val="00FB6B59"/>
    <w:rsid w:val="00FB71DA"/>
    <w:rsid w:val="00FB7F8A"/>
    <w:rsid w:val="00FC33F4"/>
    <w:rsid w:val="00FC368D"/>
    <w:rsid w:val="00FC5C16"/>
    <w:rsid w:val="00FC60F3"/>
    <w:rsid w:val="00FC60FE"/>
    <w:rsid w:val="00FD08D4"/>
    <w:rsid w:val="00FD148D"/>
    <w:rsid w:val="00FD21ED"/>
    <w:rsid w:val="00FD2DA4"/>
    <w:rsid w:val="00FD333A"/>
    <w:rsid w:val="00FD36FC"/>
    <w:rsid w:val="00FD3746"/>
    <w:rsid w:val="00FD491A"/>
    <w:rsid w:val="00FD5BAB"/>
    <w:rsid w:val="00FD66DF"/>
    <w:rsid w:val="00FD705F"/>
    <w:rsid w:val="00FD7457"/>
    <w:rsid w:val="00FD7BEC"/>
    <w:rsid w:val="00FD7DCD"/>
    <w:rsid w:val="00FE0E2F"/>
    <w:rsid w:val="00FE2586"/>
    <w:rsid w:val="00FE315B"/>
    <w:rsid w:val="00FE32E1"/>
    <w:rsid w:val="00FE3657"/>
    <w:rsid w:val="00FE3FC2"/>
    <w:rsid w:val="00FE585D"/>
    <w:rsid w:val="00FE6899"/>
    <w:rsid w:val="00FE6D47"/>
    <w:rsid w:val="00FF0F43"/>
    <w:rsid w:val="00FF120E"/>
    <w:rsid w:val="00FF2306"/>
    <w:rsid w:val="00FF2469"/>
    <w:rsid w:val="00FF33BC"/>
    <w:rsid w:val="00FF3715"/>
    <w:rsid w:val="00FF3FE9"/>
    <w:rsid w:val="00FF4C75"/>
    <w:rsid w:val="00FF56CF"/>
    <w:rsid w:val="00FF6B69"/>
    <w:rsid w:val="00FF7551"/>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5" w:unhideWhenUsed="1" w:qFormat="1"/>
    <w:lsdException w:name="Title" w:uiPriority="10" w:qFormat="1"/>
    <w:lsdException w:name="Default Paragraph Font" w:uiPriority="1"/>
    <w:lsdException w:name="Subtitle" w:uiPriority="11" w:qFormat="1"/>
    <w:lsdException w:name="Date" w:uiPriority="5"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C97"/>
    <w:pPr>
      <w:spacing w:before="80" w:line="240" w:lineRule="atLeast"/>
    </w:pPr>
    <w:rPr>
      <w:rFonts w:ascii="MetaBookLF-Roman" w:hAnsi="MetaBookLF-Roman"/>
      <w:sz w:val="19"/>
      <w:szCs w:val="21"/>
    </w:rPr>
  </w:style>
  <w:style w:type="paragraph" w:styleId="Heading1">
    <w:name w:val="heading 1"/>
    <w:basedOn w:val="Normal"/>
    <w:next w:val="Normal"/>
    <w:link w:val="Heading1Char"/>
    <w:qFormat/>
    <w:rsid w:val="000E0081"/>
    <w:pPr>
      <w:keepNext/>
      <w:widowControl w:val="0"/>
      <w:spacing w:before="960" w:after="480" w:line="240" w:lineRule="auto"/>
      <w:outlineLvl w:val="0"/>
    </w:pPr>
    <w:rPr>
      <w:rFonts w:ascii="Zurich BT" w:hAnsi="Zurich BT" w:cs="Arial"/>
      <w:b/>
      <w:kern w:val="28"/>
      <w:sz w:val="56"/>
      <w:szCs w:val="40"/>
    </w:rPr>
  </w:style>
  <w:style w:type="paragraph" w:styleId="Heading2">
    <w:name w:val="heading 2"/>
    <w:basedOn w:val="Heading1"/>
    <w:next w:val="Normal"/>
    <w:link w:val="Heading2Char"/>
    <w:rsid w:val="000E0081"/>
    <w:pPr>
      <w:widowControl/>
      <w:spacing w:before="480" w:after="240"/>
      <w:outlineLvl w:val="1"/>
    </w:pPr>
    <w:rPr>
      <w:rFonts w:eastAsia="MS Mincho" w:cs="MS Mincho"/>
      <w:sz w:val="38"/>
    </w:rPr>
  </w:style>
  <w:style w:type="paragraph" w:styleId="Heading3">
    <w:name w:val="heading 3"/>
    <w:basedOn w:val="Heading2"/>
    <w:next w:val="Normal"/>
    <w:link w:val="Heading3Char"/>
    <w:qFormat/>
    <w:rsid w:val="00EB26DA"/>
    <w:pPr>
      <w:spacing w:before="260" w:after="120"/>
      <w:outlineLvl w:val="2"/>
    </w:pPr>
    <w:rPr>
      <w:sz w:val="28"/>
      <w:szCs w:val="28"/>
    </w:rPr>
  </w:style>
  <w:style w:type="paragraph" w:styleId="Heading4">
    <w:name w:val="heading 4"/>
    <w:basedOn w:val="Heading3"/>
    <w:next w:val="Normal"/>
    <w:link w:val="Heading4Char"/>
    <w:qFormat/>
    <w:rsid w:val="00EB26DA"/>
    <w:pPr>
      <w:spacing w:before="200" w:after="60"/>
      <w:outlineLvl w:val="3"/>
    </w:pPr>
    <w:rPr>
      <w:i/>
      <w:sz w:val="26"/>
    </w:rPr>
  </w:style>
  <w:style w:type="paragraph" w:styleId="Heading5">
    <w:name w:val="heading 5"/>
    <w:basedOn w:val="Normal"/>
    <w:next w:val="Normal"/>
    <w:link w:val="Heading5Char"/>
    <w:qFormat/>
    <w:rsid w:val="00633930"/>
    <w:pPr>
      <w:keepNext/>
      <w:spacing w:line="240" w:lineRule="auto"/>
      <w:outlineLvl w:val="4"/>
    </w:pPr>
    <w:rPr>
      <w:rFonts w:ascii="Zurich BT" w:hAnsi="Zurich BT"/>
      <w:b/>
      <w:bCs/>
      <w:iCs/>
      <w:szCs w:val="26"/>
    </w:rPr>
  </w:style>
  <w:style w:type="paragraph" w:styleId="Heading6">
    <w:name w:val="heading 6"/>
    <w:basedOn w:val="Heading5"/>
    <w:next w:val="Normal"/>
    <w:link w:val="Heading6Char"/>
    <w:unhideWhenUsed/>
    <w:qFormat/>
    <w:rsid w:val="00BC0832"/>
    <w:pPr>
      <w:outlineLvl w:val="5"/>
    </w:pPr>
  </w:style>
  <w:style w:type="paragraph" w:styleId="Heading7">
    <w:name w:val="heading 7"/>
    <w:basedOn w:val="Heading5"/>
    <w:next w:val="Normal"/>
    <w:link w:val="Heading7Char"/>
    <w:unhideWhenUsed/>
    <w:qFormat/>
    <w:rsid w:val="002E40B3"/>
    <w:pPr>
      <w:pageBreakBefore/>
      <w:spacing w:before="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0081"/>
    <w:rPr>
      <w:rFonts w:ascii="Zurich BT" w:hAnsi="Zurich BT" w:cs="Arial"/>
      <w:b/>
      <w:kern w:val="28"/>
      <w:sz w:val="56"/>
      <w:szCs w:val="40"/>
    </w:rPr>
  </w:style>
  <w:style w:type="character" w:customStyle="1" w:styleId="Heading2Char">
    <w:name w:val="Heading 2 Char"/>
    <w:link w:val="Heading2"/>
    <w:rsid w:val="000E0081"/>
    <w:rPr>
      <w:rFonts w:ascii="Zurich BT" w:eastAsia="MS Mincho" w:hAnsi="Zurich BT" w:cs="MS Mincho"/>
      <w:b/>
      <w:kern w:val="28"/>
      <w:sz w:val="38"/>
      <w:szCs w:val="40"/>
    </w:rPr>
  </w:style>
  <w:style w:type="character" w:customStyle="1" w:styleId="Heading3Char">
    <w:name w:val="Heading 3 Char"/>
    <w:link w:val="Heading3"/>
    <w:rsid w:val="00EB26DA"/>
    <w:rPr>
      <w:rFonts w:ascii="Zurich BT" w:eastAsia="MS Mincho" w:hAnsi="Zurich BT" w:cs="MS Mincho"/>
      <w:b/>
      <w:kern w:val="28"/>
      <w:sz w:val="28"/>
      <w:szCs w:val="28"/>
    </w:rPr>
  </w:style>
  <w:style w:type="character" w:customStyle="1" w:styleId="Heading4Char">
    <w:name w:val="Heading 4 Char"/>
    <w:link w:val="Heading4"/>
    <w:rsid w:val="00EB26DA"/>
    <w:rPr>
      <w:rFonts w:ascii="Zurich BT" w:eastAsia="MS Mincho" w:hAnsi="Zurich BT" w:cs="MS Mincho"/>
      <w:b/>
      <w:i/>
      <w:kern w:val="28"/>
      <w:sz w:val="26"/>
      <w:szCs w:val="28"/>
    </w:rPr>
  </w:style>
  <w:style w:type="paragraph" w:customStyle="1" w:styleId="Authoritymember">
    <w:name w:val="Authority member"/>
    <w:basedOn w:val="Normal"/>
    <w:qFormat/>
    <w:rsid w:val="00774992"/>
    <w:pPr>
      <w:spacing w:before="40" w:after="20"/>
      <w:ind w:left="227"/>
    </w:pPr>
    <w:rPr>
      <w:rFonts w:ascii="MetaBoldLF-Italic" w:hAnsi="MetaBoldLF-Italic"/>
    </w:rPr>
  </w:style>
  <w:style w:type="character" w:customStyle="1" w:styleId="Heading6Char">
    <w:name w:val="Heading 6 Char"/>
    <w:link w:val="Heading6"/>
    <w:rsid w:val="00BC0832"/>
    <w:rPr>
      <w:rFonts w:ascii="Zurich BT" w:hAnsi="Zurich BT"/>
      <w:b/>
      <w:bCs/>
      <w:iCs/>
      <w:sz w:val="19"/>
      <w:szCs w:val="26"/>
    </w:rPr>
  </w:style>
  <w:style w:type="table" w:customStyle="1" w:styleId="Tablestyle1">
    <w:name w:val="Table style 1"/>
    <w:basedOn w:val="TableNormal"/>
    <w:rsid w:val="00CF2E8D"/>
    <w:pPr>
      <w:ind w:left="57"/>
    </w:pPr>
    <w:rPr>
      <w:rFonts w:ascii="Arial" w:hAnsi="Arial"/>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sz w:val="21"/>
        <w:szCs w:val="21"/>
      </w:rPr>
      <w:tblPr/>
      <w:tcPr>
        <w:shd w:val="clear" w:color="auto" w:fill="CFE7E6"/>
      </w:tcPr>
    </w:tblStylePr>
  </w:style>
  <w:style w:type="paragraph" w:customStyle="1" w:styleId="Tabletext">
    <w:name w:val="Table text"/>
    <w:link w:val="TabletextCharChar"/>
    <w:rsid w:val="00CF2E8D"/>
    <w:pPr>
      <w:spacing w:before="40" w:after="40" w:line="220" w:lineRule="atLeast"/>
    </w:pPr>
    <w:rPr>
      <w:rFonts w:ascii="MetaBookLF-Roman" w:hAnsi="MetaBookLF-Roman"/>
      <w:lang w:eastAsia="en-US"/>
    </w:rPr>
  </w:style>
  <w:style w:type="character" w:customStyle="1" w:styleId="TabletextCharChar">
    <w:name w:val="Table text Char Char"/>
    <w:link w:val="Tabletext"/>
    <w:rsid w:val="00CF2E8D"/>
    <w:rPr>
      <w:rFonts w:ascii="MetaBookLF-Roman" w:hAnsi="MetaBookLF-Roman"/>
      <w:lang w:eastAsia="en-US"/>
    </w:rPr>
  </w:style>
  <w:style w:type="character" w:styleId="Hyperlink">
    <w:name w:val="Hyperlink"/>
    <w:uiPriority w:val="99"/>
    <w:rsid w:val="00DA65A0"/>
    <w:rPr>
      <w:color w:val="auto"/>
      <w:u w:val="none"/>
    </w:rPr>
  </w:style>
  <w:style w:type="character" w:customStyle="1" w:styleId="Authoritymembernotbold">
    <w:name w:val="Authority member not bold"/>
    <w:uiPriority w:val="1"/>
    <w:rsid w:val="002765C6"/>
    <w:rPr>
      <w:rFonts w:ascii="MetaBookLF-Italic" w:hAnsi="MetaBookLF-Italic"/>
      <w:i w:val="0"/>
    </w:rPr>
  </w:style>
  <w:style w:type="paragraph" w:styleId="FootnoteText">
    <w:name w:val="footnote text"/>
    <w:basedOn w:val="Normal"/>
    <w:semiHidden/>
    <w:rsid w:val="00CF2E8D"/>
    <w:pPr>
      <w:widowControl w:val="0"/>
    </w:pPr>
    <w:rPr>
      <w:sz w:val="20"/>
    </w:rPr>
  </w:style>
  <w:style w:type="table" w:styleId="TableGrid">
    <w:name w:val="Table Grid"/>
    <w:basedOn w:val="TableNormal"/>
    <w:rsid w:val="00CF2E8D"/>
    <w:pPr>
      <w:widowControl w:val="0"/>
      <w:spacing w:before="60" w:line="260" w:lineRule="atLeast"/>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70" w:type="dxa"/>
      </w:tblCellMar>
    </w:tblPr>
    <w:tcPr>
      <w:tcMar>
        <w:left w:w="68" w:type="dxa"/>
        <w:right w:w="68" w:type="dxa"/>
      </w:tcMar>
    </w:tcPr>
  </w:style>
  <w:style w:type="paragraph" w:styleId="TOC1">
    <w:name w:val="toc 1"/>
    <w:next w:val="Normal"/>
    <w:uiPriority w:val="39"/>
    <w:qFormat/>
    <w:rsid w:val="00CF2E8D"/>
    <w:pPr>
      <w:tabs>
        <w:tab w:val="left" w:pos="567"/>
        <w:tab w:val="right" w:leader="dot" w:pos="8505"/>
      </w:tabs>
      <w:spacing w:before="120" w:line="280" w:lineRule="atLeast"/>
      <w:ind w:left="567" w:right="1134" w:hanging="567"/>
    </w:pPr>
    <w:rPr>
      <w:rFonts w:ascii="Arial Bold" w:hAnsi="Arial Bold"/>
      <w:b/>
      <w:noProof/>
      <w:sz w:val="24"/>
      <w:szCs w:val="28"/>
    </w:rPr>
  </w:style>
  <w:style w:type="paragraph" w:styleId="TOC2">
    <w:name w:val="toc 2"/>
    <w:next w:val="Normal"/>
    <w:uiPriority w:val="39"/>
    <w:qFormat/>
    <w:rsid w:val="00CF2E8D"/>
    <w:pPr>
      <w:tabs>
        <w:tab w:val="left" w:pos="397"/>
        <w:tab w:val="left" w:pos="567"/>
        <w:tab w:val="right" w:leader="dot" w:pos="8505"/>
      </w:tabs>
      <w:spacing w:before="40" w:line="260" w:lineRule="atLeast"/>
      <w:ind w:left="397" w:right="1134" w:hanging="397"/>
    </w:pPr>
    <w:rPr>
      <w:rFonts w:ascii="Arial" w:hAnsi="Arial"/>
      <w:noProof/>
      <w:sz w:val="21"/>
      <w:szCs w:val="24"/>
      <w:lang w:eastAsia="en-US"/>
    </w:rPr>
  </w:style>
  <w:style w:type="paragraph" w:styleId="BalloonText">
    <w:name w:val="Balloon Text"/>
    <w:basedOn w:val="Normal"/>
    <w:semiHidden/>
    <w:rsid w:val="00CF2E8D"/>
    <w:rPr>
      <w:rFonts w:ascii="Tahoma" w:hAnsi="Tahoma" w:cs="Tahoma"/>
      <w:sz w:val="16"/>
      <w:szCs w:val="16"/>
    </w:rPr>
  </w:style>
  <w:style w:type="character" w:styleId="FollowedHyperlink">
    <w:name w:val="FollowedHyperlink"/>
    <w:rsid w:val="00DA65A0"/>
    <w:rPr>
      <w:color w:val="auto"/>
      <w:u w:val="none"/>
    </w:rPr>
  </w:style>
  <w:style w:type="paragraph" w:styleId="CommentText">
    <w:name w:val="annotation text"/>
    <w:basedOn w:val="Normal"/>
    <w:link w:val="CommentTextChar"/>
    <w:rsid w:val="00CF2E8D"/>
    <w:rPr>
      <w:sz w:val="20"/>
    </w:rPr>
  </w:style>
  <w:style w:type="paragraph" w:customStyle="1" w:styleId="Quotation">
    <w:name w:val="Quotation"/>
    <w:basedOn w:val="Normal"/>
    <w:next w:val="Normal"/>
    <w:rsid w:val="00CF2E8D"/>
    <w:pPr>
      <w:spacing w:line="240" w:lineRule="auto"/>
      <w:ind w:left="284"/>
    </w:pPr>
    <w:rPr>
      <w:sz w:val="20"/>
    </w:rPr>
  </w:style>
  <w:style w:type="paragraph" w:styleId="DocumentMap">
    <w:name w:val="Document Map"/>
    <w:basedOn w:val="Normal"/>
    <w:semiHidden/>
    <w:rsid w:val="00CF2E8D"/>
    <w:pPr>
      <w:shd w:val="clear" w:color="auto" w:fill="000080"/>
    </w:pPr>
    <w:rPr>
      <w:rFonts w:ascii="Tahoma" w:hAnsi="Tahoma" w:cs="Tahoma"/>
      <w:sz w:val="20"/>
    </w:rPr>
  </w:style>
  <w:style w:type="character" w:styleId="FootnoteReference">
    <w:name w:val="footnote reference"/>
    <w:semiHidden/>
    <w:rsid w:val="00CF2E8D"/>
    <w:rPr>
      <w:vertAlign w:val="superscript"/>
    </w:rPr>
  </w:style>
  <w:style w:type="paragraph" w:customStyle="1" w:styleId="mediumspace">
    <w:name w:val="_medium space"/>
    <w:basedOn w:val="smallspace"/>
    <w:qFormat/>
    <w:rsid w:val="00CF2E8D"/>
    <w:rPr>
      <w:sz w:val="16"/>
    </w:rPr>
  </w:style>
  <w:style w:type="paragraph" w:styleId="Header">
    <w:name w:val="header"/>
    <w:basedOn w:val="Normal"/>
    <w:semiHidden/>
    <w:rsid w:val="00CF2E8D"/>
    <w:pPr>
      <w:tabs>
        <w:tab w:val="center" w:pos="4153"/>
        <w:tab w:val="right" w:pos="8306"/>
      </w:tabs>
    </w:pPr>
  </w:style>
  <w:style w:type="paragraph" w:styleId="Footer">
    <w:name w:val="footer"/>
    <w:basedOn w:val="Normal"/>
    <w:semiHidden/>
    <w:rsid w:val="00CF2E8D"/>
    <w:pPr>
      <w:tabs>
        <w:tab w:val="center" w:pos="4253"/>
        <w:tab w:val="right" w:pos="8505"/>
      </w:tabs>
    </w:pPr>
  </w:style>
  <w:style w:type="table" w:customStyle="1" w:styleId="Tablegreenbox">
    <w:name w:val="Table green box"/>
    <w:basedOn w:val="TableNormal"/>
    <w:uiPriority w:val="99"/>
    <w:rsid w:val="00CF2E8D"/>
    <w:tblPr>
      <w:tblInd w:w="0" w:type="dxa"/>
      <w:tblCellMar>
        <w:top w:w="0" w:type="dxa"/>
        <w:left w:w="108" w:type="dxa"/>
        <w:bottom w:w="0" w:type="dxa"/>
        <w:right w:w="108" w:type="dxa"/>
      </w:tblCellMar>
    </w:tblPr>
    <w:tblStylePr w:type="firstRow">
      <w:tblPr/>
      <w:tcPr>
        <w:tcBorders>
          <w:top w:val="single" w:sz="4" w:space="0" w:color="00948D"/>
          <w:left w:val="single" w:sz="4" w:space="0" w:color="00948D"/>
          <w:bottom w:val="single" w:sz="4" w:space="0" w:color="00948D"/>
          <w:right w:val="single" w:sz="4" w:space="0" w:color="00948D"/>
          <w:insideH w:val="nil"/>
          <w:insideV w:val="nil"/>
          <w:tl2br w:val="nil"/>
          <w:tr2bl w:val="nil"/>
        </w:tcBorders>
        <w:shd w:val="clear" w:color="auto" w:fill="CFE7E6"/>
      </w:tcPr>
    </w:tblStylePr>
  </w:style>
  <w:style w:type="paragraph" w:customStyle="1" w:styleId="Heading3TOP">
    <w:name w:val="Heading 3 TOP"/>
    <w:basedOn w:val="Heading3"/>
    <w:qFormat/>
    <w:rsid w:val="002F3A8E"/>
    <w:pPr>
      <w:pageBreakBefore/>
      <w:spacing w:before="0"/>
    </w:pPr>
  </w:style>
  <w:style w:type="paragraph" w:customStyle="1" w:styleId="footnote">
    <w:name w:val="footnote"/>
    <w:basedOn w:val="Normal"/>
    <w:link w:val="footnoteChar"/>
    <w:rsid w:val="00CF2E8D"/>
    <w:pPr>
      <w:spacing w:line="200" w:lineRule="atLeast"/>
      <w:ind w:hanging="170"/>
    </w:pPr>
    <w:rPr>
      <w:sz w:val="16"/>
      <w:szCs w:val="22"/>
    </w:rPr>
  </w:style>
  <w:style w:type="character" w:customStyle="1" w:styleId="footnoteChar">
    <w:name w:val="footnote Char"/>
    <w:link w:val="footnote"/>
    <w:rsid w:val="00CF2E8D"/>
    <w:rPr>
      <w:rFonts w:ascii="MetaBookLF-Roman" w:hAnsi="MetaBookLF-Roman"/>
      <w:sz w:val="16"/>
      <w:szCs w:val="22"/>
    </w:rPr>
  </w:style>
  <w:style w:type="paragraph" w:customStyle="1" w:styleId="Acronyms">
    <w:name w:val="Acronyms"/>
    <w:basedOn w:val="Normal"/>
    <w:qFormat/>
    <w:rsid w:val="006A30AB"/>
    <w:pPr>
      <w:tabs>
        <w:tab w:val="left" w:pos="1134"/>
      </w:tabs>
      <w:spacing w:beforeLines="40" w:before="96" w:line="240" w:lineRule="auto"/>
      <w:ind w:left="1134" w:hanging="1134"/>
    </w:pPr>
  </w:style>
  <w:style w:type="paragraph" w:customStyle="1" w:styleId="smallspace">
    <w:name w:val="_small space"/>
    <w:basedOn w:val="Normal"/>
    <w:rsid w:val="00CF2E8D"/>
    <w:pPr>
      <w:spacing w:before="0" w:line="240" w:lineRule="auto"/>
    </w:pPr>
    <w:rPr>
      <w:sz w:val="2"/>
      <w:szCs w:val="2"/>
    </w:rPr>
  </w:style>
  <w:style w:type="paragraph" w:customStyle="1" w:styleId="Numberedbulletslevel1">
    <w:name w:val="Numbered bullets level 1"/>
    <w:basedOn w:val="Normal"/>
    <w:rsid w:val="00CF2E8D"/>
    <w:pPr>
      <w:numPr>
        <w:numId w:val="5"/>
      </w:numPr>
    </w:pPr>
  </w:style>
  <w:style w:type="paragraph" w:customStyle="1" w:styleId="Numberedbulletslevel2">
    <w:name w:val="Numbered bullets level 2"/>
    <w:basedOn w:val="Numberedbulletslevel1"/>
    <w:rsid w:val="00CF2E8D"/>
    <w:pPr>
      <w:numPr>
        <w:ilvl w:val="1"/>
        <w:numId w:val="6"/>
      </w:numPr>
      <w:tabs>
        <w:tab w:val="left" w:pos="798"/>
      </w:tabs>
    </w:pPr>
  </w:style>
  <w:style w:type="paragraph" w:customStyle="1" w:styleId="Numberedbulletslevel3">
    <w:name w:val="Numbered bullets level 3"/>
    <w:basedOn w:val="Numberedbulletslevel2"/>
    <w:rsid w:val="00CF2E8D"/>
    <w:pPr>
      <w:numPr>
        <w:ilvl w:val="2"/>
      </w:numPr>
      <w:tabs>
        <w:tab w:val="clear" w:pos="798"/>
      </w:tabs>
    </w:pPr>
  </w:style>
  <w:style w:type="paragraph" w:customStyle="1" w:styleId="Tablehead">
    <w:name w:val="Table head"/>
    <w:basedOn w:val="Normal"/>
    <w:next w:val="Tabletext"/>
    <w:rsid w:val="0003638C"/>
    <w:pPr>
      <w:spacing w:before="40" w:after="40" w:line="240" w:lineRule="auto"/>
    </w:pPr>
    <w:rPr>
      <w:rFonts w:ascii="MetaBoldLF-Roman" w:hAnsi="MetaBoldLF-Roman"/>
    </w:rPr>
  </w:style>
  <w:style w:type="paragraph" w:customStyle="1" w:styleId="Tabletitle">
    <w:name w:val="Table title"/>
    <w:basedOn w:val="Normal"/>
    <w:rsid w:val="00CF2E8D"/>
    <w:pPr>
      <w:keepNext/>
      <w:spacing w:before="240" w:after="120"/>
    </w:pPr>
    <w:rPr>
      <w:rFonts w:ascii="Arial Bold" w:hAnsi="Arial Bold"/>
      <w:b/>
      <w:szCs w:val="22"/>
    </w:rPr>
  </w:style>
  <w:style w:type="paragraph" w:customStyle="1" w:styleId="Tablesubhead">
    <w:name w:val="Table subhead"/>
    <w:basedOn w:val="Tabletext"/>
    <w:rsid w:val="00DC26CE"/>
    <w:rPr>
      <w:rFonts w:ascii="MetaBoldLF-Roman" w:hAnsi="MetaBoldLF-Roman"/>
    </w:rPr>
  </w:style>
  <w:style w:type="table" w:customStyle="1" w:styleId="Tablestyle2">
    <w:name w:val="Table style 2"/>
    <w:basedOn w:val="TableNormal"/>
    <w:rsid w:val="00CF2E8D"/>
    <w:rPr>
      <w:rFonts w:ascii="Arial" w:hAnsi="Arial"/>
    </w:rPr>
    <w:tblPr>
      <w:tblStyleColBandSize w:val="1"/>
      <w:tblInd w:w="113" w:type="dxa"/>
      <w:tblBorders>
        <w:top w:val="single" w:sz="4" w:space="0" w:color="00928F"/>
        <w:bottom w:val="single" w:sz="4" w:space="0" w:color="00928F"/>
      </w:tblBorders>
      <w:tblCellMar>
        <w:top w:w="113" w:type="dxa"/>
        <w:left w:w="108" w:type="dxa"/>
        <w:bottom w:w="113" w:type="dxa"/>
        <w:right w:w="108" w:type="dxa"/>
      </w:tblCellMar>
    </w:tblPr>
    <w:tblStylePr w:type="firstCol">
      <w:pPr>
        <w:wordWrap/>
        <w:spacing w:beforeLines="0" w:before="0" w:beforeAutospacing="0" w:afterLines="0" w:after="0" w:afterAutospacing="0" w:line="240" w:lineRule="auto"/>
        <w:contextualSpacing w:val="0"/>
        <w:jc w:val="right"/>
      </w:pPr>
      <w:rPr>
        <w:rFonts w:ascii="Arial" w:hAnsi="Arial"/>
        <w:b w:val="0"/>
        <w:i w:val="0"/>
        <w:sz w:val="20"/>
        <w:szCs w:val="20"/>
      </w:rPr>
      <w:tblPr/>
      <w:tcPr>
        <w:tcBorders>
          <w:top w:val="nil"/>
          <w:left w:val="nil"/>
          <w:bottom w:val="nil"/>
          <w:right w:val="nil"/>
          <w:insideH w:val="nil"/>
          <w:insideV w:val="nil"/>
          <w:tl2br w:val="nil"/>
          <w:tr2bl w:val="nil"/>
        </w:tcBorders>
      </w:tcPr>
    </w:tblStylePr>
    <w:tblStylePr w:type="lastCol">
      <w:tblPr/>
      <w:tcPr>
        <w:tcBorders>
          <w:top w:val="single" w:sz="4" w:space="0" w:color="00928F"/>
          <w:left w:val="nil"/>
          <w:bottom w:val="single" w:sz="4" w:space="0" w:color="00948D"/>
          <w:right w:val="nil"/>
          <w:insideH w:val="single" w:sz="4" w:space="0" w:color="00948D"/>
          <w:insideV w:val="nil"/>
          <w:tl2br w:val="nil"/>
          <w:tr2bl w:val="nil"/>
        </w:tcBorders>
      </w:tcPr>
    </w:tblStylePr>
    <w:tblStylePr w:type="band1Vert">
      <w:tblPr/>
      <w:tcPr>
        <w:tcBorders>
          <w:bottom w:val="single" w:sz="4" w:space="0" w:color="00948D"/>
          <w:insideH w:val="single" w:sz="4" w:space="0" w:color="00948D"/>
        </w:tcBorders>
      </w:tcPr>
    </w:tblStylePr>
    <w:tblStylePr w:type="band2Vert">
      <w:tblPr/>
      <w:tcPr>
        <w:tcBorders>
          <w:bottom w:val="single" w:sz="4" w:space="0" w:color="00948D"/>
          <w:insideH w:val="single" w:sz="4" w:space="0" w:color="00948D"/>
        </w:tcBorders>
      </w:tcPr>
    </w:tblStylePr>
  </w:style>
  <w:style w:type="table" w:customStyle="1" w:styleId="Tablestyle3">
    <w:name w:val="Table style 3"/>
    <w:basedOn w:val="Tablestyle1"/>
    <w:rsid w:val="00CF2E8D"/>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before="0" w:beforeAutospacing="0"/>
      </w:pPr>
    </w:tblStylePr>
  </w:style>
  <w:style w:type="paragraph" w:customStyle="1" w:styleId="Footerodd">
    <w:name w:val="Footer odd"/>
    <w:link w:val="FooteroddChar"/>
    <w:uiPriority w:val="14"/>
    <w:qFormat/>
    <w:rsid w:val="00C622F2"/>
    <w:pPr>
      <w:ind w:right="-567"/>
      <w:jc w:val="right"/>
    </w:pPr>
    <w:rPr>
      <w:rFonts w:ascii="MetaBookLF-Roman" w:hAnsi="MetaBookLF-Roman"/>
      <w:sz w:val="18"/>
      <w:szCs w:val="16"/>
    </w:rPr>
  </w:style>
  <w:style w:type="paragraph" w:customStyle="1" w:styleId="Footereven">
    <w:name w:val="Footer even"/>
    <w:basedOn w:val="Normal"/>
    <w:uiPriority w:val="13"/>
    <w:qFormat/>
    <w:rsid w:val="00C622F2"/>
    <w:pPr>
      <w:spacing w:before="0" w:line="240" w:lineRule="auto"/>
      <w:ind w:left="-616"/>
    </w:pPr>
    <w:rPr>
      <w:sz w:val="18"/>
      <w:szCs w:val="16"/>
    </w:rPr>
  </w:style>
  <w:style w:type="paragraph" w:customStyle="1" w:styleId="QSAnamestyle">
    <w:name w:val="QSA namestyle"/>
    <w:uiPriority w:val="16"/>
    <w:qFormat/>
    <w:rsid w:val="00A14694"/>
    <w:pPr>
      <w:spacing w:before="120" w:after="40" w:line="300" w:lineRule="atLeast"/>
      <w:ind w:left="284"/>
    </w:pPr>
    <w:rPr>
      <w:rFonts w:ascii="MetaBoldLF-Roman" w:hAnsi="MetaBoldLF-Roman"/>
      <w:sz w:val="26"/>
      <w:szCs w:val="26"/>
    </w:rPr>
  </w:style>
  <w:style w:type="paragraph" w:customStyle="1" w:styleId="QSAnamestyletitleanddate">
    <w:name w:val="QSA namestyle title and date"/>
    <w:basedOn w:val="Normal"/>
    <w:autoRedefine/>
    <w:uiPriority w:val="17"/>
    <w:qFormat/>
    <w:rsid w:val="00D247F2"/>
    <w:pPr>
      <w:spacing w:before="0" w:line="220" w:lineRule="atLeast"/>
    </w:pPr>
    <w:rPr>
      <w:rFonts w:ascii="MetaBoldLF-Roman" w:hAnsi="MetaBoldLF-Roman"/>
      <w:sz w:val="16"/>
      <w:szCs w:val="16"/>
    </w:rPr>
  </w:style>
  <w:style w:type="paragraph" w:customStyle="1" w:styleId="QSAnamestyleurl">
    <w:name w:val="QSA namestyle url"/>
    <w:uiPriority w:val="18"/>
    <w:qFormat/>
    <w:rsid w:val="00D247F2"/>
    <w:pPr>
      <w:spacing w:line="220" w:lineRule="atLeast"/>
    </w:pPr>
    <w:rPr>
      <w:rFonts w:ascii="MetaNormalLF-Roman" w:hAnsi="MetaNormalLF-Roman"/>
      <w:sz w:val="16"/>
      <w:szCs w:val="16"/>
    </w:rPr>
  </w:style>
  <w:style w:type="paragraph" w:customStyle="1" w:styleId="Normallead-in">
    <w:name w:val="Normal lead-in"/>
    <w:basedOn w:val="Normal"/>
    <w:next w:val="ListBullet"/>
    <w:rsid w:val="00414C47"/>
    <w:pPr>
      <w:keepNext/>
    </w:pPr>
  </w:style>
  <w:style w:type="paragraph" w:styleId="TOC3">
    <w:name w:val="toc 3"/>
    <w:basedOn w:val="Normal"/>
    <w:next w:val="Normal"/>
    <w:autoRedefine/>
    <w:uiPriority w:val="39"/>
    <w:unhideWhenUsed/>
    <w:qFormat/>
    <w:rsid w:val="00CF2E8D"/>
    <w:pPr>
      <w:tabs>
        <w:tab w:val="right" w:leader="dot" w:pos="8505"/>
      </w:tabs>
      <w:spacing w:before="0" w:line="240" w:lineRule="auto"/>
      <w:ind w:left="442"/>
    </w:pPr>
    <w:rPr>
      <w:rFonts w:eastAsia="Times New Roman"/>
      <w:noProof/>
      <w:sz w:val="22"/>
      <w:szCs w:val="22"/>
      <w:lang w:val="en-US" w:eastAsia="ja-JP"/>
    </w:rPr>
  </w:style>
  <w:style w:type="table" w:customStyle="1" w:styleId="Tablestyle4">
    <w:name w:val="Table style 4"/>
    <w:basedOn w:val="TableNormal"/>
    <w:rsid w:val="00CF2E8D"/>
    <w:rPr>
      <w:rFonts w:ascii="Arial" w:hAnsi="Arial"/>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style>
  <w:style w:type="character" w:customStyle="1" w:styleId="FooteroddChar">
    <w:name w:val="Footer odd Char"/>
    <w:link w:val="Footerodd"/>
    <w:uiPriority w:val="14"/>
    <w:rsid w:val="00C622F2"/>
    <w:rPr>
      <w:rFonts w:ascii="MetaBookLF-Roman" w:hAnsi="MetaBookLF-Roman"/>
      <w:sz w:val="18"/>
      <w:szCs w:val="16"/>
    </w:rPr>
  </w:style>
  <w:style w:type="character" w:customStyle="1" w:styleId="Normalbold">
    <w:name w:val="Normal bold"/>
    <w:uiPriority w:val="1"/>
    <w:qFormat/>
    <w:rsid w:val="00CD18E6"/>
    <w:rPr>
      <w:rFonts w:ascii="MetaBoldLF-Roman" w:hAnsi="MetaBoldLF-Roman"/>
    </w:rPr>
  </w:style>
  <w:style w:type="paragraph" w:customStyle="1" w:styleId="Numberedlistlevel1">
    <w:name w:val="Numbered list level 1"/>
    <w:basedOn w:val="Normal"/>
    <w:rsid w:val="00CF2E8D"/>
  </w:style>
  <w:style w:type="paragraph" w:customStyle="1" w:styleId="constitutionheader">
    <w:name w:val="constitution header"/>
    <w:rsid w:val="00F36DAC"/>
    <w:pPr>
      <w:spacing w:before="80"/>
    </w:pPr>
    <w:rPr>
      <w:rFonts w:ascii="MetaBoldLF-Roman" w:hAnsi="MetaBoldLF-Roman"/>
      <w:sz w:val="19"/>
      <w:szCs w:val="18"/>
      <w:lang w:val="en-US" w:eastAsia="en-US"/>
    </w:rPr>
  </w:style>
  <w:style w:type="paragraph" w:customStyle="1" w:styleId="HeadingOUTLOOK">
    <w:name w:val="Heading OUTLOOK"/>
    <w:basedOn w:val="Normal"/>
    <w:rsid w:val="00635EB7"/>
    <w:pPr>
      <w:spacing w:before="0" w:after="80" w:line="240" w:lineRule="auto"/>
    </w:pPr>
    <w:rPr>
      <w:rFonts w:ascii="Zurich BT" w:hAnsi="Zurich BT"/>
      <w:b/>
      <w:sz w:val="22"/>
      <w:szCs w:val="22"/>
      <w:lang w:eastAsia="en-US"/>
    </w:rPr>
  </w:style>
  <w:style w:type="character" w:styleId="Emphasis">
    <w:name w:val="Emphasis"/>
    <w:qFormat/>
    <w:rsid w:val="00A6145E"/>
    <w:rPr>
      <w:rFonts w:ascii="MetaBookLF-Italic" w:hAnsi="MetaBookLF-Italic"/>
      <w:i w:val="0"/>
      <w:iCs/>
    </w:rPr>
  </w:style>
  <w:style w:type="table" w:customStyle="1" w:styleId="1QSAtablestyle">
    <w:name w:val="1_QSA table style"/>
    <w:basedOn w:val="TableNormal"/>
    <w:rsid w:val="00CF2E8D"/>
    <w:pPr>
      <w:spacing w:before="40" w:after="40" w:line="220" w:lineRule="atLeast"/>
    </w:pPr>
    <w:rPr>
      <w:rFonts w:ascii="Arial" w:hAnsi="Arial"/>
      <w:szCs w:val="21"/>
      <w:lang w:eastAsia="en-US"/>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rFonts w:ascii="Arial" w:hAnsi="Arial"/>
        <w:b/>
        <w:i w:val="0"/>
        <w:sz w:val="20"/>
        <w:szCs w:val="21"/>
      </w:rPr>
      <w:tblPr/>
      <w:trPr>
        <w:cantSplit/>
        <w:tblHeader/>
      </w:trPr>
      <w:tcPr>
        <w:shd w:val="clear" w:color="auto" w:fill="CFE7E6"/>
      </w:tcPr>
    </w:tblStylePr>
  </w:style>
  <w:style w:type="table" w:customStyle="1" w:styleId="2QSAtablestyle">
    <w:name w:val="2_QSA table style"/>
    <w:basedOn w:val="TableNormal"/>
    <w:uiPriority w:val="99"/>
    <w:rsid w:val="00CF2E8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left w:w="108" w:type="dxa"/>
        <w:bottom w:w="28" w:type="dxa"/>
        <w:right w:w="10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CF2E8D"/>
    <w:pPr>
      <w:spacing w:line="240" w:lineRule="auto"/>
    </w:pPr>
    <w:rPr>
      <w:lang w:eastAsia="en-AU"/>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rPr>
        <w:cantSplit/>
        <w:tblHeader/>
      </w:tr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CF2E8D"/>
    <w:pPr>
      <w:spacing w:before="40" w:after="40" w:line="260" w:lineRule="atLeast"/>
    </w:pPr>
    <w:rPr>
      <w:rFonts w:ascii="Arial" w:hAnsi="Arial"/>
      <w:szCs w:val="21"/>
      <w:lang w:eastAsia="en-US"/>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rPr>
        <w:rFonts w:ascii="Arial" w:hAnsi="Arial"/>
        <w:sz w:val="20"/>
      </w:rPr>
    </w:tblStylePr>
  </w:style>
  <w:style w:type="table" w:customStyle="1" w:styleId="5QSAtablestyle">
    <w:name w:val="5_QSA table style"/>
    <w:basedOn w:val="TableNormal"/>
    <w:rsid w:val="00CF2E8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CF2E8D"/>
    <w:pPr>
      <w:numPr>
        <w:numId w:val="1"/>
      </w:numPr>
    </w:pPr>
  </w:style>
  <w:style w:type="paragraph" w:styleId="Caption">
    <w:name w:val="caption"/>
    <w:aliases w:val="Table caption"/>
    <w:basedOn w:val="HeadingOUTLOOK"/>
    <w:next w:val="Normal"/>
    <w:uiPriority w:val="5"/>
    <w:qFormat/>
    <w:rsid w:val="00C373F7"/>
    <w:pPr>
      <w:spacing w:before="200" w:after="60"/>
    </w:pPr>
  </w:style>
  <w:style w:type="paragraph" w:styleId="Date">
    <w:name w:val="Date"/>
    <w:basedOn w:val="Normal"/>
    <w:next w:val="Normal"/>
    <w:link w:val="DateChar"/>
    <w:uiPriority w:val="5"/>
    <w:qFormat/>
    <w:rsid w:val="00D167B4"/>
    <w:rPr>
      <w:rFonts w:ascii="MetaNormalLF-Roman" w:hAnsi="MetaNormalLF-Roman"/>
      <w:sz w:val="88"/>
    </w:rPr>
  </w:style>
  <w:style w:type="character" w:customStyle="1" w:styleId="DateChar">
    <w:name w:val="Date Char"/>
    <w:link w:val="Date"/>
    <w:uiPriority w:val="5"/>
    <w:rsid w:val="00D167B4"/>
    <w:rPr>
      <w:rFonts w:ascii="MetaNormalLF-Roman" w:hAnsi="MetaNormalLF-Roman"/>
      <w:sz w:val="88"/>
      <w:szCs w:val="21"/>
    </w:rPr>
  </w:style>
  <w:style w:type="character" w:customStyle="1" w:styleId="Heading5Char">
    <w:name w:val="Heading 5 Char"/>
    <w:link w:val="Heading5"/>
    <w:rsid w:val="00633930"/>
    <w:rPr>
      <w:rFonts w:ascii="Zurich BT" w:hAnsi="Zurich BT"/>
      <w:b/>
      <w:bCs/>
      <w:iCs/>
      <w:sz w:val="19"/>
      <w:szCs w:val="26"/>
    </w:rPr>
  </w:style>
  <w:style w:type="paragraph" w:styleId="ListParagraph">
    <w:name w:val="List Paragraph"/>
    <w:basedOn w:val="Normal"/>
    <w:uiPriority w:val="34"/>
    <w:rsid w:val="00CF2E8D"/>
    <w:pPr>
      <w:ind w:left="720"/>
    </w:pPr>
  </w:style>
  <w:style w:type="numbering" w:customStyle="1" w:styleId="NumberedList">
    <w:name w:val="NumberedList"/>
    <w:uiPriority w:val="99"/>
    <w:rsid w:val="00CF2E8D"/>
    <w:pPr>
      <w:numPr>
        <w:numId w:val="2"/>
      </w:numPr>
    </w:pPr>
  </w:style>
  <w:style w:type="character" w:styleId="PlaceholderText">
    <w:name w:val="Placeholder Text"/>
    <w:uiPriority w:val="99"/>
    <w:semiHidden/>
    <w:rsid w:val="00CF2E8D"/>
    <w:rPr>
      <w:color w:val="FF0000"/>
    </w:rPr>
  </w:style>
  <w:style w:type="paragraph" w:styleId="Subtitle">
    <w:name w:val="Subtitle"/>
    <w:basedOn w:val="Normal"/>
    <w:next w:val="Normal"/>
    <w:link w:val="SubtitleChar"/>
    <w:uiPriority w:val="11"/>
    <w:qFormat/>
    <w:rsid w:val="00762685"/>
    <w:pPr>
      <w:spacing w:before="340"/>
      <w:ind w:left="40"/>
    </w:pPr>
    <w:rPr>
      <w:rFonts w:ascii="MetaBoldLF-Roman" w:hAnsi="MetaBoldLF-Roman"/>
      <w:sz w:val="35"/>
      <w:szCs w:val="35"/>
    </w:rPr>
  </w:style>
  <w:style w:type="character" w:customStyle="1" w:styleId="SubtitleChar">
    <w:name w:val="Subtitle Char"/>
    <w:link w:val="Subtitle"/>
    <w:uiPriority w:val="11"/>
    <w:rsid w:val="00762685"/>
    <w:rPr>
      <w:rFonts w:ascii="MetaBoldLF-Roman" w:hAnsi="MetaBoldLF-Roman"/>
      <w:sz w:val="35"/>
      <w:szCs w:val="35"/>
    </w:rPr>
  </w:style>
  <w:style w:type="paragraph" w:styleId="Title">
    <w:name w:val="Title"/>
    <w:basedOn w:val="Normal"/>
    <w:next w:val="Normal"/>
    <w:link w:val="TitleChar"/>
    <w:uiPriority w:val="10"/>
    <w:qFormat/>
    <w:rsid w:val="00762685"/>
    <w:pPr>
      <w:keepNext/>
      <w:widowControl w:val="0"/>
      <w:spacing w:before="200" w:line="680" w:lineRule="atLeast"/>
      <w:ind w:left="40"/>
    </w:pPr>
    <w:rPr>
      <w:rFonts w:ascii="MetaBoldLF-Roman" w:hAnsi="MetaBoldLF-Roman" w:cs="Arial"/>
      <w:kern w:val="28"/>
      <w:sz w:val="94"/>
      <w:szCs w:val="94"/>
    </w:rPr>
  </w:style>
  <w:style w:type="character" w:customStyle="1" w:styleId="TitleChar">
    <w:name w:val="Title Char"/>
    <w:link w:val="Title"/>
    <w:uiPriority w:val="10"/>
    <w:rsid w:val="00762685"/>
    <w:rPr>
      <w:rFonts w:ascii="MetaBoldLF-Roman" w:hAnsi="MetaBoldLF-Roman" w:cs="Arial"/>
      <w:kern w:val="28"/>
      <w:sz w:val="94"/>
      <w:szCs w:val="94"/>
    </w:rPr>
  </w:style>
  <w:style w:type="paragraph" w:styleId="TOCHeading">
    <w:name w:val="TOC Heading"/>
    <w:basedOn w:val="Normal"/>
    <w:next w:val="Normal"/>
    <w:uiPriority w:val="39"/>
    <w:qFormat/>
    <w:rsid w:val="00C81871"/>
    <w:pPr>
      <w:keepNext/>
      <w:widowControl w:val="0"/>
      <w:spacing w:before="0" w:after="400" w:line="240" w:lineRule="auto"/>
      <w:outlineLvl w:val="0"/>
    </w:pPr>
    <w:rPr>
      <w:rFonts w:ascii="Zurich BT" w:hAnsi="Zurich BT" w:cs="Tahoma"/>
      <w:b/>
      <w:bCs/>
      <w:kern w:val="28"/>
      <w:sz w:val="44"/>
      <w:szCs w:val="40"/>
    </w:rPr>
  </w:style>
  <w:style w:type="paragraph" w:styleId="EndnoteText">
    <w:name w:val="endnote text"/>
    <w:basedOn w:val="Normal"/>
    <w:link w:val="EndnoteTextChar"/>
    <w:rsid w:val="00CF2E8D"/>
    <w:pPr>
      <w:spacing w:before="0" w:line="240" w:lineRule="auto"/>
    </w:pPr>
    <w:rPr>
      <w:sz w:val="20"/>
      <w:szCs w:val="20"/>
    </w:rPr>
  </w:style>
  <w:style w:type="character" w:customStyle="1" w:styleId="EndnoteTextChar">
    <w:name w:val="Endnote Text Char"/>
    <w:link w:val="EndnoteText"/>
    <w:rsid w:val="00CF2E8D"/>
    <w:rPr>
      <w:rFonts w:ascii="MetaBookLF-Roman" w:hAnsi="MetaBookLF-Roman"/>
    </w:rPr>
  </w:style>
  <w:style w:type="character" w:styleId="EndnoteReference">
    <w:name w:val="endnote reference"/>
    <w:rsid w:val="00CF2E8D"/>
    <w:rPr>
      <w:vertAlign w:val="superscript"/>
    </w:rPr>
  </w:style>
  <w:style w:type="paragraph" w:styleId="Revision">
    <w:name w:val="Revision"/>
    <w:hidden/>
    <w:uiPriority w:val="99"/>
    <w:semiHidden/>
    <w:rsid w:val="00B16673"/>
    <w:rPr>
      <w:rFonts w:ascii="Arial" w:hAnsi="Arial"/>
      <w:sz w:val="21"/>
      <w:szCs w:val="21"/>
    </w:rPr>
  </w:style>
  <w:style w:type="character" w:customStyle="1" w:styleId="CommentTextChar">
    <w:name w:val="Comment Text Char"/>
    <w:link w:val="CommentText"/>
    <w:rsid w:val="00CF2E8D"/>
    <w:rPr>
      <w:rFonts w:ascii="MetaBookLF-Roman" w:hAnsi="MetaBookLF-Roman"/>
      <w:szCs w:val="21"/>
    </w:rPr>
  </w:style>
  <w:style w:type="paragraph" w:styleId="TOC5">
    <w:name w:val="toc 5"/>
    <w:basedOn w:val="Normal"/>
    <w:next w:val="Normal"/>
    <w:autoRedefine/>
    <w:uiPriority w:val="39"/>
    <w:rsid w:val="00CF2E8D"/>
    <w:pPr>
      <w:spacing w:after="100"/>
      <w:ind w:left="840"/>
    </w:pPr>
  </w:style>
  <w:style w:type="table" w:customStyle="1" w:styleId="TableGrid1">
    <w:name w:val="Table Grid1"/>
    <w:basedOn w:val="TableNormal"/>
    <w:next w:val="TableGrid"/>
    <w:semiHidden/>
    <w:rsid w:val="00CF2E8D"/>
    <w:pPr>
      <w:widowControl w:val="0"/>
      <w:spacing w:before="60" w:line="260" w:lineRule="atLeast"/>
    </w:pPr>
    <w:rPr>
      <w:rFonts w:ascii="Arial" w:eastAsia="Times New Roman"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70" w:type="dxa"/>
      </w:tblCellMar>
    </w:tblPr>
    <w:tcPr>
      <w:tcMar>
        <w:left w:w="68" w:type="dxa"/>
        <w:right w:w="68" w:type="dxa"/>
      </w:tcMar>
    </w:tcPr>
  </w:style>
  <w:style w:type="character" w:customStyle="1" w:styleId="Heading7Char">
    <w:name w:val="Heading 7 Char"/>
    <w:link w:val="Heading7"/>
    <w:rsid w:val="00BC0832"/>
    <w:rPr>
      <w:rFonts w:ascii="Zurich BT" w:hAnsi="Zurich BT"/>
      <w:b/>
      <w:bCs/>
      <w:iCs/>
      <w:sz w:val="19"/>
      <w:szCs w:val="26"/>
    </w:rPr>
  </w:style>
  <w:style w:type="character" w:customStyle="1" w:styleId="constitutionheaderitalic">
    <w:name w:val="constitution header italic"/>
    <w:uiPriority w:val="1"/>
    <w:qFormat/>
    <w:rsid w:val="0003638C"/>
    <w:rPr>
      <w:rFonts w:ascii="MetaBoldLF-Italic" w:hAnsi="MetaBoldLF-Italic"/>
    </w:rPr>
  </w:style>
  <w:style w:type="table" w:customStyle="1" w:styleId="OUTLOOKtable">
    <w:name w:val="OUTLOOK table"/>
    <w:basedOn w:val="TableNormal"/>
    <w:uiPriority w:val="99"/>
    <w:rsid w:val="007A1465"/>
    <w:tblPr>
      <w:tblStyleRowBandSize w:val="1"/>
      <w:tblStyleColBandSize w:val="1"/>
      <w:tblInd w:w="0" w:type="dxa"/>
      <w:tblCellMar>
        <w:top w:w="0" w:type="dxa"/>
        <w:left w:w="85" w:type="dxa"/>
        <w:bottom w:w="0" w:type="dxa"/>
        <w:right w:w="57" w:type="dxa"/>
      </w:tblCellMar>
    </w:tblPr>
    <w:tcPr>
      <w:shd w:val="clear" w:color="auto" w:fill="D9D9D9"/>
      <w:tcMar>
        <w:top w:w="113" w:type="dxa"/>
        <w:left w:w="85" w:type="dxa"/>
        <w:bottom w:w="57" w:type="dxa"/>
        <w:right w:w="85" w:type="dxa"/>
      </w:tcMar>
    </w:tcPr>
  </w:style>
  <w:style w:type="paragraph" w:customStyle="1" w:styleId="Highlightstables">
    <w:name w:val="Highlights tables"/>
    <w:basedOn w:val="Tabletext"/>
    <w:qFormat/>
    <w:rsid w:val="00911193"/>
    <w:pPr>
      <w:widowControl w:val="0"/>
      <w:spacing w:line="240" w:lineRule="atLeast"/>
      <w:jc w:val="center"/>
    </w:pPr>
    <w:rPr>
      <w:szCs w:val="18"/>
    </w:rPr>
  </w:style>
  <w:style w:type="paragraph" w:customStyle="1" w:styleId="Heading4TOP">
    <w:name w:val="Heading 4 TOP"/>
    <w:basedOn w:val="Heading4"/>
    <w:qFormat/>
    <w:rsid w:val="00EB26DA"/>
    <w:pPr>
      <w:spacing w:before="0"/>
    </w:pPr>
  </w:style>
  <w:style w:type="paragraph" w:customStyle="1" w:styleId="Heading2TOP">
    <w:name w:val="Heading 2 TOP"/>
    <w:basedOn w:val="Normal"/>
    <w:qFormat/>
    <w:rsid w:val="00774992"/>
    <w:pPr>
      <w:keepNext/>
      <w:spacing w:before="0" w:after="240" w:line="240" w:lineRule="auto"/>
      <w:outlineLvl w:val="1"/>
    </w:pPr>
    <w:rPr>
      <w:rFonts w:ascii="Zurich BT" w:eastAsia="MS Mincho" w:hAnsi="Zurich BT" w:cs="MS Mincho"/>
      <w:b/>
      <w:kern w:val="28"/>
      <w:sz w:val="38"/>
      <w:szCs w:val="40"/>
    </w:rPr>
  </w:style>
  <w:style w:type="paragraph" w:customStyle="1" w:styleId="Chairsletter">
    <w:name w:val="Chair's letter"/>
    <w:basedOn w:val="Normal"/>
    <w:qFormat/>
    <w:rsid w:val="00B30767"/>
    <w:pPr>
      <w:ind w:right="1303"/>
    </w:pPr>
  </w:style>
  <w:style w:type="table" w:customStyle="1" w:styleId="OUTLOOKtable1">
    <w:name w:val="OUTLOOK table1"/>
    <w:basedOn w:val="TableNormal"/>
    <w:uiPriority w:val="99"/>
    <w:rsid w:val="00B820ED"/>
    <w:tblPr>
      <w:tblStyleRowBandSize w:val="1"/>
      <w:tblStyleColBandSize w:val="1"/>
      <w:tblInd w:w="0" w:type="dxa"/>
      <w:tblCellMar>
        <w:top w:w="0" w:type="dxa"/>
        <w:left w:w="85" w:type="dxa"/>
        <w:bottom w:w="0" w:type="dxa"/>
        <w:right w:w="57" w:type="dxa"/>
      </w:tblCellMar>
    </w:tblPr>
    <w:tcPr>
      <w:shd w:val="clear" w:color="auto" w:fill="D9D9D9"/>
      <w:tcMar>
        <w:top w:w="113" w:type="dxa"/>
        <w:left w:w="85" w:type="dxa"/>
        <w:bottom w:w="57" w:type="dxa"/>
        <w:right w:w="57" w:type="dxa"/>
      </w:tcMar>
    </w:tcPr>
  </w:style>
  <w:style w:type="numbering" w:customStyle="1" w:styleId="ListBullets">
    <w:name w:val="ListBullets"/>
    <w:uiPriority w:val="99"/>
    <w:rsid w:val="002F33C2"/>
    <w:pPr>
      <w:numPr>
        <w:numId w:val="19"/>
      </w:numPr>
    </w:pPr>
  </w:style>
  <w:style w:type="paragraph" w:styleId="ListBullet">
    <w:name w:val="List Bullet"/>
    <w:basedOn w:val="Normal"/>
    <w:rsid w:val="00AC2944"/>
    <w:pPr>
      <w:numPr>
        <w:numId w:val="19"/>
      </w:numPr>
      <w:spacing w:before="50" w:line="240" w:lineRule="auto"/>
    </w:pPr>
  </w:style>
  <w:style w:type="paragraph" w:styleId="ListBullet2">
    <w:name w:val="List Bullet 2"/>
    <w:basedOn w:val="Normal"/>
    <w:rsid w:val="00943CDB"/>
    <w:pPr>
      <w:numPr>
        <w:ilvl w:val="1"/>
        <w:numId w:val="19"/>
      </w:numPr>
      <w:spacing w:before="20" w:line="240" w:lineRule="auto"/>
    </w:pPr>
  </w:style>
  <w:style w:type="paragraph" w:styleId="ListBullet3">
    <w:name w:val="List Bullet 3"/>
    <w:basedOn w:val="Normal"/>
    <w:rsid w:val="00AC2944"/>
    <w:pPr>
      <w:numPr>
        <w:ilvl w:val="2"/>
        <w:numId w:val="19"/>
      </w:numPr>
      <w:spacing w:before="40" w:line="240" w:lineRule="auto"/>
      <w:contextualSpacing/>
    </w:pPr>
  </w:style>
  <w:style w:type="paragraph" w:customStyle="1" w:styleId="H2Appendix">
    <w:name w:val="H2 Appendix"/>
    <w:basedOn w:val="Heading2"/>
    <w:next w:val="Normal"/>
    <w:qFormat/>
    <w:rsid w:val="00BC0832"/>
    <w:pPr>
      <w:numPr>
        <w:numId w:val="21"/>
      </w:numPr>
      <w:ind w:left="0" w:hanging="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5" w:unhideWhenUsed="1" w:qFormat="1"/>
    <w:lsdException w:name="Title" w:uiPriority="10" w:qFormat="1"/>
    <w:lsdException w:name="Default Paragraph Font" w:uiPriority="1"/>
    <w:lsdException w:name="Subtitle" w:uiPriority="11" w:qFormat="1"/>
    <w:lsdException w:name="Date" w:uiPriority="5"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C97"/>
    <w:pPr>
      <w:spacing w:before="80" w:line="240" w:lineRule="atLeast"/>
    </w:pPr>
    <w:rPr>
      <w:rFonts w:ascii="MetaBookLF-Roman" w:hAnsi="MetaBookLF-Roman"/>
      <w:sz w:val="19"/>
      <w:szCs w:val="21"/>
    </w:rPr>
  </w:style>
  <w:style w:type="paragraph" w:styleId="Heading1">
    <w:name w:val="heading 1"/>
    <w:basedOn w:val="Normal"/>
    <w:next w:val="Normal"/>
    <w:link w:val="Heading1Char"/>
    <w:qFormat/>
    <w:rsid w:val="000E0081"/>
    <w:pPr>
      <w:keepNext/>
      <w:widowControl w:val="0"/>
      <w:spacing w:before="960" w:after="480" w:line="240" w:lineRule="auto"/>
      <w:outlineLvl w:val="0"/>
    </w:pPr>
    <w:rPr>
      <w:rFonts w:ascii="Zurich BT" w:hAnsi="Zurich BT" w:cs="Arial"/>
      <w:b/>
      <w:kern w:val="28"/>
      <w:sz w:val="56"/>
      <w:szCs w:val="40"/>
    </w:rPr>
  </w:style>
  <w:style w:type="paragraph" w:styleId="Heading2">
    <w:name w:val="heading 2"/>
    <w:basedOn w:val="Heading1"/>
    <w:next w:val="Normal"/>
    <w:link w:val="Heading2Char"/>
    <w:rsid w:val="000E0081"/>
    <w:pPr>
      <w:widowControl/>
      <w:spacing w:before="480" w:after="240"/>
      <w:outlineLvl w:val="1"/>
    </w:pPr>
    <w:rPr>
      <w:rFonts w:eastAsia="MS Mincho" w:cs="MS Mincho"/>
      <w:sz w:val="38"/>
    </w:rPr>
  </w:style>
  <w:style w:type="paragraph" w:styleId="Heading3">
    <w:name w:val="heading 3"/>
    <w:basedOn w:val="Heading2"/>
    <w:next w:val="Normal"/>
    <w:link w:val="Heading3Char"/>
    <w:qFormat/>
    <w:rsid w:val="00EB26DA"/>
    <w:pPr>
      <w:spacing w:before="260" w:after="120"/>
      <w:outlineLvl w:val="2"/>
    </w:pPr>
    <w:rPr>
      <w:sz w:val="28"/>
      <w:szCs w:val="28"/>
    </w:rPr>
  </w:style>
  <w:style w:type="paragraph" w:styleId="Heading4">
    <w:name w:val="heading 4"/>
    <w:basedOn w:val="Heading3"/>
    <w:next w:val="Normal"/>
    <w:link w:val="Heading4Char"/>
    <w:qFormat/>
    <w:rsid w:val="00EB26DA"/>
    <w:pPr>
      <w:spacing w:before="200" w:after="60"/>
      <w:outlineLvl w:val="3"/>
    </w:pPr>
    <w:rPr>
      <w:i/>
      <w:sz w:val="26"/>
    </w:rPr>
  </w:style>
  <w:style w:type="paragraph" w:styleId="Heading5">
    <w:name w:val="heading 5"/>
    <w:basedOn w:val="Normal"/>
    <w:next w:val="Normal"/>
    <w:link w:val="Heading5Char"/>
    <w:qFormat/>
    <w:rsid w:val="00633930"/>
    <w:pPr>
      <w:keepNext/>
      <w:spacing w:line="240" w:lineRule="auto"/>
      <w:outlineLvl w:val="4"/>
    </w:pPr>
    <w:rPr>
      <w:rFonts w:ascii="Zurich BT" w:hAnsi="Zurich BT"/>
      <w:b/>
      <w:bCs/>
      <w:iCs/>
      <w:szCs w:val="26"/>
    </w:rPr>
  </w:style>
  <w:style w:type="paragraph" w:styleId="Heading6">
    <w:name w:val="heading 6"/>
    <w:basedOn w:val="Heading5"/>
    <w:next w:val="Normal"/>
    <w:link w:val="Heading6Char"/>
    <w:unhideWhenUsed/>
    <w:qFormat/>
    <w:rsid w:val="00BC0832"/>
    <w:pPr>
      <w:outlineLvl w:val="5"/>
    </w:pPr>
  </w:style>
  <w:style w:type="paragraph" w:styleId="Heading7">
    <w:name w:val="heading 7"/>
    <w:basedOn w:val="Heading5"/>
    <w:next w:val="Normal"/>
    <w:link w:val="Heading7Char"/>
    <w:unhideWhenUsed/>
    <w:qFormat/>
    <w:rsid w:val="002E40B3"/>
    <w:pPr>
      <w:pageBreakBefore/>
      <w:spacing w:before="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0081"/>
    <w:rPr>
      <w:rFonts w:ascii="Zurich BT" w:hAnsi="Zurich BT" w:cs="Arial"/>
      <w:b/>
      <w:kern w:val="28"/>
      <w:sz w:val="56"/>
      <w:szCs w:val="40"/>
    </w:rPr>
  </w:style>
  <w:style w:type="character" w:customStyle="1" w:styleId="Heading2Char">
    <w:name w:val="Heading 2 Char"/>
    <w:link w:val="Heading2"/>
    <w:rsid w:val="000E0081"/>
    <w:rPr>
      <w:rFonts w:ascii="Zurich BT" w:eastAsia="MS Mincho" w:hAnsi="Zurich BT" w:cs="MS Mincho"/>
      <w:b/>
      <w:kern w:val="28"/>
      <w:sz w:val="38"/>
      <w:szCs w:val="40"/>
    </w:rPr>
  </w:style>
  <w:style w:type="character" w:customStyle="1" w:styleId="Heading3Char">
    <w:name w:val="Heading 3 Char"/>
    <w:link w:val="Heading3"/>
    <w:rsid w:val="00EB26DA"/>
    <w:rPr>
      <w:rFonts w:ascii="Zurich BT" w:eastAsia="MS Mincho" w:hAnsi="Zurich BT" w:cs="MS Mincho"/>
      <w:b/>
      <w:kern w:val="28"/>
      <w:sz w:val="28"/>
      <w:szCs w:val="28"/>
    </w:rPr>
  </w:style>
  <w:style w:type="character" w:customStyle="1" w:styleId="Heading4Char">
    <w:name w:val="Heading 4 Char"/>
    <w:link w:val="Heading4"/>
    <w:rsid w:val="00EB26DA"/>
    <w:rPr>
      <w:rFonts w:ascii="Zurich BT" w:eastAsia="MS Mincho" w:hAnsi="Zurich BT" w:cs="MS Mincho"/>
      <w:b/>
      <w:i/>
      <w:kern w:val="28"/>
      <w:sz w:val="26"/>
      <w:szCs w:val="28"/>
    </w:rPr>
  </w:style>
  <w:style w:type="paragraph" w:customStyle="1" w:styleId="Authoritymember">
    <w:name w:val="Authority member"/>
    <w:basedOn w:val="Normal"/>
    <w:qFormat/>
    <w:rsid w:val="00774992"/>
    <w:pPr>
      <w:spacing w:before="40" w:after="20"/>
      <w:ind w:left="227"/>
    </w:pPr>
    <w:rPr>
      <w:rFonts w:ascii="MetaBoldLF-Italic" w:hAnsi="MetaBoldLF-Italic"/>
    </w:rPr>
  </w:style>
  <w:style w:type="character" w:customStyle="1" w:styleId="Heading6Char">
    <w:name w:val="Heading 6 Char"/>
    <w:link w:val="Heading6"/>
    <w:rsid w:val="00BC0832"/>
    <w:rPr>
      <w:rFonts w:ascii="Zurich BT" w:hAnsi="Zurich BT"/>
      <w:b/>
      <w:bCs/>
      <w:iCs/>
      <w:sz w:val="19"/>
      <w:szCs w:val="26"/>
    </w:rPr>
  </w:style>
  <w:style w:type="table" w:customStyle="1" w:styleId="Tablestyle1">
    <w:name w:val="Table style 1"/>
    <w:basedOn w:val="TableNormal"/>
    <w:rsid w:val="00CF2E8D"/>
    <w:pPr>
      <w:ind w:left="57"/>
    </w:pPr>
    <w:rPr>
      <w:rFonts w:ascii="Arial" w:hAnsi="Arial"/>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sz w:val="21"/>
        <w:szCs w:val="21"/>
      </w:rPr>
      <w:tblPr/>
      <w:tcPr>
        <w:shd w:val="clear" w:color="auto" w:fill="CFE7E6"/>
      </w:tcPr>
    </w:tblStylePr>
  </w:style>
  <w:style w:type="paragraph" w:customStyle="1" w:styleId="Tabletext">
    <w:name w:val="Table text"/>
    <w:link w:val="TabletextCharChar"/>
    <w:rsid w:val="00CF2E8D"/>
    <w:pPr>
      <w:spacing w:before="40" w:after="40" w:line="220" w:lineRule="atLeast"/>
    </w:pPr>
    <w:rPr>
      <w:rFonts w:ascii="MetaBookLF-Roman" w:hAnsi="MetaBookLF-Roman"/>
      <w:lang w:eastAsia="en-US"/>
    </w:rPr>
  </w:style>
  <w:style w:type="character" w:customStyle="1" w:styleId="TabletextCharChar">
    <w:name w:val="Table text Char Char"/>
    <w:link w:val="Tabletext"/>
    <w:rsid w:val="00CF2E8D"/>
    <w:rPr>
      <w:rFonts w:ascii="MetaBookLF-Roman" w:hAnsi="MetaBookLF-Roman"/>
      <w:lang w:eastAsia="en-US"/>
    </w:rPr>
  </w:style>
  <w:style w:type="character" w:styleId="Hyperlink">
    <w:name w:val="Hyperlink"/>
    <w:uiPriority w:val="99"/>
    <w:rsid w:val="00DA65A0"/>
    <w:rPr>
      <w:color w:val="auto"/>
      <w:u w:val="none"/>
    </w:rPr>
  </w:style>
  <w:style w:type="character" w:customStyle="1" w:styleId="Authoritymembernotbold">
    <w:name w:val="Authority member not bold"/>
    <w:uiPriority w:val="1"/>
    <w:rsid w:val="002765C6"/>
    <w:rPr>
      <w:rFonts w:ascii="MetaBookLF-Italic" w:hAnsi="MetaBookLF-Italic"/>
      <w:i w:val="0"/>
    </w:rPr>
  </w:style>
  <w:style w:type="paragraph" w:styleId="FootnoteText">
    <w:name w:val="footnote text"/>
    <w:basedOn w:val="Normal"/>
    <w:semiHidden/>
    <w:rsid w:val="00CF2E8D"/>
    <w:pPr>
      <w:widowControl w:val="0"/>
    </w:pPr>
    <w:rPr>
      <w:sz w:val="20"/>
    </w:rPr>
  </w:style>
  <w:style w:type="table" w:styleId="TableGrid">
    <w:name w:val="Table Grid"/>
    <w:basedOn w:val="TableNormal"/>
    <w:rsid w:val="00CF2E8D"/>
    <w:pPr>
      <w:widowControl w:val="0"/>
      <w:spacing w:before="60" w:line="260" w:lineRule="atLeast"/>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70" w:type="dxa"/>
      </w:tblCellMar>
    </w:tblPr>
    <w:tcPr>
      <w:tcMar>
        <w:left w:w="68" w:type="dxa"/>
        <w:right w:w="68" w:type="dxa"/>
      </w:tcMar>
    </w:tcPr>
  </w:style>
  <w:style w:type="paragraph" w:styleId="TOC1">
    <w:name w:val="toc 1"/>
    <w:next w:val="Normal"/>
    <w:uiPriority w:val="39"/>
    <w:qFormat/>
    <w:rsid w:val="00CF2E8D"/>
    <w:pPr>
      <w:tabs>
        <w:tab w:val="left" w:pos="567"/>
        <w:tab w:val="right" w:leader="dot" w:pos="8505"/>
      </w:tabs>
      <w:spacing w:before="120" w:line="280" w:lineRule="atLeast"/>
      <w:ind w:left="567" w:right="1134" w:hanging="567"/>
    </w:pPr>
    <w:rPr>
      <w:rFonts w:ascii="Arial Bold" w:hAnsi="Arial Bold"/>
      <w:b/>
      <w:noProof/>
      <w:sz w:val="24"/>
      <w:szCs w:val="28"/>
    </w:rPr>
  </w:style>
  <w:style w:type="paragraph" w:styleId="TOC2">
    <w:name w:val="toc 2"/>
    <w:next w:val="Normal"/>
    <w:uiPriority w:val="39"/>
    <w:qFormat/>
    <w:rsid w:val="00CF2E8D"/>
    <w:pPr>
      <w:tabs>
        <w:tab w:val="left" w:pos="397"/>
        <w:tab w:val="left" w:pos="567"/>
        <w:tab w:val="right" w:leader="dot" w:pos="8505"/>
      </w:tabs>
      <w:spacing w:before="40" w:line="260" w:lineRule="atLeast"/>
      <w:ind w:left="397" w:right="1134" w:hanging="397"/>
    </w:pPr>
    <w:rPr>
      <w:rFonts w:ascii="Arial" w:hAnsi="Arial"/>
      <w:noProof/>
      <w:sz w:val="21"/>
      <w:szCs w:val="24"/>
      <w:lang w:eastAsia="en-US"/>
    </w:rPr>
  </w:style>
  <w:style w:type="paragraph" w:styleId="BalloonText">
    <w:name w:val="Balloon Text"/>
    <w:basedOn w:val="Normal"/>
    <w:semiHidden/>
    <w:rsid w:val="00CF2E8D"/>
    <w:rPr>
      <w:rFonts w:ascii="Tahoma" w:hAnsi="Tahoma" w:cs="Tahoma"/>
      <w:sz w:val="16"/>
      <w:szCs w:val="16"/>
    </w:rPr>
  </w:style>
  <w:style w:type="character" w:styleId="FollowedHyperlink">
    <w:name w:val="FollowedHyperlink"/>
    <w:rsid w:val="00DA65A0"/>
    <w:rPr>
      <w:color w:val="auto"/>
      <w:u w:val="none"/>
    </w:rPr>
  </w:style>
  <w:style w:type="paragraph" w:styleId="CommentText">
    <w:name w:val="annotation text"/>
    <w:basedOn w:val="Normal"/>
    <w:link w:val="CommentTextChar"/>
    <w:rsid w:val="00CF2E8D"/>
    <w:rPr>
      <w:sz w:val="20"/>
    </w:rPr>
  </w:style>
  <w:style w:type="paragraph" w:customStyle="1" w:styleId="Quotation">
    <w:name w:val="Quotation"/>
    <w:basedOn w:val="Normal"/>
    <w:next w:val="Normal"/>
    <w:rsid w:val="00CF2E8D"/>
    <w:pPr>
      <w:spacing w:line="240" w:lineRule="auto"/>
      <w:ind w:left="284"/>
    </w:pPr>
    <w:rPr>
      <w:sz w:val="20"/>
    </w:rPr>
  </w:style>
  <w:style w:type="paragraph" w:styleId="DocumentMap">
    <w:name w:val="Document Map"/>
    <w:basedOn w:val="Normal"/>
    <w:semiHidden/>
    <w:rsid w:val="00CF2E8D"/>
    <w:pPr>
      <w:shd w:val="clear" w:color="auto" w:fill="000080"/>
    </w:pPr>
    <w:rPr>
      <w:rFonts w:ascii="Tahoma" w:hAnsi="Tahoma" w:cs="Tahoma"/>
      <w:sz w:val="20"/>
    </w:rPr>
  </w:style>
  <w:style w:type="character" w:styleId="FootnoteReference">
    <w:name w:val="footnote reference"/>
    <w:semiHidden/>
    <w:rsid w:val="00CF2E8D"/>
    <w:rPr>
      <w:vertAlign w:val="superscript"/>
    </w:rPr>
  </w:style>
  <w:style w:type="paragraph" w:customStyle="1" w:styleId="mediumspace">
    <w:name w:val="_medium space"/>
    <w:basedOn w:val="smallspace"/>
    <w:qFormat/>
    <w:rsid w:val="00CF2E8D"/>
    <w:rPr>
      <w:sz w:val="16"/>
    </w:rPr>
  </w:style>
  <w:style w:type="paragraph" w:styleId="Header">
    <w:name w:val="header"/>
    <w:basedOn w:val="Normal"/>
    <w:semiHidden/>
    <w:rsid w:val="00CF2E8D"/>
    <w:pPr>
      <w:tabs>
        <w:tab w:val="center" w:pos="4153"/>
        <w:tab w:val="right" w:pos="8306"/>
      </w:tabs>
    </w:pPr>
  </w:style>
  <w:style w:type="paragraph" w:styleId="Footer">
    <w:name w:val="footer"/>
    <w:basedOn w:val="Normal"/>
    <w:semiHidden/>
    <w:rsid w:val="00CF2E8D"/>
    <w:pPr>
      <w:tabs>
        <w:tab w:val="center" w:pos="4253"/>
        <w:tab w:val="right" w:pos="8505"/>
      </w:tabs>
    </w:pPr>
  </w:style>
  <w:style w:type="table" w:customStyle="1" w:styleId="Tablegreenbox">
    <w:name w:val="Table green box"/>
    <w:basedOn w:val="TableNormal"/>
    <w:uiPriority w:val="99"/>
    <w:rsid w:val="00CF2E8D"/>
    <w:tblPr>
      <w:tblInd w:w="0" w:type="dxa"/>
      <w:tblCellMar>
        <w:top w:w="0" w:type="dxa"/>
        <w:left w:w="108" w:type="dxa"/>
        <w:bottom w:w="0" w:type="dxa"/>
        <w:right w:w="108" w:type="dxa"/>
      </w:tblCellMar>
    </w:tblPr>
    <w:tblStylePr w:type="firstRow">
      <w:tblPr/>
      <w:tcPr>
        <w:tcBorders>
          <w:top w:val="single" w:sz="4" w:space="0" w:color="00948D"/>
          <w:left w:val="single" w:sz="4" w:space="0" w:color="00948D"/>
          <w:bottom w:val="single" w:sz="4" w:space="0" w:color="00948D"/>
          <w:right w:val="single" w:sz="4" w:space="0" w:color="00948D"/>
          <w:insideH w:val="nil"/>
          <w:insideV w:val="nil"/>
          <w:tl2br w:val="nil"/>
          <w:tr2bl w:val="nil"/>
        </w:tcBorders>
        <w:shd w:val="clear" w:color="auto" w:fill="CFE7E6"/>
      </w:tcPr>
    </w:tblStylePr>
  </w:style>
  <w:style w:type="paragraph" w:customStyle="1" w:styleId="Heading3TOP">
    <w:name w:val="Heading 3 TOP"/>
    <w:basedOn w:val="Heading3"/>
    <w:qFormat/>
    <w:rsid w:val="002F3A8E"/>
    <w:pPr>
      <w:pageBreakBefore/>
      <w:spacing w:before="0"/>
    </w:pPr>
  </w:style>
  <w:style w:type="paragraph" w:customStyle="1" w:styleId="footnote">
    <w:name w:val="footnote"/>
    <w:basedOn w:val="Normal"/>
    <w:link w:val="footnoteChar"/>
    <w:rsid w:val="00CF2E8D"/>
    <w:pPr>
      <w:spacing w:line="200" w:lineRule="atLeast"/>
      <w:ind w:hanging="170"/>
    </w:pPr>
    <w:rPr>
      <w:sz w:val="16"/>
      <w:szCs w:val="22"/>
    </w:rPr>
  </w:style>
  <w:style w:type="character" w:customStyle="1" w:styleId="footnoteChar">
    <w:name w:val="footnote Char"/>
    <w:link w:val="footnote"/>
    <w:rsid w:val="00CF2E8D"/>
    <w:rPr>
      <w:rFonts w:ascii="MetaBookLF-Roman" w:hAnsi="MetaBookLF-Roman"/>
      <w:sz w:val="16"/>
      <w:szCs w:val="22"/>
    </w:rPr>
  </w:style>
  <w:style w:type="paragraph" w:customStyle="1" w:styleId="Acronyms">
    <w:name w:val="Acronyms"/>
    <w:basedOn w:val="Normal"/>
    <w:qFormat/>
    <w:rsid w:val="006A30AB"/>
    <w:pPr>
      <w:tabs>
        <w:tab w:val="left" w:pos="1134"/>
      </w:tabs>
      <w:spacing w:beforeLines="40" w:before="96" w:line="240" w:lineRule="auto"/>
      <w:ind w:left="1134" w:hanging="1134"/>
    </w:pPr>
  </w:style>
  <w:style w:type="paragraph" w:customStyle="1" w:styleId="smallspace">
    <w:name w:val="_small space"/>
    <w:basedOn w:val="Normal"/>
    <w:rsid w:val="00CF2E8D"/>
    <w:pPr>
      <w:spacing w:before="0" w:line="240" w:lineRule="auto"/>
    </w:pPr>
    <w:rPr>
      <w:sz w:val="2"/>
      <w:szCs w:val="2"/>
    </w:rPr>
  </w:style>
  <w:style w:type="paragraph" w:customStyle="1" w:styleId="Numberedbulletslevel1">
    <w:name w:val="Numbered bullets level 1"/>
    <w:basedOn w:val="Normal"/>
    <w:rsid w:val="00CF2E8D"/>
    <w:pPr>
      <w:numPr>
        <w:numId w:val="5"/>
      </w:numPr>
    </w:pPr>
  </w:style>
  <w:style w:type="paragraph" w:customStyle="1" w:styleId="Numberedbulletslevel2">
    <w:name w:val="Numbered bullets level 2"/>
    <w:basedOn w:val="Numberedbulletslevel1"/>
    <w:rsid w:val="00CF2E8D"/>
    <w:pPr>
      <w:numPr>
        <w:ilvl w:val="1"/>
        <w:numId w:val="6"/>
      </w:numPr>
      <w:tabs>
        <w:tab w:val="left" w:pos="798"/>
      </w:tabs>
    </w:pPr>
  </w:style>
  <w:style w:type="paragraph" w:customStyle="1" w:styleId="Numberedbulletslevel3">
    <w:name w:val="Numbered bullets level 3"/>
    <w:basedOn w:val="Numberedbulletslevel2"/>
    <w:rsid w:val="00CF2E8D"/>
    <w:pPr>
      <w:numPr>
        <w:ilvl w:val="2"/>
      </w:numPr>
      <w:tabs>
        <w:tab w:val="clear" w:pos="798"/>
      </w:tabs>
    </w:pPr>
  </w:style>
  <w:style w:type="paragraph" w:customStyle="1" w:styleId="Tablehead">
    <w:name w:val="Table head"/>
    <w:basedOn w:val="Normal"/>
    <w:next w:val="Tabletext"/>
    <w:rsid w:val="0003638C"/>
    <w:pPr>
      <w:spacing w:before="40" w:after="40" w:line="240" w:lineRule="auto"/>
    </w:pPr>
    <w:rPr>
      <w:rFonts w:ascii="MetaBoldLF-Roman" w:hAnsi="MetaBoldLF-Roman"/>
    </w:rPr>
  </w:style>
  <w:style w:type="paragraph" w:customStyle="1" w:styleId="Tabletitle">
    <w:name w:val="Table title"/>
    <w:basedOn w:val="Normal"/>
    <w:rsid w:val="00CF2E8D"/>
    <w:pPr>
      <w:keepNext/>
      <w:spacing w:before="240" w:after="120"/>
    </w:pPr>
    <w:rPr>
      <w:rFonts w:ascii="Arial Bold" w:hAnsi="Arial Bold"/>
      <w:b/>
      <w:szCs w:val="22"/>
    </w:rPr>
  </w:style>
  <w:style w:type="paragraph" w:customStyle="1" w:styleId="Tablesubhead">
    <w:name w:val="Table subhead"/>
    <w:basedOn w:val="Tabletext"/>
    <w:rsid w:val="00DC26CE"/>
    <w:rPr>
      <w:rFonts w:ascii="MetaBoldLF-Roman" w:hAnsi="MetaBoldLF-Roman"/>
    </w:rPr>
  </w:style>
  <w:style w:type="table" w:customStyle="1" w:styleId="Tablestyle2">
    <w:name w:val="Table style 2"/>
    <w:basedOn w:val="TableNormal"/>
    <w:rsid w:val="00CF2E8D"/>
    <w:rPr>
      <w:rFonts w:ascii="Arial" w:hAnsi="Arial"/>
    </w:rPr>
    <w:tblPr>
      <w:tblStyleColBandSize w:val="1"/>
      <w:tblInd w:w="113" w:type="dxa"/>
      <w:tblBorders>
        <w:top w:val="single" w:sz="4" w:space="0" w:color="00928F"/>
        <w:bottom w:val="single" w:sz="4" w:space="0" w:color="00928F"/>
      </w:tblBorders>
      <w:tblCellMar>
        <w:top w:w="113" w:type="dxa"/>
        <w:left w:w="108" w:type="dxa"/>
        <w:bottom w:w="113" w:type="dxa"/>
        <w:right w:w="108" w:type="dxa"/>
      </w:tblCellMar>
    </w:tblPr>
    <w:tblStylePr w:type="firstCol">
      <w:pPr>
        <w:wordWrap/>
        <w:spacing w:beforeLines="0" w:before="0" w:beforeAutospacing="0" w:afterLines="0" w:after="0" w:afterAutospacing="0" w:line="240" w:lineRule="auto"/>
        <w:contextualSpacing w:val="0"/>
        <w:jc w:val="right"/>
      </w:pPr>
      <w:rPr>
        <w:rFonts w:ascii="Arial" w:hAnsi="Arial"/>
        <w:b w:val="0"/>
        <w:i w:val="0"/>
        <w:sz w:val="20"/>
        <w:szCs w:val="20"/>
      </w:rPr>
      <w:tblPr/>
      <w:tcPr>
        <w:tcBorders>
          <w:top w:val="nil"/>
          <w:left w:val="nil"/>
          <w:bottom w:val="nil"/>
          <w:right w:val="nil"/>
          <w:insideH w:val="nil"/>
          <w:insideV w:val="nil"/>
          <w:tl2br w:val="nil"/>
          <w:tr2bl w:val="nil"/>
        </w:tcBorders>
      </w:tcPr>
    </w:tblStylePr>
    <w:tblStylePr w:type="lastCol">
      <w:tblPr/>
      <w:tcPr>
        <w:tcBorders>
          <w:top w:val="single" w:sz="4" w:space="0" w:color="00928F"/>
          <w:left w:val="nil"/>
          <w:bottom w:val="single" w:sz="4" w:space="0" w:color="00948D"/>
          <w:right w:val="nil"/>
          <w:insideH w:val="single" w:sz="4" w:space="0" w:color="00948D"/>
          <w:insideV w:val="nil"/>
          <w:tl2br w:val="nil"/>
          <w:tr2bl w:val="nil"/>
        </w:tcBorders>
      </w:tcPr>
    </w:tblStylePr>
    <w:tblStylePr w:type="band1Vert">
      <w:tblPr/>
      <w:tcPr>
        <w:tcBorders>
          <w:bottom w:val="single" w:sz="4" w:space="0" w:color="00948D"/>
          <w:insideH w:val="single" w:sz="4" w:space="0" w:color="00948D"/>
        </w:tcBorders>
      </w:tcPr>
    </w:tblStylePr>
    <w:tblStylePr w:type="band2Vert">
      <w:tblPr/>
      <w:tcPr>
        <w:tcBorders>
          <w:bottom w:val="single" w:sz="4" w:space="0" w:color="00948D"/>
          <w:insideH w:val="single" w:sz="4" w:space="0" w:color="00948D"/>
        </w:tcBorders>
      </w:tcPr>
    </w:tblStylePr>
  </w:style>
  <w:style w:type="table" w:customStyle="1" w:styleId="Tablestyle3">
    <w:name w:val="Table style 3"/>
    <w:basedOn w:val="Tablestyle1"/>
    <w:rsid w:val="00CF2E8D"/>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before="0" w:beforeAutospacing="0"/>
      </w:pPr>
    </w:tblStylePr>
  </w:style>
  <w:style w:type="paragraph" w:customStyle="1" w:styleId="Footerodd">
    <w:name w:val="Footer odd"/>
    <w:link w:val="FooteroddChar"/>
    <w:uiPriority w:val="14"/>
    <w:qFormat/>
    <w:rsid w:val="00C622F2"/>
    <w:pPr>
      <w:ind w:right="-567"/>
      <w:jc w:val="right"/>
    </w:pPr>
    <w:rPr>
      <w:rFonts w:ascii="MetaBookLF-Roman" w:hAnsi="MetaBookLF-Roman"/>
      <w:sz w:val="18"/>
      <w:szCs w:val="16"/>
    </w:rPr>
  </w:style>
  <w:style w:type="paragraph" w:customStyle="1" w:styleId="Footereven">
    <w:name w:val="Footer even"/>
    <w:basedOn w:val="Normal"/>
    <w:uiPriority w:val="13"/>
    <w:qFormat/>
    <w:rsid w:val="00C622F2"/>
    <w:pPr>
      <w:spacing w:before="0" w:line="240" w:lineRule="auto"/>
      <w:ind w:left="-616"/>
    </w:pPr>
    <w:rPr>
      <w:sz w:val="18"/>
      <w:szCs w:val="16"/>
    </w:rPr>
  </w:style>
  <w:style w:type="paragraph" w:customStyle="1" w:styleId="QSAnamestyle">
    <w:name w:val="QSA namestyle"/>
    <w:uiPriority w:val="16"/>
    <w:qFormat/>
    <w:rsid w:val="00A14694"/>
    <w:pPr>
      <w:spacing w:before="120" w:after="40" w:line="300" w:lineRule="atLeast"/>
      <w:ind w:left="284"/>
    </w:pPr>
    <w:rPr>
      <w:rFonts w:ascii="MetaBoldLF-Roman" w:hAnsi="MetaBoldLF-Roman"/>
      <w:sz w:val="26"/>
      <w:szCs w:val="26"/>
    </w:rPr>
  </w:style>
  <w:style w:type="paragraph" w:customStyle="1" w:styleId="QSAnamestyletitleanddate">
    <w:name w:val="QSA namestyle title and date"/>
    <w:basedOn w:val="Normal"/>
    <w:autoRedefine/>
    <w:uiPriority w:val="17"/>
    <w:qFormat/>
    <w:rsid w:val="00D247F2"/>
    <w:pPr>
      <w:spacing w:before="0" w:line="220" w:lineRule="atLeast"/>
    </w:pPr>
    <w:rPr>
      <w:rFonts w:ascii="MetaBoldLF-Roman" w:hAnsi="MetaBoldLF-Roman"/>
      <w:sz w:val="16"/>
      <w:szCs w:val="16"/>
    </w:rPr>
  </w:style>
  <w:style w:type="paragraph" w:customStyle="1" w:styleId="QSAnamestyleurl">
    <w:name w:val="QSA namestyle url"/>
    <w:uiPriority w:val="18"/>
    <w:qFormat/>
    <w:rsid w:val="00D247F2"/>
    <w:pPr>
      <w:spacing w:line="220" w:lineRule="atLeast"/>
    </w:pPr>
    <w:rPr>
      <w:rFonts w:ascii="MetaNormalLF-Roman" w:hAnsi="MetaNormalLF-Roman"/>
      <w:sz w:val="16"/>
      <w:szCs w:val="16"/>
    </w:rPr>
  </w:style>
  <w:style w:type="paragraph" w:customStyle="1" w:styleId="Normallead-in">
    <w:name w:val="Normal lead-in"/>
    <w:basedOn w:val="Normal"/>
    <w:next w:val="ListBullet"/>
    <w:rsid w:val="00414C47"/>
    <w:pPr>
      <w:keepNext/>
    </w:pPr>
  </w:style>
  <w:style w:type="paragraph" w:styleId="TOC3">
    <w:name w:val="toc 3"/>
    <w:basedOn w:val="Normal"/>
    <w:next w:val="Normal"/>
    <w:autoRedefine/>
    <w:uiPriority w:val="39"/>
    <w:unhideWhenUsed/>
    <w:qFormat/>
    <w:rsid w:val="00CF2E8D"/>
    <w:pPr>
      <w:tabs>
        <w:tab w:val="right" w:leader="dot" w:pos="8505"/>
      </w:tabs>
      <w:spacing w:before="0" w:line="240" w:lineRule="auto"/>
      <w:ind w:left="442"/>
    </w:pPr>
    <w:rPr>
      <w:rFonts w:eastAsia="Times New Roman"/>
      <w:noProof/>
      <w:sz w:val="22"/>
      <w:szCs w:val="22"/>
      <w:lang w:val="en-US" w:eastAsia="ja-JP"/>
    </w:rPr>
  </w:style>
  <w:style w:type="table" w:customStyle="1" w:styleId="Tablestyle4">
    <w:name w:val="Table style 4"/>
    <w:basedOn w:val="TableNormal"/>
    <w:rsid w:val="00CF2E8D"/>
    <w:rPr>
      <w:rFonts w:ascii="Arial" w:hAnsi="Arial"/>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style>
  <w:style w:type="character" w:customStyle="1" w:styleId="FooteroddChar">
    <w:name w:val="Footer odd Char"/>
    <w:link w:val="Footerodd"/>
    <w:uiPriority w:val="14"/>
    <w:rsid w:val="00C622F2"/>
    <w:rPr>
      <w:rFonts w:ascii="MetaBookLF-Roman" w:hAnsi="MetaBookLF-Roman"/>
      <w:sz w:val="18"/>
      <w:szCs w:val="16"/>
    </w:rPr>
  </w:style>
  <w:style w:type="character" w:customStyle="1" w:styleId="Normalbold">
    <w:name w:val="Normal bold"/>
    <w:uiPriority w:val="1"/>
    <w:qFormat/>
    <w:rsid w:val="00CD18E6"/>
    <w:rPr>
      <w:rFonts w:ascii="MetaBoldLF-Roman" w:hAnsi="MetaBoldLF-Roman"/>
    </w:rPr>
  </w:style>
  <w:style w:type="paragraph" w:customStyle="1" w:styleId="Numberedlistlevel1">
    <w:name w:val="Numbered list level 1"/>
    <w:basedOn w:val="Normal"/>
    <w:rsid w:val="00CF2E8D"/>
  </w:style>
  <w:style w:type="paragraph" w:customStyle="1" w:styleId="constitutionheader">
    <w:name w:val="constitution header"/>
    <w:rsid w:val="00F36DAC"/>
    <w:pPr>
      <w:spacing w:before="80"/>
    </w:pPr>
    <w:rPr>
      <w:rFonts w:ascii="MetaBoldLF-Roman" w:hAnsi="MetaBoldLF-Roman"/>
      <w:sz w:val="19"/>
      <w:szCs w:val="18"/>
      <w:lang w:val="en-US" w:eastAsia="en-US"/>
    </w:rPr>
  </w:style>
  <w:style w:type="paragraph" w:customStyle="1" w:styleId="HeadingOUTLOOK">
    <w:name w:val="Heading OUTLOOK"/>
    <w:basedOn w:val="Normal"/>
    <w:rsid w:val="00635EB7"/>
    <w:pPr>
      <w:spacing w:before="0" w:after="80" w:line="240" w:lineRule="auto"/>
    </w:pPr>
    <w:rPr>
      <w:rFonts w:ascii="Zurich BT" w:hAnsi="Zurich BT"/>
      <w:b/>
      <w:sz w:val="22"/>
      <w:szCs w:val="22"/>
      <w:lang w:eastAsia="en-US"/>
    </w:rPr>
  </w:style>
  <w:style w:type="character" w:styleId="Emphasis">
    <w:name w:val="Emphasis"/>
    <w:qFormat/>
    <w:rsid w:val="00A6145E"/>
    <w:rPr>
      <w:rFonts w:ascii="MetaBookLF-Italic" w:hAnsi="MetaBookLF-Italic"/>
      <w:i w:val="0"/>
      <w:iCs/>
    </w:rPr>
  </w:style>
  <w:style w:type="table" w:customStyle="1" w:styleId="1QSAtablestyle">
    <w:name w:val="1_QSA table style"/>
    <w:basedOn w:val="TableNormal"/>
    <w:rsid w:val="00CF2E8D"/>
    <w:pPr>
      <w:spacing w:before="40" w:after="40" w:line="220" w:lineRule="atLeast"/>
    </w:pPr>
    <w:rPr>
      <w:rFonts w:ascii="Arial" w:hAnsi="Arial"/>
      <w:szCs w:val="21"/>
      <w:lang w:eastAsia="en-US"/>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rFonts w:ascii="Arial" w:hAnsi="Arial"/>
        <w:b/>
        <w:i w:val="0"/>
        <w:sz w:val="20"/>
        <w:szCs w:val="21"/>
      </w:rPr>
      <w:tblPr/>
      <w:trPr>
        <w:cantSplit/>
        <w:tblHeader/>
      </w:trPr>
      <w:tcPr>
        <w:shd w:val="clear" w:color="auto" w:fill="CFE7E6"/>
      </w:tcPr>
    </w:tblStylePr>
  </w:style>
  <w:style w:type="table" w:customStyle="1" w:styleId="2QSAtablestyle">
    <w:name w:val="2_QSA table style"/>
    <w:basedOn w:val="TableNormal"/>
    <w:uiPriority w:val="99"/>
    <w:rsid w:val="00CF2E8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left w:w="108" w:type="dxa"/>
        <w:bottom w:w="28" w:type="dxa"/>
        <w:right w:w="10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CF2E8D"/>
    <w:pPr>
      <w:spacing w:line="240" w:lineRule="auto"/>
    </w:pPr>
    <w:rPr>
      <w:lang w:eastAsia="en-AU"/>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rPr>
        <w:cantSplit/>
        <w:tblHeader/>
      </w:tr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CF2E8D"/>
    <w:pPr>
      <w:spacing w:before="40" w:after="40" w:line="260" w:lineRule="atLeast"/>
    </w:pPr>
    <w:rPr>
      <w:rFonts w:ascii="Arial" w:hAnsi="Arial"/>
      <w:szCs w:val="21"/>
      <w:lang w:eastAsia="en-US"/>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rPr>
        <w:rFonts w:ascii="Arial" w:hAnsi="Arial"/>
        <w:sz w:val="20"/>
      </w:rPr>
    </w:tblStylePr>
  </w:style>
  <w:style w:type="table" w:customStyle="1" w:styleId="5QSAtablestyle">
    <w:name w:val="5_QSA table style"/>
    <w:basedOn w:val="TableNormal"/>
    <w:rsid w:val="00CF2E8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CF2E8D"/>
    <w:pPr>
      <w:numPr>
        <w:numId w:val="1"/>
      </w:numPr>
    </w:pPr>
  </w:style>
  <w:style w:type="paragraph" w:styleId="Caption">
    <w:name w:val="caption"/>
    <w:aliases w:val="Table caption"/>
    <w:basedOn w:val="HeadingOUTLOOK"/>
    <w:next w:val="Normal"/>
    <w:uiPriority w:val="5"/>
    <w:qFormat/>
    <w:rsid w:val="00C373F7"/>
    <w:pPr>
      <w:spacing w:before="200" w:after="60"/>
    </w:pPr>
  </w:style>
  <w:style w:type="paragraph" w:styleId="Date">
    <w:name w:val="Date"/>
    <w:basedOn w:val="Normal"/>
    <w:next w:val="Normal"/>
    <w:link w:val="DateChar"/>
    <w:uiPriority w:val="5"/>
    <w:qFormat/>
    <w:rsid w:val="00D167B4"/>
    <w:rPr>
      <w:rFonts w:ascii="MetaNormalLF-Roman" w:hAnsi="MetaNormalLF-Roman"/>
      <w:sz w:val="88"/>
    </w:rPr>
  </w:style>
  <w:style w:type="character" w:customStyle="1" w:styleId="DateChar">
    <w:name w:val="Date Char"/>
    <w:link w:val="Date"/>
    <w:uiPriority w:val="5"/>
    <w:rsid w:val="00D167B4"/>
    <w:rPr>
      <w:rFonts w:ascii="MetaNormalLF-Roman" w:hAnsi="MetaNormalLF-Roman"/>
      <w:sz w:val="88"/>
      <w:szCs w:val="21"/>
    </w:rPr>
  </w:style>
  <w:style w:type="character" w:customStyle="1" w:styleId="Heading5Char">
    <w:name w:val="Heading 5 Char"/>
    <w:link w:val="Heading5"/>
    <w:rsid w:val="00633930"/>
    <w:rPr>
      <w:rFonts w:ascii="Zurich BT" w:hAnsi="Zurich BT"/>
      <w:b/>
      <w:bCs/>
      <w:iCs/>
      <w:sz w:val="19"/>
      <w:szCs w:val="26"/>
    </w:rPr>
  </w:style>
  <w:style w:type="paragraph" w:styleId="ListParagraph">
    <w:name w:val="List Paragraph"/>
    <w:basedOn w:val="Normal"/>
    <w:uiPriority w:val="34"/>
    <w:rsid w:val="00CF2E8D"/>
    <w:pPr>
      <w:ind w:left="720"/>
    </w:pPr>
  </w:style>
  <w:style w:type="numbering" w:customStyle="1" w:styleId="NumberedList">
    <w:name w:val="NumberedList"/>
    <w:uiPriority w:val="99"/>
    <w:rsid w:val="00CF2E8D"/>
    <w:pPr>
      <w:numPr>
        <w:numId w:val="2"/>
      </w:numPr>
    </w:pPr>
  </w:style>
  <w:style w:type="character" w:styleId="PlaceholderText">
    <w:name w:val="Placeholder Text"/>
    <w:uiPriority w:val="99"/>
    <w:semiHidden/>
    <w:rsid w:val="00CF2E8D"/>
    <w:rPr>
      <w:color w:val="FF0000"/>
    </w:rPr>
  </w:style>
  <w:style w:type="paragraph" w:styleId="Subtitle">
    <w:name w:val="Subtitle"/>
    <w:basedOn w:val="Normal"/>
    <w:next w:val="Normal"/>
    <w:link w:val="SubtitleChar"/>
    <w:uiPriority w:val="11"/>
    <w:qFormat/>
    <w:rsid w:val="00762685"/>
    <w:pPr>
      <w:spacing w:before="340"/>
      <w:ind w:left="40"/>
    </w:pPr>
    <w:rPr>
      <w:rFonts w:ascii="MetaBoldLF-Roman" w:hAnsi="MetaBoldLF-Roman"/>
      <w:sz w:val="35"/>
      <w:szCs w:val="35"/>
    </w:rPr>
  </w:style>
  <w:style w:type="character" w:customStyle="1" w:styleId="SubtitleChar">
    <w:name w:val="Subtitle Char"/>
    <w:link w:val="Subtitle"/>
    <w:uiPriority w:val="11"/>
    <w:rsid w:val="00762685"/>
    <w:rPr>
      <w:rFonts w:ascii="MetaBoldLF-Roman" w:hAnsi="MetaBoldLF-Roman"/>
      <w:sz w:val="35"/>
      <w:szCs w:val="35"/>
    </w:rPr>
  </w:style>
  <w:style w:type="paragraph" w:styleId="Title">
    <w:name w:val="Title"/>
    <w:basedOn w:val="Normal"/>
    <w:next w:val="Normal"/>
    <w:link w:val="TitleChar"/>
    <w:uiPriority w:val="10"/>
    <w:qFormat/>
    <w:rsid w:val="00762685"/>
    <w:pPr>
      <w:keepNext/>
      <w:widowControl w:val="0"/>
      <w:spacing w:before="200" w:line="680" w:lineRule="atLeast"/>
      <w:ind w:left="40"/>
    </w:pPr>
    <w:rPr>
      <w:rFonts w:ascii="MetaBoldLF-Roman" w:hAnsi="MetaBoldLF-Roman" w:cs="Arial"/>
      <w:kern w:val="28"/>
      <w:sz w:val="94"/>
      <w:szCs w:val="94"/>
    </w:rPr>
  </w:style>
  <w:style w:type="character" w:customStyle="1" w:styleId="TitleChar">
    <w:name w:val="Title Char"/>
    <w:link w:val="Title"/>
    <w:uiPriority w:val="10"/>
    <w:rsid w:val="00762685"/>
    <w:rPr>
      <w:rFonts w:ascii="MetaBoldLF-Roman" w:hAnsi="MetaBoldLF-Roman" w:cs="Arial"/>
      <w:kern w:val="28"/>
      <w:sz w:val="94"/>
      <w:szCs w:val="94"/>
    </w:rPr>
  </w:style>
  <w:style w:type="paragraph" w:styleId="TOCHeading">
    <w:name w:val="TOC Heading"/>
    <w:basedOn w:val="Normal"/>
    <w:next w:val="Normal"/>
    <w:uiPriority w:val="39"/>
    <w:qFormat/>
    <w:rsid w:val="00C81871"/>
    <w:pPr>
      <w:keepNext/>
      <w:widowControl w:val="0"/>
      <w:spacing w:before="0" w:after="400" w:line="240" w:lineRule="auto"/>
      <w:outlineLvl w:val="0"/>
    </w:pPr>
    <w:rPr>
      <w:rFonts w:ascii="Zurich BT" w:hAnsi="Zurich BT" w:cs="Tahoma"/>
      <w:b/>
      <w:bCs/>
      <w:kern w:val="28"/>
      <w:sz w:val="44"/>
      <w:szCs w:val="40"/>
    </w:rPr>
  </w:style>
  <w:style w:type="paragraph" w:styleId="EndnoteText">
    <w:name w:val="endnote text"/>
    <w:basedOn w:val="Normal"/>
    <w:link w:val="EndnoteTextChar"/>
    <w:rsid w:val="00CF2E8D"/>
    <w:pPr>
      <w:spacing w:before="0" w:line="240" w:lineRule="auto"/>
    </w:pPr>
    <w:rPr>
      <w:sz w:val="20"/>
      <w:szCs w:val="20"/>
    </w:rPr>
  </w:style>
  <w:style w:type="character" w:customStyle="1" w:styleId="EndnoteTextChar">
    <w:name w:val="Endnote Text Char"/>
    <w:link w:val="EndnoteText"/>
    <w:rsid w:val="00CF2E8D"/>
    <w:rPr>
      <w:rFonts w:ascii="MetaBookLF-Roman" w:hAnsi="MetaBookLF-Roman"/>
    </w:rPr>
  </w:style>
  <w:style w:type="character" w:styleId="EndnoteReference">
    <w:name w:val="endnote reference"/>
    <w:rsid w:val="00CF2E8D"/>
    <w:rPr>
      <w:vertAlign w:val="superscript"/>
    </w:rPr>
  </w:style>
  <w:style w:type="paragraph" w:styleId="Revision">
    <w:name w:val="Revision"/>
    <w:hidden/>
    <w:uiPriority w:val="99"/>
    <w:semiHidden/>
    <w:rsid w:val="00B16673"/>
    <w:rPr>
      <w:rFonts w:ascii="Arial" w:hAnsi="Arial"/>
      <w:sz w:val="21"/>
      <w:szCs w:val="21"/>
    </w:rPr>
  </w:style>
  <w:style w:type="character" w:customStyle="1" w:styleId="CommentTextChar">
    <w:name w:val="Comment Text Char"/>
    <w:link w:val="CommentText"/>
    <w:rsid w:val="00CF2E8D"/>
    <w:rPr>
      <w:rFonts w:ascii="MetaBookLF-Roman" w:hAnsi="MetaBookLF-Roman"/>
      <w:szCs w:val="21"/>
    </w:rPr>
  </w:style>
  <w:style w:type="paragraph" w:styleId="TOC5">
    <w:name w:val="toc 5"/>
    <w:basedOn w:val="Normal"/>
    <w:next w:val="Normal"/>
    <w:autoRedefine/>
    <w:uiPriority w:val="39"/>
    <w:rsid w:val="00CF2E8D"/>
    <w:pPr>
      <w:spacing w:after="100"/>
      <w:ind w:left="840"/>
    </w:pPr>
  </w:style>
  <w:style w:type="table" w:customStyle="1" w:styleId="TableGrid1">
    <w:name w:val="Table Grid1"/>
    <w:basedOn w:val="TableNormal"/>
    <w:next w:val="TableGrid"/>
    <w:semiHidden/>
    <w:rsid w:val="00CF2E8D"/>
    <w:pPr>
      <w:widowControl w:val="0"/>
      <w:spacing w:before="60" w:line="260" w:lineRule="atLeast"/>
    </w:pPr>
    <w:rPr>
      <w:rFonts w:ascii="Arial" w:eastAsia="Times New Roman"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70" w:type="dxa"/>
      </w:tblCellMar>
    </w:tblPr>
    <w:tcPr>
      <w:tcMar>
        <w:left w:w="68" w:type="dxa"/>
        <w:right w:w="68" w:type="dxa"/>
      </w:tcMar>
    </w:tcPr>
  </w:style>
  <w:style w:type="character" w:customStyle="1" w:styleId="Heading7Char">
    <w:name w:val="Heading 7 Char"/>
    <w:link w:val="Heading7"/>
    <w:rsid w:val="00BC0832"/>
    <w:rPr>
      <w:rFonts w:ascii="Zurich BT" w:hAnsi="Zurich BT"/>
      <w:b/>
      <w:bCs/>
      <w:iCs/>
      <w:sz w:val="19"/>
      <w:szCs w:val="26"/>
    </w:rPr>
  </w:style>
  <w:style w:type="character" w:customStyle="1" w:styleId="constitutionheaderitalic">
    <w:name w:val="constitution header italic"/>
    <w:uiPriority w:val="1"/>
    <w:qFormat/>
    <w:rsid w:val="0003638C"/>
    <w:rPr>
      <w:rFonts w:ascii="MetaBoldLF-Italic" w:hAnsi="MetaBoldLF-Italic"/>
    </w:rPr>
  </w:style>
  <w:style w:type="table" w:customStyle="1" w:styleId="OUTLOOKtable">
    <w:name w:val="OUTLOOK table"/>
    <w:basedOn w:val="TableNormal"/>
    <w:uiPriority w:val="99"/>
    <w:rsid w:val="007A1465"/>
    <w:tblPr>
      <w:tblStyleRowBandSize w:val="1"/>
      <w:tblStyleColBandSize w:val="1"/>
      <w:tblInd w:w="0" w:type="dxa"/>
      <w:tblCellMar>
        <w:top w:w="0" w:type="dxa"/>
        <w:left w:w="85" w:type="dxa"/>
        <w:bottom w:w="0" w:type="dxa"/>
        <w:right w:w="57" w:type="dxa"/>
      </w:tblCellMar>
    </w:tblPr>
    <w:tcPr>
      <w:shd w:val="clear" w:color="auto" w:fill="D9D9D9"/>
      <w:tcMar>
        <w:top w:w="113" w:type="dxa"/>
        <w:left w:w="85" w:type="dxa"/>
        <w:bottom w:w="57" w:type="dxa"/>
        <w:right w:w="85" w:type="dxa"/>
      </w:tcMar>
    </w:tcPr>
  </w:style>
  <w:style w:type="paragraph" w:customStyle="1" w:styleId="Highlightstables">
    <w:name w:val="Highlights tables"/>
    <w:basedOn w:val="Tabletext"/>
    <w:qFormat/>
    <w:rsid w:val="00911193"/>
    <w:pPr>
      <w:widowControl w:val="0"/>
      <w:spacing w:line="240" w:lineRule="atLeast"/>
      <w:jc w:val="center"/>
    </w:pPr>
    <w:rPr>
      <w:szCs w:val="18"/>
    </w:rPr>
  </w:style>
  <w:style w:type="paragraph" w:customStyle="1" w:styleId="Heading4TOP">
    <w:name w:val="Heading 4 TOP"/>
    <w:basedOn w:val="Heading4"/>
    <w:qFormat/>
    <w:rsid w:val="00EB26DA"/>
    <w:pPr>
      <w:spacing w:before="0"/>
    </w:pPr>
  </w:style>
  <w:style w:type="paragraph" w:customStyle="1" w:styleId="Heading2TOP">
    <w:name w:val="Heading 2 TOP"/>
    <w:basedOn w:val="Normal"/>
    <w:qFormat/>
    <w:rsid w:val="00774992"/>
    <w:pPr>
      <w:keepNext/>
      <w:spacing w:before="0" w:after="240" w:line="240" w:lineRule="auto"/>
      <w:outlineLvl w:val="1"/>
    </w:pPr>
    <w:rPr>
      <w:rFonts w:ascii="Zurich BT" w:eastAsia="MS Mincho" w:hAnsi="Zurich BT" w:cs="MS Mincho"/>
      <w:b/>
      <w:kern w:val="28"/>
      <w:sz w:val="38"/>
      <w:szCs w:val="40"/>
    </w:rPr>
  </w:style>
  <w:style w:type="paragraph" w:customStyle="1" w:styleId="Chairsletter">
    <w:name w:val="Chair's letter"/>
    <w:basedOn w:val="Normal"/>
    <w:qFormat/>
    <w:rsid w:val="00B30767"/>
    <w:pPr>
      <w:ind w:right="1303"/>
    </w:pPr>
  </w:style>
  <w:style w:type="table" w:customStyle="1" w:styleId="OUTLOOKtable1">
    <w:name w:val="OUTLOOK table1"/>
    <w:basedOn w:val="TableNormal"/>
    <w:uiPriority w:val="99"/>
    <w:rsid w:val="00B820ED"/>
    <w:tblPr>
      <w:tblStyleRowBandSize w:val="1"/>
      <w:tblStyleColBandSize w:val="1"/>
      <w:tblInd w:w="0" w:type="dxa"/>
      <w:tblCellMar>
        <w:top w:w="0" w:type="dxa"/>
        <w:left w:w="85" w:type="dxa"/>
        <w:bottom w:w="0" w:type="dxa"/>
        <w:right w:w="57" w:type="dxa"/>
      </w:tblCellMar>
    </w:tblPr>
    <w:tcPr>
      <w:shd w:val="clear" w:color="auto" w:fill="D9D9D9"/>
      <w:tcMar>
        <w:top w:w="113" w:type="dxa"/>
        <w:left w:w="85" w:type="dxa"/>
        <w:bottom w:w="57" w:type="dxa"/>
        <w:right w:w="57" w:type="dxa"/>
      </w:tcMar>
    </w:tcPr>
  </w:style>
  <w:style w:type="numbering" w:customStyle="1" w:styleId="ListBullets">
    <w:name w:val="ListBullets"/>
    <w:uiPriority w:val="99"/>
    <w:rsid w:val="002F33C2"/>
    <w:pPr>
      <w:numPr>
        <w:numId w:val="19"/>
      </w:numPr>
    </w:pPr>
  </w:style>
  <w:style w:type="paragraph" w:styleId="ListBullet">
    <w:name w:val="List Bullet"/>
    <w:basedOn w:val="Normal"/>
    <w:rsid w:val="00AC2944"/>
    <w:pPr>
      <w:numPr>
        <w:numId w:val="19"/>
      </w:numPr>
      <w:spacing w:before="50" w:line="240" w:lineRule="auto"/>
    </w:pPr>
  </w:style>
  <w:style w:type="paragraph" w:styleId="ListBullet2">
    <w:name w:val="List Bullet 2"/>
    <w:basedOn w:val="Normal"/>
    <w:rsid w:val="00943CDB"/>
    <w:pPr>
      <w:numPr>
        <w:ilvl w:val="1"/>
        <w:numId w:val="19"/>
      </w:numPr>
      <w:spacing w:before="20" w:line="240" w:lineRule="auto"/>
    </w:pPr>
  </w:style>
  <w:style w:type="paragraph" w:styleId="ListBullet3">
    <w:name w:val="List Bullet 3"/>
    <w:basedOn w:val="Normal"/>
    <w:rsid w:val="00AC2944"/>
    <w:pPr>
      <w:numPr>
        <w:ilvl w:val="2"/>
        <w:numId w:val="19"/>
      </w:numPr>
      <w:spacing w:before="40" w:line="240" w:lineRule="auto"/>
      <w:contextualSpacing/>
    </w:pPr>
  </w:style>
  <w:style w:type="paragraph" w:customStyle="1" w:styleId="H2Appendix">
    <w:name w:val="H2 Appendix"/>
    <w:basedOn w:val="Heading2"/>
    <w:next w:val="Normal"/>
    <w:qFormat/>
    <w:rsid w:val="00BC0832"/>
    <w:pPr>
      <w:numPr>
        <w:numId w:val="21"/>
      </w:numPr>
      <w:ind w:left="0"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87170">
      <w:bodyDiv w:val="1"/>
      <w:marLeft w:val="0"/>
      <w:marRight w:val="0"/>
      <w:marTop w:val="0"/>
      <w:marBottom w:val="0"/>
      <w:divBdr>
        <w:top w:val="none" w:sz="0" w:space="0" w:color="auto"/>
        <w:left w:val="none" w:sz="0" w:space="0" w:color="auto"/>
        <w:bottom w:val="none" w:sz="0" w:space="0" w:color="auto"/>
        <w:right w:val="none" w:sz="0" w:space="0" w:color="auto"/>
      </w:divBdr>
      <w:divsChild>
        <w:div w:id="1134446314">
          <w:marLeft w:val="0"/>
          <w:marRight w:val="0"/>
          <w:marTop w:val="0"/>
          <w:marBottom w:val="0"/>
          <w:divBdr>
            <w:top w:val="none" w:sz="0" w:space="0" w:color="auto"/>
            <w:left w:val="none" w:sz="0" w:space="0" w:color="auto"/>
            <w:bottom w:val="none" w:sz="0" w:space="0" w:color="auto"/>
            <w:right w:val="none" w:sz="0" w:space="0" w:color="auto"/>
          </w:divBdr>
          <w:divsChild>
            <w:div w:id="990017583">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204830696">
      <w:bodyDiv w:val="1"/>
      <w:marLeft w:val="0"/>
      <w:marRight w:val="0"/>
      <w:marTop w:val="0"/>
      <w:marBottom w:val="0"/>
      <w:divBdr>
        <w:top w:val="none" w:sz="0" w:space="0" w:color="auto"/>
        <w:left w:val="none" w:sz="0" w:space="0" w:color="auto"/>
        <w:bottom w:val="none" w:sz="0" w:space="0" w:color="auto"/>
        <w:right w:val="none" w:sz="0" w:space="0" w:color="auto"/>
      </w:divBdr>
    </w:div>
    <w:div w:id="316888328">
      <w:bodyDiv w:val="1"/>
      <w:marLeft w:val="0"/>
      <w:marRight w:val="0"/>
      <w:marTop w:val="0"/>
      <w:marBottom w:val="0"/>
      <w:divBdr>
        <w:top w:val="none" w:sz="0" w:space="0" w:color="auto"/>
        <w:left w:val="none" w:sz="0" w:space="0" w:color="auto"/>
        <w:bottom w:val="none" w:sz="0" w:space="0" w:color="auto"/>
        <w:right w:val="none" w:sz="0" w:space="0" w:color="auto"/>
      </w:divBdr>
    </w:div>
    <w:div w:id="369497878">
      <w:bodyDiv w:val="1"/>
      <w:marLeft w:val="0"/>
      <w:marRight w:val="0"/>
      <w:marTop w:val="0"/>
      <w:marBottom w:val="0"/>
      <w:divBdr>
        <w:top w:val="none" w:sz="0" w:space="0" w:color="auto"/>
        <w:left w:val="none" w:sz="0" w:space="0" w:color="auto"/>
        <w:bottom w:val="none" w:sz="0" w:space="0" w:color="auto"/>
        <w:right w:val="none" w:sz="0" w:space="0" w:color="auto"/>
      </w:divBdr>
      <w:divsChild>
        <w:div w:id="640231684">
          <w:marLeft w:val="0"/>
          <w:marRight w:val="0"/>
          <w:marTop w:val="0"/>
          <w:marBottom w:val="0"/>
          <w:divBdr>
            <w:top w:val="none" w:sz="0" w:space="0" w:color="auto"/>
            <w:left w:val="none" w:sz="0" w:space="0" w:color="auto"/>
            <w:bottom w:val="none" w:sz="0" w:space="0" w:color="auto"/>
            <w:right w:val="none" w:sz="0" w:space="0" w:color="auto"/>
          </w:divBdr>
          <w:divsChild>
            <w:div w:id="15504600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456263639">
      <w:bodyDiv w:val="1"/>
      <w:marLeft w:val="0"/>
      <w:marRight w:val="0"/>
      <w:marTop w:val="0"/>
      <w:marBottom w:val="0"/>
      <w:divBdr>
        <w:top w:val="none" w:sz="0" w:space="0" w:color="auto"/>
        <w:left w:val="none" w:sz="0" w:space="0" w:color="auto"/>
        <w:bottom w:val="none" w:sz="0" w:space="0" w:color="auto"/>
        <w:right w:val="none" w:sz="0" w:space="0" w:color="auto"/>
      </w:divBdr>
    </w:div>
    <w:div w:id="479808483">
      <w:bodyDiv w:val="1"/>
      <w:marLeft w:val="0"/>
      <w:marRight w:val="0"/>
      <w:marTop w:val="0"/>
      <w:marBottom w:val="150"/>
      <w:divBdr>
        <w:top w:val="none" w:sz="0" w:space="0" w:color="auto"/>
        <w:left w:val="none" w:sz="0" w:space="0" w:color="auto"/>
        <w:bottom w:val="none" w:sz="0" w:space="0" w:color="auto"/>
        <w:right w:val="none" w:sz="0" w:space="0" w:color="auto"/>
      </w:divBdr>
      <w:divsChild>
        <w:div w:id="575624973">
          <w:marLeft w:val="0"/>
          <w:marRight w:val="0"/>
          <w:marTop w:val="0"/>
          <w:marBottom w:val="0"/>
          <w:divBdr>
            <w:top w:val="none" w:sz="0" w:space="0" w:color="auto"/>
            <w:left w:val="single" w:sz="6" w:space="0" w:color="FFFFFF"/>
            <w:bottom w:val="none" w:sz="0" w:space="0" w:color="auto"/>
            <w:right w:val="single" w:sz="6" w:space="0" w:color="FFFFFF"/>
          </w:divBdr>
          <w:divsChild>
            <w:div w:id="1418092865">
              <w:marLeft w:val="0"/>
              <w:marRight w:val="0"/>
              <w:marTop w:val="0"/>
              <w:marBottom w:val="0"/>
              <w:divBdr>
                <w:top w:val="none" w:sz="0" w:space="0" w:color="auto"/>
                <w:left w:val="none" w:sz="0" w:space="0" w:color="auto"/>
                <w:bottom w:val="none" w:sz="0" w:space="0" w:color="auto"/>
                <w:right w:val="none" w:sz="0" w:space="0" w:color="auto"/>
              </w:divBdr>
              <w:divsChild>
                <w:div w:id="939265387">
                  <w:marLeft w:val="0"/>
                  <w:marRight w:val="0"/>
                  <w:marTop w:val="0"/>
                  <w:marBottom w:val="0"/>
                  <w:divBdr>
                    <w:top w:val="none" w:sz="0" w:space="0" w:color="auto"/>
                    <w:left w:val="none" w:sz="0" w:space="0" w:color="auto"/>
                    <w:bottom w:val="none" w:sz="0" w:space="0" w:color="auto"/>
                    <w:right w:val="none" w:sz="0" w:space="0" w:color="auto"/>
                  </w:divBdr>
                  <w:divsChild>
                    <w:div w:id="17213985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42451071">
      <w:bodyDiv w:val="1"/>
      <w:marLeft w:val="0"/>
      <w:marRight w:val="0"/>
      <w:marTop w:val="0"/>
      <w:marBottom w:val="0"/>
      <w:divBdr>
        <w:top w:val="none" w:sz="0" w:space="0" w:color="auto"/>
        <w:left w:val="none" w:sz="0" w:space="0" w:color="auto"/>
        <w:bottom w:val="none" w:sz="0" w:space="0" w:color="auto"/>
        <w:right w:val="none" w:sz="0" w:space="0" w:color="auto"/>
      </w:divBdr>
    </w:div>
    <w:div w:id="657654824">
      <w:bodyDiv w:val="1"/>
      <w:marLeft w:val="0"/>
      <w:marRight w:val="0"/>
      <w:marTop w:val="0"/>
      <w:marBottom w:val="0"/>
      <w:divBdr>
        <w:top w:val="none" w:sz="0" w:space="0" w:color="auto"/>
        <w:left w:val="none" w:sz="0" w:space="0" w:color="auto"/>
        <w:bottom w:val="none" w:sz="0" w:space="0" w:color="auto"/>
        <w:right w:val="none" w:sz="0" w:space="0" w:color="auto"/>
      </w:divBdr>
    </w:div>
    <w:div w:id="659500710">
      <w:bodyDiv w:val="1"/>
      <w:marLeft w:val="0"/>
      <w:marRight w:val="0"/>
      <w:marTop w:val="0"/>
      <w:marBottom w:val="0"/>
      <w:divBdr>
        <w:top w:val="none" w:sz="0" w:space="0" w:color="auto"/>
        <w:left w:val="none" w:sz="0" w:space="0" w:color="auto"/>
        <w:bottom w:val="none" w:sz="0" w:space="0" w:color="auto"/>
        <w:right w:val="none" w:sz="0" w:space="0" w:color="auto"/>
      </w:divBdr>
    </w:div>
    <w:div w:id="932204985">
      <w:bodyDiv w:val="1"/>
      <w:marLeft w:val="0"/>
      <w:marRight w:val="0"/>
      <w:marTop w:val="0"/>
      <w:marBottom w:val="0"/>
      <w:divBdr>
        <w:top w:val="none" w:sz="0" w:space="0" w:color="auto"/>
        <w:left w:val="none" w:sz="0" w:space="0" w:color="auto"/>
        <w:bottom w:val="none" w:sz="0" w:space="0" w:color="auto"/>
        <w:right w:val="none" w:sz="0" w:space="0" w:color="auto"/>
      </w:divBdr>
    </w:div>
    <w:div w:id="941451203">
      <w:bodyDiv w:val="1"/>
      <w:marLeft w:val="0"/>
      <w:marRight w:val="0"/>
      <w:marTop w:val="0"/>
      <w:marBottom w:val="0"/>
      <w:divBdr>
        <w:top w:val="none" w:sz="0" w:space="0" w:color="auto"/>
        <w:left w:val="none" w:sz="0" w:space="0" w:color="auto"/>
        <w:bottom w:val="none" w:sz="0" w:space="0" w:color="auto"/>
        <w:right w:val="none" w:sz="0" w:space="0" w:color="auto"/>
      </w:divBdr>
    </w:div>
    <w:div w:id="1021853859">
      <w:bodyDiv w:val="1"/>
      <w:marLeft w:val="0"/>
      <w:marRight w:val="0"/>
      <w:marTop w:val="0"/>
      <w:marBottom w:val="0"/>
      <w:divBdr>
        <w:top w:val="none" w:sz="0" w:space="0" w:color="auto"/>
        <w:left w:val="none" w:sz="0" w:space="0" w:color="auto"/>
        <w:bottom w:val="none" w:sz="0" w:space="0" w:color="auto"/>
        <w:right w:val="none" w:sz="0" w:space="0" w:color="auto"/>
      </w:divBdr>
    </w:div>
    <w:div w:id="1077482168">
      <w:bodyDiv w:val="1"/>
      <w:marLeft w:val="0"/>
      <w:marRight w:val="0"/>
      <w:marTop w:val="0"/>
      <w:marBottom w:val="0"/>
      <w:divBdr>
        <w:top w:val="none" w:sz="0" w:space="0" w:color="auto"/>
        <w:left w:val="none" w:sz="0" w:space="0" w:color="auto"/>
        <w:bottom w:val="none" w:sz="0" w:space="0" w:color="auto"/>
        <w:right w:val="none" w:sz="0" w:space="0" w:color="auto"/>
      </w:divBdr>
      <w:divsChild>
        <w:div w:id="1193151537">
          <w:marLeft w:val="0"/>
          <w:marRight w:val="0"/>
          <w:marTop w:val="0"/>
          <w:marBottom w:val="0"/>
          <w:divBdr>
            <w:top w:val="none" w:sz="0" w:space="0" w:color="auto"/>
            <w:left w:val="none" w:sz="0" w:space="0" w:color="auto"/>
            <w:bottom w:val="none" w:sz="0" w:space="0" w:color="auto"/>
            <w:right w:val="none" w:sz="0" w:space="0" w:color="auto"/>
          </w:divBdr>
          <w:divsChild>
            <w:div w:id="520826405">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254320723">
      <w:bodyDiv w:val="1"/>
      <w:marLeft w:val="0"/>
      <w:marRight w:val="0"/>
      <w:marTop w:val="0"/>
      <w:marBottom w:val="0"/>
      <w:divBdr>
        <w:top w:val="none" w:sz="0" w:space="0" w:color="auto"/>
        <w:left w:val="none" w:sz="0" w:space="0" w:color="auto"/>
        <w:bottom w:val="none" w:sz="0" w:space="0" w:color="auto"/>
        <w:right w:val="none" w:sz="0" w:space="0" w:color="auto"/>
      </w:divBdr>
      <w:divsChild>
        <w:div w:id="378895097">
          <w:marLeft w:val="0"/>
          <w:marRight w:val="0"/>
          <w:marTop w:val="0"/>
          <w:marBottom w:val="0"/>
          <w:divBdr>
            <w:top w:val="none" w:sz="0" w:space="0" w:color="auto"/>
            <w:left w:val="none" w:sz="0" w:space="0" w:color="auto"/>
            <w:bottom w:val="none" w:sz="0" w:space="0" w:color="auto"/>
            <w:right w:val="none" w:sz="0" w:space="0" w:color="auto"/>
          </w:divBdr>
          <w:divsChild>
            <w:div w:id="966853162">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298796464">
      <w:bodyDiv w:val="1"/>
      <w:marLeft w:val="0"/>
      <w:marRight w:val="0"/>
      <w:marTop w:val="0"/>
      <w:marBottom w:val="0"/>
      <w:divBdr>
        <w:top w:val="none" w:sz="0" w:space="0" w:color="auto"/>
        <w:left w:val="none" w:sz="0" w:space="0" w:color="auto"/>
        <w:bottom w:val="none" w:sz="0" w:space="0" w:color="auto"/>
        <w:right w:val="none" w:sz="0" w:space="0" w:color="auto"/>
      </w:divBdr>
    </w:div>
    <w:div w:id="1355228740">
      <w:bodyDiv w:val="1"/>
      <w:marLeft w:val="0"/>
      <w:marRight w:val="0"/>
      <w:marTop w:val="0"/>
      <w:marBottom w:val="0"/>
      <w:divBdr>
        <w:top w:val="none" w:sz="0" w:space="0" w:color="auto"/>
        <w:left w:val="none" w:sz="0" w:space="0" w:color="auto"/>
        <w:bottom w:val="none" w:sz="0" w:space="0" w:color="auto"/>
        <w:right w:val="none" w:sz="0" w:space="0" w:color="auto"/>
      </w:divBdr>
    </w:div>
    <w:div w:id="1444954647">
      <w:bodyDiv w:val="1"/>
      <w:marLeft w:val="0"/>
      <w:marRight w:val="0"/>
      <w:marTop w:val="0"/>
      <w:marBottom w:val="0"/>
      <w:divBdr>
        <w:top w:val="none" w:sz="0" w:space="0" w:color="auto"/>
        <w:left w:val="none" w:sz="0" w:space="0" w:color="auto"/>
        <w:bottom w:val="none" w:sz="0" w:space="0" w:color="auto"/>
        <w:right w:val="none" w:sz="0" w:space="0" w:color="auto"/>
      </w:divBdr>
    </w:div>
    <w:div w:id="1769498525">
      <w:bodyDiv w:val="1"/>
      <w:marLeft w:val="0"/>
      <w:marRight w:val="0"/>
      <w:marTop w:val="0"/>
      <w:marBottom w:val="0"/>
      <w:divBdr>
        <w:top w:val="none" w:sz="0" w:space="0" w:color="auto"/>
        <w:left w:val="none" w:sz="0" w:space="0" w:color="auto"/>
        <w:bottom w:val="none" w:sz="0" w:space="0" w:color="auto"/>
        <w:right w:val="none" w:sz="0" w:space="0" w:color="auto"/>
      </w:divBdr>
      <w:divsChild>
        <w:div w:id="710689596">
          <w:marLeft w:val="0"/>
          <w:marRight w:val="0"/>
          <w:marTop w:val="0"/>
          <w:marBottom w:val="0"/>
          <w:divBdr>
            <w:top w:val="none" w:sz="0" w:space="0" w:color="auto"/>
            <w:left w:val="none" w:sz="0" w:space="0" w:color="auto"/>
            <w:bottom w:val="none" w:sz="0" w:space="0" w:color="auto"/>
            <w:right w:val="none" w:sz="0" w:space="0" w:color="auto"/>
          </w:divBdr>
          <w:divsChild>
            <w:div w:id="11759858">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2020615570">
      <w:bodyDiv w:val="1"/>
      <w:marLeft w:val="0"/>
      <w:marRight w:val="0"/>
      <w:marTop w:val="0"/>
      <w:marBottom w:val="0"/>
      <w:divBdr>
        <w:top w:val="none" w:sz="0" w:space="0" w:color="auto"/>
        <w:left w:val="none" w:sz="0" w:space="0" w:color="auto"/>
        <w:bottom w:val="none" w:sz="0" w:space="0" w:color="auto"/>
        <w:right w:val="none" w:sz="0" w:space="0" w:color="auto"/>
      </w:divBdr>
    </w:div>
    <w:div w:id="2075811223">
      <w:bodyDiv w:val="1"/>
      <w:marLeft w:val="0"/>
      <w:marRight w:val="0"/>
      <w:marTop w:val="0"/>
      <w:marBottom w:val="0"/>
      <w:divBdr>
        <w:top w:val="none" w:sz="0" w:space="0" w:color="auto"/>
        <w:left w:val="none" w:sz="0" w:space="0" w:color="auto"/>
        <w:bottom w:val="none" w:sz="0" w:space="0" w:color="auto"/>
        <w:right w:val="none" w:sz="0" w:space="0" w:color="auto"/>
      </w:divBdr>
    </w:div>
    <w:div w:id="2126000150">
      <w:bodyDiv w:val="1"/>
      <w:marLeft w:val="0"/>
      <w:marRight w:val="0"/>
      <w:marTop w:val="0"/>
      <w:marBottom w:val="0"/>
      <w:divBdr>
        <w:top w:val="none" w:sz="0" w:space="0" w:color="auto"/>
        <w:left w:val="none" w:sz="0" w:space="0" w:color="auto"/>
        <w:bottom w:val="none" w:sz="0" w:space="0" w:color="auto"/>
        <w:right w:val="none" w:sz="0" w:space="0" w:color="auto"/>
      </w:divBdr>
      <w:divsChild>
        <w:div w:id="1620917909">
          <w:marLeft w:val="0"/>
          <w:marRight w:val="0"/>
          <w:marTop w:val="0"/>
          <w:marBottom w:val="0"/>
          <w:divBdr>
            <w:top w:val="none" w:sz="0" w:space="0" w:color="auto"/>
            <w:left w:val="none" w:sz="0" w:space="0" w:color="auto"/>
            <w:bottom w:val="none" w:sz="0" w:space="0" w:color="auto"/>
            <w:right w:val="none" w:sz="0" w:space="0" w:color="auto"/>
          </w:divBdr>
          <w:divsChild>
            <w:div w:id="23451340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image" Target="media/image11.jpeg"/><Relationship Id="rId21" Type="http://schemas.openxmlformats.org/officeDocument/2006/relationships/image" Target="media/image2.jpeg"/><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hyperlink" Target="mailto:UGoldCoastOffice@qsa.qld.edu.au" TargetMode="External"/><Relationship Id="rId68" Type="http://schemas.openxmlformats.org/officeDocument/2006/relationships/hyperlink" Target="mailto:UTownsvilleOffice@qsa.qld.edu.au" TargetMode="External"/><Relationship Id="rId76" Type="http://schemas.openxmlformats.org/officeDocument/2006/relationships/footer" Target="footer15.xml"/><Relationship Id="rId7" Type="http://schemas.microsoft.com/office/2007/relationships/stylesWithEffects" Target="stylesWithEffects.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8.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mailto:finance@qsa.qld.edu.au?subject=QSA's%20financial%20report%202009&#8211;10%20"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mailto:UBrisbaneNorthOffice@qsa.qld.edu.au" TargetMode="External"/><Relationship Id="rId66" Type="http://schemas.openxmlformats.org/officeDocument/2006/relationships/hyperlink" Target="mailto:USunshineCoastOffice@qsa.qld.edu.au" TargetMode="External"/><Relationship Id="rId7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www.qsa.qld.edu.au/"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hyperlink" Target="mailto:BrisbaneCentralOffice@qsa.qld.edu.au" TargetMode="External"/><Relationship Id="rId61" Type="http://schemas.openxmlformats.org/officeDocument/2006/relationships/hyperlink" Target="mailto:UBrisbaneIpswichOffice@qsa.qld.edu.au"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10.xm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hyperlink" Target="mailto:UBrisbaneSouthOffice@qsa.qld.edu.au" TargetMode="External"/><Relationship Id="rId65" Type="http://schemas.openxmlformats.org/officeDocument/2006/relationships/hyperlink" Target="mailto:UMackayOffice@qsa.qld.edu.au" TargetMode="External"/><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ffice@qsa.qld.edu.au" TargetMode="External"/><Relationship Id="rId22" Type="http://schemas.openxmlformats.org/officeDocument/2006/relationships/image" Target="media/image3.jpeg"/><Relationship Id="rId27" Type="http://schemas.openxmlformats.org/officeDocument/2006/relationships/image" Target="media/image5.png"/><Relationship Id="rId30" Type="http://schemas.openxmlformats.org/officeDocument/2006/relationships/footer" Target="footer9.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hyperlink" Target="mailto:UMackayOffice@qsa.qld.edu.au" TargetMode="External"/><Relationship Id="rId69" Type="http://schemas.openxmlformats.org/officeDocument/2006/relationships/hyperlink" Target="mailto:UWideBayOffice@qsa.qld.edu.au"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3.jpeg"/><Relationship Id="rId72"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yperlink" Target="http://www.qsa.qld.edu.au/" TargetMode="Externa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yperlink" Target="mailto:UBrisbaneEastOffice@qsa.qld.edu.au" TargetMode="External"/><Relationship Id="rId67" Type="http://schemas.openxmlformats.org/officeDocument/2006/relationships/hyperlink" Target="mailto:UToowoombaOffice@qsa.qld.edu.au" TargetMode="External"/><Relationship Id="rId20" Type="http://schemas.openxmlformats.org/officeDocument/2006/relationships/footer" Target="footer4.xm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hyperlink" Target="mailto:UCairnsOffice@qsa.qld.edu.au" TargetMode="External"/><Relationship Id="rId70" Type="http://schemas.openxmlformats.org/officeDocument/2006/relationships/footer" Target="footer11.xml"/><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1C7B5-9226-43DD-B272-4EFDBBBBE36E}">
  <ds:schemaRefs>
    <ds:schemaRef ds:uri="http://schemas.openxmlformats.org/officeDocument/2006/bibliography"/>
  </ds:schemaRefs>
</ds:datastoreItem>
</file>

<file path=customXml/itemProps2.xml><?xml version="1.0" encoding="utf-8"?>
<ds:datastoreItem xmlns:ds="http://schemas.openxmlformats.org/officeDocument/2006/customXml" ds:itemID="{30A974D4-3B1D-4816-BE55-10859F73C090}">
  <ds:schemaRefs>
    <ds:schemaRef ds:uri="http://schemas.openxmlformats.org/officeDocument/2006/bibliography"/>
  </ds:schemaRefs>
</ds:datastoreItem>
</file>

<file path=customXml/itemProps3.xml><?xml version="1.0" encoding="utf-8"?>
<ds:datastoreItem xmlns:ds="http://schemas.openxmlformats.org/officeDocument/2006/customXml" ds:itemID="{B543E700-B8DC-45D7-B74E-F1294CD23547}">
  <ds:schemaRefs>
    <ds:schemaRef ds:uri="http://schemas.openxmlformats.org/officeDocument/2006/bibliography"/>
  </ds:schemaRefs>
</ds:datastoreItem>
</file>

<file path=customXml/itemProps4.xml><?xml version="1.0" encoding="utf-8"?>
<ds:datastoreItem xmlns:ds="http://schemas.openxmlformats.org/officeDocument/2006/customXml" ds:itemID="{EE5B6C86-DEB3-4277-8883-FA4412ED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12410</Words>
  <Characters>70737</Characters>
  <Application>Microsoft Office Word</Application>
  <DocSecurity>4</DocSecurity>
  <Lines>589</Lines>
  <Paragraphs>165</Paragraphs>
  <ScaleCrop>false</ScaleCrop>
  <HeadingPairs>
    <vt:vector size="2" baseType="variant">
      <vt:variant>
        <vt:lpstr>Title</vt:lpstr>
      </vt:variant>
      <vt:variant>
        <vt:i4>1</vt:i4>
      </vt:variant>
    </vt:vector>
  </HeadingPairs>
  <TitlesOfParts>
    <vt:vector size="1" baseType="lpstr">
      <vt:lpstr>Annual Report 2011-12</vt:lpstr>
    </vt:vector>
  </TitlesOfParts>
  <Company>Queensland Studies Authority</Company>
  <LinksUpToDate>false</LinksUpToDate>
  <CharactersWithSpaces>82982</CharactersWithSpaces>
  <SharedDoc>false</SharedDoc>
  <HLinks>
    <vt:vector size="360" baseType="variant">
      <vt:variant>
        <vt:i4>7340124</vt:i4>
      </vt:variant>
      <vt:variant>
        <vt:i4>330</vt:i4>
      </vt:variant>
      <vt:variant>
        <vt:i4>0</vt:i4>
      </vt:variant>
      <vt:variant>
        <vt:i4>5</vt:i4>
      </vt:variant>
      <vt:variant>
        <vt:lpwstr>mailto:UWideBayOffice@qsa.qld.edu.au</vt:lpwstr>
      </vt:variant>
      <vt:variant>
        <vt:lpwstr/>
      </vt:variant>
      <vt:variant>
        <vt:i4>7798848</vt:i4>
      </vt:variant>
      <vt:variant>
        <vt:i4>327</vt:i4>
      </vt:variant>
      <vt:variant>
        <vt:i4>0</vt:i4>
      </vt:variant>
      <vt:variant>
        <vt:i4>5</vt:i4>
      </vt:variant>
      <vt:variant>
        <vt:lpwstr>mailto:UTownsvilleOffice@qsa.qld.edu.au</vt:lpwstr>
      </vt:variant>
      <vt:variant>
        <vt:lpwstr/>
      </vt:variant>
      <vt:variant>
        <vt:i4>524332</vt:i4>
      </vt:variant>
      <vt:variant>
        <vt:i4>324</vt:i4>
      </vt:variant>
      <vt:variant>
        <vt:i4>0</vt:i4>
      </vt:variant>
      <vt:variant>
        <vt:i4>5</vt:i4>
      </vt:variant>
      <vt:variant>
        <vt:lpwstr>mailto:UToowoombaOffice@qsa.qld.edu.au</vt:lpwstr>
      </vt:variant>
      <vt:variant>
        <vt:lpwstr/>
      </vt:variant>
      <vt:variant>
        <vt:i4>720953</vt:i4>
      </vt:variant>
      <vt:variant>
        <vt:i4>321</vt:i4>
      </vt:variant>
      <vt:variant>
        <vt:i4>0</vt:i4>
      </vt:variant>
      <vt:variant>
        <vt:i4>5</vt:i4>
      </vt:variant>
      <vt:variant>
        <vt:lpwstr>mailto:USunshineCoastOffice@qsa.qld.edu.au</vt:lpwstr>
      </vt:variant>
      <vt:variant>
        <vt:lpwstr/>
      </vt:variant>
      <vt:variant>
        <vt:i4>7995482</vt:i4>
      </vt:variant>
      <vt:variant>
        <vt:i4>318</vt:i4>
      </vt:variant>
      <vt:variant>
        <vt:i4>0</vt:i4>
      </vt:variant>
      <vt:variant>
        <vt:i4>5</vt:i4>
      </vt:variant>
      <vt:variant>
        <vt:lpwstr>mailto:UMackayOffice@qsa.qld.edu.au</vt:lpwstr>
      </vt:variant>
      <vt:variant>
        <vt:lpwstr/>
      </vt:variant>
      <vt:variant>
        <vt:i4>7995482</vt:i4>
      </vt:variant>
      <vt:variant>
        <vt:i4>315</vt:i4>
      </vt:variant>
      <vt:variant>
        <vt:i4>0</vt:i4>
      </vt:variant>
      <vt:variant>
        <vt:i4>5</vt:i4>
      </vt:variant>
      <vt:variant>
        <vt:lpwstr>mailto:UMackayOffice@qsa.qld.edu.au</vt:lpwstr>
      </vt:variant>
      <vt:variant>
        <vt:lpwstr/>
      </vt:variant>
      <vt:variant>
        <vt:i4>655401</vt:i4>
      </vt:variant>
      <vt:variant>
        <vt:i4>312</vt:i4>
      </vt:variant>
      <vt:variant>
        <vt:i4>0</vt:i4>
      </vt:variant>
      <vt:variant>
        <vt:i4>5</vt:i4>
      </vt:variant>
      <vt:variant>
        <vt:lpwstr>mailto:UGoldCoastOffice@qsa.qld.edu.au</vt:lpwstr>
      </vt:variant>
      <vt:variant>
        <vt:lpwstr/>
      </vt:variant>
      <vt:variant>
        <vt:i4>6881361</vt:i4>
      </vt:variant>
      <vt:variant>
        <vt:i4>309</vt:i4>
      </vt:variant>
      <vt:variant>
        <vt:i4>0</vt:i4>
      </vt:variant>
      <vt:variant>
        <vt:i4>5</vt:i4>
      </vt:variant>
      <vt:variant>
        <vt:lpwstr>mailto:UCairnsOffice@qsa.qld.edu.au</vt:lpwstr>
      </vt:variant>
      <vt:variant>
        <vt:lpwstr/>
      </vt:variant>
      <vt:variant>
        <vt:i4>8126536</vt:i4>
      </vt:variant>
      <vt:variant>
        <vt:i4>306</vt:i4>
      </vt:variant>
      <vt:variant>
        <vt:i4>0</vt:i4>
      </vt:variant>
      <vt:variant>
        <vt:i4>5</vt:i4>
      </vt:variant>
      <vt:variant>
        <vt:lpwstr>mailto:UBrisbaneIpswichOffice@qsa.qld.edu.au</vt:lpwstr>
      </vt:variant>
      <vt:variant>
        <vt:lpwstr/>
      </vt:variant>
      <vt:variant>
        <vt:i4>196669</vt:i4>
      </vt:variant>
      <vt:variant>
        <vt:i4>303</vt:i4>
      </vt:variant>
      <vt:variant>
        <vt:i4>0</vt:i4>
      </vt:variant>
      <vt:variant>
        <vt:i4>5</vt:i4>
      </vt:variant>
      <vt:variant>
        <vt:lpwstr>mailto:UBrisbaneSouthOffice@qsa.qld.edu.au</vt:lpwstr>
      </vt:variant>
      <vt:variant>
        <vt:lpwstr/>
      </vt:variant>
      <vt:variant>
        <vt:i4>1638436</vt:i4>
      </vt:variant>
      <vt:variant>
        <vt:i4>300</vt:i4>
      </vt:variant>
      <vt:variant>
        <vt:i4>0</vt:i4>
      </vt:variant>
      <vt:variant>
        <vt:i4>5</vt:i4>
      </vt:variant>
      <vt:variant>
        <vt:lpwstr>mailto:UBrisbaneEastOffice@qsa.qld.edu.au</vt:lpwstr>
      </vt:variant>
      <vt:variant>
        <vt:lpwstr/>
      </vt:variant>
      <vt:variant>
        <vt:i4>196647</vt:i4>
      </vt:variant>
      <vt:variant>
        <vt:i4>297</vt:i4>
      </vt:variant>
      <vt:variant>
        <vt:i4>0</vt:i4>
      </vt:variant>
      <vt:variant>
        <vt:i4>5</vt:i4>
      </vt:variant>
      <vt:variant>
        <vt:lpwstr>mailto:UBrisbaneNorthOffice@qsa.qld.edu.au</vt:lpwstr>
      </vt:variant>
      <vt:variant>
        <vt:lpwstr/>
      </vt:variant>
      <vt:variant>
        <vt:i4>6815808</vt:i4>
      </vt:variant>
      <vt:variant>
        <vt:i4>294</vt:i4>
      </vt:variant>
      <vt:variant>
        <vt:i4>0</vt:i4>
      </vt:variant>
      <vt:variant>
        <vt:i4>5</vt:i4>
      </vt:variant>
      <vt:variant>
        <vt:lpwstr>mailto:BrisbaneCentralOffice@qsa.qld.edu.au</vt:lpwstr>
      </vt:variant>
      <vt:variant>
        <vt:lpwstr/>
      </vt:variant>
      <vt:variant>
        <vt:i4>7340144</vt:i4>
      </vt:variant>
      <vt:variant>
        <vt:i4>291</vt:i4>
      </vt:variant>
      <vt:variant>
        <vt:i4>0</vt:i4>
      </vt:variant>
      <vt:variant>
        <vt:i4>5</vt:i4>
      </vt:variant>
      <vt:variant>
        <vt:lpwstr>http://www.qsa.qld.edu.au/</vt:lpwstr>
      </vt:variant>
      <vt:variant>
        <vt:lpwstr/>
      </vt:variant>
      <vt:variant>
        <vt:i4>543817785</vt:i4>
      </vt:variant>
      <vt:variant>
        <vt:i4>288</vt:i4>
      </vt:variant>
      <vt:variant>
        <vt:i4>0</vt:i4>
      </vt:variant>
      <vt:variant>
        <vt:i4>5</vt:i4>
      </vt:variant>
      <vt:variant>
        <vt:lpwstr>mailto:finance@qsa.qld.edu.au?subject=QSA's%20financial%20report%202009–10%20</vt:lpwstr>
      </vt:variant>
      <vt:variant>
        <vt:lpwstr/>
      </vt:variant>
      <vt:variant>
        <vt:i4>1114160</vt:i4>
      </vt:variant>
      <vt:variant>
        <vt:i4>281</vt:i4>
      </vt:variant>
      <vt:variant>
        <vt:i4>0</vt:i4>
      </vt:variant>
      <vt:variant>
        <vt:i4>5</vt:i4>
      </vt:variant>
      <vt:variant>
        <vt:lpwstr/>
      </vt:variant>
      <vt:variant>
        <vt:lpwstr>_Toc334623509</vt:lpwstr>
      </vt:variant>
      <vt:variant>
        <vt:i4>1114160</vt:i4>
      </vt:variant>
      <vt:variant>
        <vt:i4>275</vt:i4>
      </vt:variant>
      <vt:variant>
        <vt:i4>0</vt:i4>
      </vt:variant>
      <vt:variant>
        <vt:i4>5</vt:i4>
      </vt:variant>
      <vt:variant>
        <vt:lpwstr/>
      </vt:variant>
      <vt:variant>
        <vt:lpwstr>_Toc334623508</vt:lpwstr>
      </vt:variant>
      <vt:variant>
        <vt:i4>1114160</vt:i4>
      </vt:variant>
      <vt:variant>
        <vt:i4>269</vt:i4>
      </vt:variant>
      <vt:variant>
        <vt:i4>0</vt:i4>
      </vt:variant>
      <vt:variant>
        <vt:i4>5</vt:i4>
      </vt:variant>
      <vt:variant>
        <vt:lpwstr/>
      </vt:variant>
      <vt:variant>
        <vt:lpwstr>_Toc334623507</vt:lpwstr>
      </vt:variant>
      <vt:variant>
        <vt:i4>1114160</vt:i4>
      </vt:variant>
      <vt:variant>
        <vt:i4>263</vt:i4>
      </vt:variant>
      <vt:variant>
        <vt:i4>0</vt:i4>
      </vt:variant>
      <vt:variant>
        <vt:i4>5</vt:i4>
      </vt:variant>
      <vt:variant>
        <vt:lpwstr/>
      </vt:variant>
      <vt:variant>
        <vt:lpwstr>_Toc334623506</vt:lpwstr>
      </vt:variant>
      <vt:variant>
        <vt:i4>1114160</vt:i4>
      </vt:variant>
      <vt:variant>
        <vt:i4>257</vt:i4>
      </vt:variant>
      <vt:variant>
        <vt:i4>0</vt:i4>
      </vt:variant>
      <vt:variant>
        <vt:i4>5</vt:i4>
      </vt:variant>
      <vt:variant>
        <vt:lpwstr/>
      </vt:variant>
      <vt:variant>
        <vt:lpwstr>_Toc334623505</vt:lpwstr>
      </vt:variant>
      <vt:variant>
        <vt:i4>1114160</vt:i4>
      </vt:variant>
      <vt:variant>
        <vt:i4>251</vt:i4>
      </vt:variant>
      <vt:variant>
        <vt:i4>0</vt:i4>
      </vt:variant>
      <vt:variant>
        <vt:i4>5</vt:i4>
      </vt:variant>
      <vt:variant>
        <vt:lpwstr/>
      </vt:variant>
      <vt:variant>
        <vt:lpwstr>_Toc334623504</vt:lpwstr>
      </vt:variant>
      <vt:variant>
        <vt:i4>1114160</vt:i4>
      </vt:variant>
      <vt:variant>
        <vt:i4>245</vt:i4>
      </vt:variant>
      <vt:variant>
        <vt:i4>0</vt:i4>
      </vt:variant>
      <vt:variant>
        <vt:i4>5</vt:i4>
      </vt:variant>
      <vt:variant>
        <vt:lpwstr/>
      </vt:variant>
      <vt:variant>
        <vt:lpwstr>_Toc334623503</vt:lpwstr>
      </vt:variant>
      <vt:variant>
        <vt:i4>1376304</vt:i4>
      </vt:variant>
      <vt:variant>
        <vt:i4>218</vt:i4>
      </vt:variant>
      <vt:variant>
        <vt:i4>0</vt:i4>
      </vt:variant>
      <vt:variant>
        <vt:i4>5</vt:i4>
      </vt:variant>
      <vt:variant>
        <vt:lpwstr/>
      </vt:variant>
      <vt:variant>
        <vt:lpwstr>_Toc334623546</vt:lpwstr>
      </vt:variant>
      <vt:variant>
        <vt:i4>1376304</vt:i4>
      </vt:variant>
      <vt:variant>
        <vt:i4>212</vt:i4>
      </vt:variant>
      <vt:variant>
        <vt:i4>0</vt:i4>
      </vt:variant>
      <vt:variant>
        <vt:i4>5</vt:i4>
      </vt:variant>
      <vt:variant>
        <vt:lpwstr/>
      </vt:variant>
      <vt:variant>
        <vt:lpwstr>_Toc334623545</vt:lpwstr>
      </vt:variant>
      <vt:variant>
        <vt:i4>1376304</vt:i4>
      </vt:variant>
      <vt:variant>
        <vt:i4>206</vt:i4>
      </vt:variant>
      <vt:variant>
        <vt:i4>0</vt:i4>
      </vt:variant>
      <vt:variant>
        <vt:i4>5</vt:i4>
      </vt:variant>
      <vt:variant>
        <vt:lpwstr/>
      </vt:variant>
      <vt:variant>
        <vt:lpwstr>_Toc334623544</vt:lpwstr>
      </vt:variant>
      <vt:variant>
        <vt:i4>1376304</vt:i4>
      </vt:variant>
      <vt:variant>
        <vt:i4>200</vt:i4>
      </vt:variant>
      <vt:variant>
        <vt:i4>0</vt:i4>
      </vt:variant>
      <vt:variant>
        <vt:i4>5</vt:i4>
      </vt:variant>
      <vt:variant>
        <vt:lpwstr/>
      </vt:variant>
      <vt:variant>
        <vt:lpwstr>_Toc334623543</vt:lpwstr>
      </vt:variant>
      <vt:variant>
        <vt:i4>1376304</vt:i4>
      </vt:variant>
      <vt:variant>
        <vt:i4>194</vt:i4>
      </vt:variant>
      <vt:variant>
        <vt:i4>0</vt:i4>
      </vt:variant>
      <vt:variant>
        <vt:i4>5</vt:i4>
      </vt:variant>
      <vt:variant>
        <vt:lpwstr/>
      </vt:variant>
      <vt:variant>
        <vt:lpwstr>_Toc334623542</vt:lpwstr>
      </vt:variant>
      <vt:variant>
        <vt:i4>1376304</vt:i4>
      </vt:variant>
      <vt:variant>
        <vt:i4>188</vt:i4>
      </vt:variant>
      <vt:variant>
        <vt:i4>0</vt:i4>
      </vt:variant>
      <vt:variant>
        <vt:i4>5</vt:i4>
      </vt:variant>
      <vt:variant>
        <vt:lpwstr/>
      </vt:variant>
      <vt:variant>
        <vt:lpwstr>_Toc334623541</vt:lpwstr>
      </vt:variant>
      <vt:variant>
        <vt:i4>1376304</vt:i4>
      </vt:variant>
      <vt:variant>
        <vt:i4>182</vt:i4>
      </vt:variant>
      <vt:variant>
        <vt:i4>0</vt:i4>
      </vt:variant>
      <vt:variant>
        <vt:i4>5</vt:i4>
      </vt:variant>
      <vt:variant>
        <vt:lpwstr/>
      </vt:variant>
      <vt:variant>
        <vt:lpwstr>_Toc334623540</vt:lpwstr>
      </vt:variant>
      <vt:variant>
        <vt:i4>1179696</vt:i4>
      </vt:variant>
      <vt:variant>
        <vt:i4>176</vt:i4>
      </vt:variant>
      <vt:variant>
        <vt:i4>0</vt:i4>
      </vt:variant>
      <vt:variant>
        <vt:i4>5</vt:i4>
      </vt:variant>
      <vt:variant>
        <vt:lpwstr/>
      </vt:variant>
      <vt:variant>
        <vt:lpwstr>_Toc334623539</vt:lpwstr>
      </vt:variant>
      <vt:variant>
        <vt:i4>1179696</vt:i4>
      </vt:variant>
      <vt:variant>
        <vt:i4>170</vt:i4>
      </vt:variant>
      <vt:variant>
        <vt:i4>0</vt:i4>
      </vt:variant>
      <vt:variant>
        <vt:i4>5</vt:i4>
      </vt:variant>
      <vt:variant>
        <vt:lpwstr/>
      </vt:variant>
      <vt:variant>
        <vt:lpwstr>_Toc334623538</vt:lpwstr>
      </vt:variant>
      <vt:variant>
        <vt:i4>1179696</vt:i4>
      </vt:variant>
      <vt:variant>
        <vt:i4>164</vt:i4>
      </vt:variant>
      <vt:variant>
        <vt:i4>0</vt:i4>
      </vt:variant>
      <vt:variant>
        <vt:i4>5</vt:i4>
      </vt:variant>
      <vt:variant>
        <vt:lpwstr/>
      </vt:variant>
      <vt:variant>
        <vt:lpwstr>_Toc334623537</vt:lpwstr>
      </vt:variant>
      <vt:variant>
        <vt:i4>1179696</vt:i4>
      </vt:variant>
      <vt:variant>
        <vt:i4>158</vt:i4>
      </vt:variant>
      <vt:variant>
        <vt:i4>0</vt:i4>
      </vt:variant>
      <vt:variant>
        <vt:i4>5</vt:i4>
      </vt:variant>
      <vt:variant>
        <vt:lpwstr/>
      </vt:variant>
      <vt:variant>
        <vt:lpwstr>_Toc334623536</vt:lpwstr>
      </vt:variant>
      <vt:variant>
        <vt:i4>1179696</vt:i4>
      </vt:variant>
      <vt:variant>
        <vt:i4>152</vt:i4>
      </vt:variant>
      <vt:variant>
        <vt:i4>0</vt:i4>
      </vt:variant>
      <vt:variant>
        <vt:i4>5</vt:i4>
      </vt:variant>
      <vt:variant>
        <vt:lpwstr/>
      </vt:variant>
      <vt:variant>
        <vt:lpwstr>_Toc334623535</vt:lpwstr>
      </vt:variant>
      <vt:variant>
        <vt:i4>1179696</vt:i4>
      </vt:variant>
      <vt:variant>
        <vt:i4>146</vt:i4>
      </vt:variant>
      <vt:variant>
        <vt:i4>0</vt:i4>
      </vt:variant>
      <vt:variant>
        <vt:i4>5</vt:i4>
      </vt:variant>
      <vt:variant>
        <vt:lpwstr/>
      </vt:variant>
      <vt:variant>
        <vt:lpwstr>_Toc334623534</vt:lpwstr>
      </vt:variant>
      <vt:variant>
        <vt:i4>1179696</vt:i4>
      </vt:variant>
      <vt:variant>
        <vt:i4>140</vt:i4>
      </vt:variant>
      <vt:variant>
        <vt:i4>0</vt:i4>
      </vt:variant>
      <vt:variant>
        <vt:i4>5</vt:i4>
      </vt:variant>
      <vt:variant>
        <vt:lpwstr/>
      </vt:variant>
      <vt:variant>
        <vt:lpwstr>_Toc334623533</vt:lpwstr>
      </vt:variant>
      <vt:variant>
        <vt:i4>1179696</vt:i4>
      </vt:variant>
      <vt:variant>
        <vt:i4>134</vt:i4>
      </vt:variant>
      <vt:variant>
        <vt:i4>0</vt:i4>
      </vt:variant>
      <vt:variant>
        <vt:i4>5</vt:i4>
      </vt:variant>
      <vt:variant>
        <vt:lpwstr/>
      </vt:variant>
      <vt:variant>
        <vt:lpwstr>_Toc334623532</vt:lpwstr>
      </vt:variant>
      <vt:variant>
        <vt:i4>1179696</vt:i4>
      </vt:variant>
      <vt:variant>
        <vt:i4>128</vt:i4>
      </vt:variant>
      <vt:variant>
        <vt:i4>0</vt:i4>
      </vt:variant>
      <vt:variant>
        <vt:i4>5</vt:i4>
      </vt:variant>
      <vt:variant>
        <vt:lpwstr/>
      </vt:variant>
      <vt:variant>
        <vt:lpwstr>_Toc334623531</vt:lpwstr>
      </vt:variant>
      <vt:variant>
        <vt:i4>1179696</vt:i4>
      </vt:variant>
      <vt:variant>
        <vt:i4>122</vt:i4>
      </vt:variant>
      <vt:variant>
        <vt:i4>0</vt:i4>
      </vt:variant>
      <vt:variant>
        <vt:i4>5</vt:i4>
      </vt:variant>
      <vt:variant>
        <vt:lpwstr/>
      </vt:variant>
      <vt:variant>
        <vt:lpwstr>_Toc334623530</vt:lpwstr>
      </vt:variant>
      <vt:variant>
        <vt:i4>1245232</vt:i4>
      </vt:variant>
      <vt:variant>
        <vt:i4>116</vt:i4>
      </vt:variant>
      <vt:variant>
        <vt:i4>0</vt:i4>
      </vt:variant>
      <vt:variant>
        <vt:i4>5</vt:i4>
      </vt:variant>
      <vt:variant>
        <vt:lpwstr/>
      </vt:variant>
      <vt:variant>
        <vt:lpwstr>_Toc334623529</vt:lpwstr>
      </vt:variant>
      <vt:variant>
        <vt:i4>1245232</vt:i4>
      </vt:variant>
      <vt:variant>
        <vt:i4>110</vt:i4>
      </vt:variant>
      <vt:variant>
        <vt:i4>0</vt:i4>
      </vt:variant>
      <vt:variant>
        <vt:i4>5</vt:i4>
      </vt:variant>
      <vt:variant>
        <vt:lpwstr/>
      </vt:variant>
      <vt:variant>
        <vt:lpwstr>_Toc334623528</vt:lpwstr>
      </vt:variant>
      <vt:variant>
        <vt:i4>1245232</vt:i4>
      </vt:variant>
      <vt:variant>
        <vt:i4>104</vt:i4>
      </vt:variant>
      <vt:variant>
        <vt:i4>0</vt:i4>
      </vt:variant>
      <vt:variant>
        <vt:i4>5</vt:i4>
      </vt:variant>
      <vt:variant>
        <vt:lpwstr/>
      </vt:variant>
      <vt:variant>
        <vt:lpwstr>_Toc334623527</vt:lpwstr>
      </vt:variant>
      <vt:variant>
        <vt:i4>1245232</vt:i4>
      </vt:variant>
      <vt:variant>
        <vt:i4>98</vt:i4>
      </vt:variant>
      <vt:variant>
        <vt:i4>0</vt:i4>
      </vt:variant>
      <vt:variant>
        <vt:i4>5</vt:i4>
      </vt:variant>
      <vt:variant>
        <vt:lpwstr/>
      </vt:variant>
      <vt:variant>
        <vt:lpwstr>_Toc334623526</vt:lpwstr>
      </vt:variant>
      <vt:variant>
        <vt:i4>1245232</vt:i4>
      </vt:variant>
      <vt:variant>
        <vt:i4>92</vt:i4>
      </vt:variant>
      <vt:variant>
        <vt:i4>0</vt:i4>
      </vt:variant>
      <vt:variant>
        <vt:i4>5</vt:i4>
      </vt:variant>
      <vt:variant>
        <vt:lpwstr/>
      </vt:variant>
      <vt:variant>
        <vt:lpwstr>_Toc334623525</vt:lpwstr>
      </vt:variant>
      <vt:variant>
        <vt:i4>1245232</vt:i4>
      </vt:variant>
      <vt:variant>
        <vt:i4>86</vt:i4>
      </vt:variant>
      <vt:variant>
        <vt:i4>0</vt:i4>
      </vt:variant>
      <vt:variant>
        <vt:i4>5</vt:i4>
      </vt:variant>
      <vt:variant>
        <vt:lpwstr/>
      </vt:variant>
      <vt:variant>
        <vt:lpwstr>_Toc334623524</vt:lpwstr>
      </vt:variant>
      <vt:variant>
        <vt:i4>1245232</vt:i4>
      </vt:variant>
      <vt:variant>
        <vt:i4>80</vt:i4>
      </vt:variant>
      <vt:variant>
        <vt:i4>0</vt:i4>
      </vt:variant>
      <vt:variant>
        <vt:i4>5</vt:i4>
      </vt:variant>
      <vt:variant>
        <vt:lpwstr/>
      </vt:variant>
      <vt:variant>
        <vt:lpwstr>_Toc334623523</vt:lpwstr>
      </vt:variant>
      <vt:variant>
        <vt:i4>1245232</vt:i4>
      </vt:variant>
      <vt:variant>
        <vt:i4>74</vt:i4>
      </vt:variant>
      <vt:variant>
        <vt:i4>0</vt:i4>
      </vt:variant>
      <vt:variant>
        <vt:i4>5</vt:i4>
      </vt:variant>
      <vt:variant>
        <vt:lpwstr/>
      </vt:variant>
      <vt:variant>
        <vt:lpwstr>_Toc334623522</vt:lpwstr>
      </vt:variant>
      <vt:variant>
        <vt:i4>1245232</vt:i4>
      </vt:variant>
      <vt:variant>
        <vt:i4>68</vt:i4>
      </vt:variant>
      <vt:variant>
        <vt:i4>0</vt:i4>
      </vt:variant>
      <vt:variant>
        <vt:i4>5</vt:i4>
      </vt:variant>
      <vt:variant>
        <vt:lpwstr/>
      </vt:variant>
      <vt:variant>
        <vt:lpwstr>_Toc334623521</vt:lpwstr>
      </vt:variant>
      <vt:variant>
        <vt:i4>1245232</vt:i4>
      </vt:variant>
      <vt:variant>
        <vt:i4>62</vt:i4>
      </vt:variant>
      <vt:variant>
        <vt:i4>0</vt:i4>
      </vt:variant>
      <vt:variant>
        <vt:i4>5</vt:i4>
      </vt:variant>
      <vt:variant>
        <vt:lpwstr/>
      </vt:variant>
      <vt:variant>
        <vt:lpwstr>_Toc334623520</vt:lpwstr>
      </vt:variant>
      <vt:variant>
        <vt:i4>1048624</vt:i4>
      </vt:variant>
      <vt:variant>
        <vt:i4>56</vt:i4>
      </vt:variant>
      <vt:variant>
        <vt:i4>0</vt:i4>
      </vt:variant>
      <vt:variant>
        <vt:i4>5</vt:i4>
      </vt:variant>
      <vt:variant>
        <vt:lpwstr/>
      </vt:variant>
      <vt:variant>
        <vt:lpwstr>_Toc334623519</vt:lpwstr>
      </vt:variant>
      <vt:variant>
        <vt:i4>1048624</vt:i4>
      </vt:variant>
      <vt:variant>
        <vt:i4>50</vt:i4>
      </vt:variant>
      <vt:variant>
        <vt:i4>0</vt:i4>
      </vt:variant>
      <vt:variant>
        <vt:i4>5</vt:i4>
      </vt:variant>
      <vt:variant>
        <vt:lpwstr/>
      </vt:variant>
      <vt:variant>
        <vt:lpwstr>_Toc334623518</vt:lpwstr>
      </vt:variant>
      <vt:variant>
        <vt:i4>1048624</vt:i4>
      </vt:variant>
      <vt:variant>
        <vt:i4>44</vt:i4>
      </vt:variant>
      <vt:variant>
        <vt:i4>0</vt:i4>
      </vt:variant>
      <vt:variant>
        <vt:i4>5</vt:i4>
      </vt:variant>
      <vt:variant>
        <vt:lpwstr/>
      </vt:variant>
      <vt:variant>
        <vt:lpwstr>_Toc334623517</vt:lpwstr>
      </vt:variant>
      <vt:variant>
        <vt:i4>1048624</vt:i4>
      </vt:variant>
      <vt:variant>
        <vt:i4>38</vt:i4>
      </vt:variant>
      <vt:variant>
        <vt:i4>0</vt:i4>
      </vt:variant>
      <vt:variant>
        <vt:i4>5</vt:i4>
      </vt:variant>
      <vt:variant>
        <vt:lpwstr/>
      </vt:variant>
      <vt:variant>
        <vt:lpwstr>_Toc334623516</vt:lpwstr>
      </vt:variant>
      <vt:variant>
        <vt:i4>1048624</vt:i4>
      </vt:variant>
      <vt:variant>
        <vt:i4>32</vt:i4>
      </vt:variant>
      <vt:variant>
        <vt:i4>0</vt:i4>
      </vt:variant>
      <vt:variant>
        <vt:i4>5</vt:i4>
      </vt:variant>
      <vt:variant>
        <vt:lpwstr/>
      </vt:variant>
      <vt:variant>
        <vt:lpwstr>_Toc334623515</vt:lpwstr>
      </vt:variant>
      <vt:variant>
        <vt:i4>1048624</vt:i4>
      </vt:variant>
      <vt:variant>
        <vt:i4>26</vt:i4>
      </vt:variant>
      <vt:variant>
        <vt:i4>0</vt:i4>
      </vt:variant>
      <vt:variant>
        <vt:i4>5</vt:i4>
      </vt:variant>
      <vt:variant>
        <vt:lpwstr/>
      </vt:variant>
      <vt:variant>
        <vt:lpwstr>_Toc334623514</vt:lpwstr>
      </vt:variant>
      <vt:variant>
        <vt:i4>1048624</vt:i4>
      </vt:variant>
      <vt:variant>
        <vt:i4>20</vt:i4>
      </vt:variant>
      <vt:variant>
        <vt:i4>0</vt:i4>
      </vt:variant>
      <vt:variant>
        <vt:i4>5</vt:i4>
      </vt:variant>
      <vt:variant>
        <vt:lpwstr/>
      </vt:variant>
      <vt:variant>
        <vt:lpwstr>_Toc334623513</vt:lpwstr>
      </vt:variant>
      <vt:variant>
        <vt:i4>1048624</vt:i4>
      </vt:variant>
      <vt:variant>
        <vt:i4>14</vt:i4>
      </vt:variant>
      <vt:variant>
        <vt:i4>0</vt:i4>
      </vt:variant>
      <vt:variant>
        <vt:i4>5</vt:i4>
      </vt:variant>
      <vt:variant>
        <vt:lpwstr/>
      </vt:variant>
      <vt:variant>
        <vt:lpwstr>_Toc334623512</vt:lpwstr>
      </vt:variant>
      <vt:variant>
        <vt:i4>1048624</vt:i4>
      </vt:variant>
      <vt:variant>
        <vt:i4>8</vt:i4>
      </vt:variant>
      <vt:variant>
        <vt:i4>0</vt:i4>
      </vt:variant>
      <vt:variant>
        <vt:i4>5</vt:i4>
      </vt:variant>
      <vt:variant>
        <vt:lpwstr/>
      </vt:variant>
      <vt:variant>
        <vt:lpwstr>_Toc334623511</vt:lpwstr>
      </vt:variant>
      <vt:variant>
        <vt:i4>7340144</vt:i4>
      </vt:variant>
      <vt:variant>
        <vt:i4>3</vt:i4>
      </vt:variant>
      <vt:variant>
        <vt:i4>0</vt:i4>
      </vt:variant>
      <vt:variant>
        <vt:i4>5</vt:i4>
      </vt:variant>
      <vt:variant>
        <vt:lpwstr>http://www.qsa.qld.edu.au/</vt:lpwstr>
      </vt:variant>
      <vt:variant>
        <vt:lpwstr/>
      </vt:variant>
      <vt:variant>
        <vt:i4>6815828</vt:i4>
      </vt:variant>
      <vt:variant>
        <vt:i4>0</vt:i4>
      </vt:variant>
      <vt:variant>
        <vt:i4>0</vt:i4>
      </vt:variant>
      <vt:variant>
        <vt:i4>5</vt:i4>
      </vt:variant>
      <vt:variant>
        <vt:lpwstr>mailto:office@qsa.qld.edu.au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2011-12</dc:title>
  <dc:subject>Annual Reports</dc:subject>
  <dc:creator>Queensland Studies Authority</dc:creator>
  <cp:lastModifiedBy>Heath Quinn</cp:lastModifiedBy>
  <cp:revision>2</cp:revision>
  <cp:lastPrinted>2012-09-06T02:43:00Z</cp:lastPrinted>
  <dcterms:created xsi:type="dcterms:W3CDTF">2014-06-02T02:15:00Z</dcterms:created>
  <dcterms:modified xsi:type="dcterms:W3CDTF">2014-06-02T02:15:00Z</dcterms:modified>
</cp:coreProperties>
</file>