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4A" w:rsidRPr="00F6724A" w:rsidRDefault="00F6724A" w:rsidP="00F6724A">
      <w:pPr>
        <w:sectPr w:rsidR="00F6724A" w:rsidRPr="00F6724A" w:rsidSect="002D2EB1">
          <w:headerReference w:type="even" r:id="rId10"/>
          <w:headerReference w:type="default" r:id="rId11"/>
          <w:footerReference w:type="even" r:id="rId12"/>
          <w:footerReference w:type="default" r:id="rId13"/>
          <w:headerReference w:type="first" r:id="rId14"/>
          <w:footerReference w:type="first" r:id="rId15"/>
          <w:pgSz w:w="11907" w:h="16840" w:code="9"/>
          <w:pgMar w:top="284" w:right="284" w:bottom="1985" w:left="284" w:header="284" w:footer="709" w:gutter="0"/>
          <w:pgNumType w:start="1"/>
          <w:cols w:space="720"/>
          <w:formProt w:val="0"/>
          <w:noEndnote/>
          <w:titlePg/>
          <w:docGrid w:linePitch="299"/>
        </w:sectPr>
      </w:pPr>
      <w:bookmarkStart w:id="0" w:name="_GoBack"/>
      <w:bookmarkEnd w:id="0"/>
    </w:p>
    <w:p w:rsidR="00CA797E" w:rsidRPr="00CA797E" w:rsidRDefault="00CA797E" w:rsidP="00CA797E">
      <w:pPr>
        <w:spacing w:before="0" w:after="200" w:line="276" w:lineRule="auto"/>
        <w:ind w:right="70"/>
        <w:rPr>
          <w:rFonts w:eastAsia="Calibri" w:cs="Arial"/>
          <w:sz w:val="22"/>
          <w:szCs w:val="22"/>
          <w:lang w:eastAsia="en-US"/>
        </w:rPr>
      </w:pPr>
      <w:r w:rsidRPr="00CA797E">
        <w:rPr>
          <w:rFonts w:eastAsia="Calibri" w:cs="Arial"/>
          <w:i/>
          <w:sz w:val="22"/>
          <w:szCs w:val="22"/>
          <w:lang w:eastAsia="en-US"/>
        </w:rPr>
        <w:lastRenderedPageBreak/>
        <w:t>School improvement</w:t>
      </w:r>
      <w:r w:rsidRPr="00CA797E">
        <w:rPr>
          <w:rFonts w:eastAsia="Calibri" w:cs="Arial"/>
          <w:sz w:val="22"/>
          <w:szCs w:val="22"/>
          <w:lang w:eastAsia="en-US"/>
        </w:rPr>
        <w:t xml:space="preserve"> is the second in a series of professional development experiences on </w:t>
      </w:r>
      <w:r w:rsidRPr="00CA797E">
        <w:rPr>
          <w:rFonts w:eastAsia="Calibri" w:cs="Arial"/>
          <w:b/>
          <w:sz w:val="22"/>
          <w:szCs w:val="22"/>
          <w:lang w:eastAsia="en-US"/>
        </w:rPr>
        <w:t>Assessment for learning.</w:t>
      </w:r>
      <w:r w:rsidRPr="00CA797E">
        <w:rPr>
          <w:rFonts w:eastAsia="Calibri" w:cs="Arial"/>
          <w:sz w:val="22"/>
          <w:szCs w:val="22"/>
          <w:lang w:eastAsia="en-US"/>
        </w:rPr>
        <w:t xml:space="preserve"> It is based on two readings written by Rick Stiggins and Stephen Chappuis. </w:t>
      </w:r>
      <w:r w:rsidRPr="00CA797E">
        <w:rPr>
          <w:rFonts w:eastAsia="Calibri" w:cs="Arial"/>
          <w:i/>
          <w:sz w:val="22"/>
          <w:szCs w:val="22"/>
          <w:lang w:eastAsia="en-US"/>
        </w:rPr>
        <w:t>School improvement</w:t>
      </w:r>
      <w:r w:rsidRPr="00CA797E">
        <w:rPr>
          <w:rFonts w:eastAsia="Calibri" w:cs="Arial"/>
          <w:sz w:val="22"/>
          <w:szCs w:val="22"/>
          <w:lang w:eastAsia="en-US"/>
        </w:rPr>
        <w:t xml:space="preserve"> provides a snapshot of these readings and some questions to consider. </w:t>
      </w:r>
    </w:p>
    <w:p w:rsidR="00CA797E" w:rsidRPr="00CA797E" w:rsidRDefault="00CA797E" w:rsidP="00CA797E">
      <w:pPr>
        <w:spacing w:before="0" w:after="120" w:line="240" w:lineRule="auto"/>
        <w:ind w:right="70"/>
        <w:rPr>
          <w:rFonts w:eastAsia="Calibri" w:cs="Arial"/>
          <w:sz w:val="22"/>
          <w:szCs w:val="22"/>
          <w:lang w:eastAsia="en-US"/>
        </w:rPr>
      </w:pPr>
      <w:r w:rsidRPr="00CA797E">
        <w:rPr>
          <w:rFonts w:eastAsia="Calibri" w:cs="Arial"/>
          <w:sz w:val="22"/>
          <w:szCs w:val="22"/>
          <w:lang w:eastAsia="en-US"/>
        </w:rPr>
        <w:t>The full readings are available at the given website.</w:t>
      </w:r>
    </w:p>
    <w:p w:rsidR="00CA797E" w:rsidRPr="00CA797E" w:rsidRDefault="00CA797E" w:rsidP="00CA797E">
      <w:pPr>
        <w:keepNext/>
        <w:spacing w:before="240" w:after="60" w:line="276" w:lineRule="auto"/>
        <w:ind w:right="70"/>
        <w:outlineLvl w:val="2"/>
        <w:rPr>
          <w:rFonts w:eastAsia="Calibri" w:cs="Arial"/>
          <w:b/>
          <w:bCs/>
          <w:sz w:val="22"/>
          <w:szCs w:val="22"/>
          <w:lang w:eastAsia="en-US"/>
        </w:rPr>
      </w:pPr>
      <w:r w:rsidRPr="00CA797E">
        <w:rPr>
          <w:rFonts w:eastAsia="Calibri" w:cs="Arial"/>
          <w:b/>
          <w:bCs/>
          <w:sz w:val="22"/>
          <w:szCs w:val="22"/>
          <w:lang w:eastAsia="en-US"/>
        </w:rPr>
        <w:t>References</w:t>
      </w:r>
    </w:p>
    <w:p w:rsidR="00CA797E" w:rsidRPr="00CA797E" w:rsidRDefault="00CA797E" w:rsidP="00CA797E">
      <w:pPr>
        <w:spacing w:after="120" w:line="240" w:lineRule="auto"/>
        <w:ind w:right="70"/>
        <w:rPr>
          <w:rFonts w:eastAsia="Calibri" w:cs="Arial"/>
          <w:sz w:val="22"/>
          <w:szCs w:val="22"/>
          <w:lang w:eastAsia="en-US"/>
        </w:rPr>
      </w:pPr>
      <w:r w:rsidRPr="00CA797E">
        <w:rPr>
          <w:rFonts w:eastAsia="Calibri" w:cs="Arial"/>
          <w:sz w:val="22"/>
          <w:szCs w:val="22"/>
          <w:lang w:eastAsia="en-US"/>
        </w:rPr>
        <w:t xml:space="preserve">Chappuis, S. 2004, “Leading Assessment for Learning: Using classroom assessment in school improvement”, </w:t>
      </w:r>
      <w:r w:rsidRPr="00CA797E">
        <w:rPr>
          <w:rFonts w:eastAsia="Calibri" w:cs="Arial"/>
          <w:i/>
          <w:sz w:val="22"/>
          <w:szCs w:val="22"/>
          <w:lang w:eastAsia="en-US"/>
        </w:rPr>
        <w:t>Insight</w:t>
      </w:r>
      <w:r w:rsidRPr="00CA797E">
        <w:rPr>
          <w:rFonts w:eastAsia="Calibri" w:cs="Arial"/>
          <w:sz w:val="22"/>
          <w:szCs w:val="22"/>
          <w:lang w:eastAsia="en-US"/>
        </w:rPr>
        <w:t>, p18(3), 18–22</w:t>
      </w:r>
      <w:r w:rsidRPr="00CA797E">
        <w:rPr>
          <w:rFonts w:eastAsia="Calibri" w:cs="Arial"/>
          <w:sz w:val="22"/>
          <w:szCs w:val="22"/>
          <w:lang w:eastAsia="en-US"/>
        </w:rPr>
        <w:t xml:space="preserve">: </w:t>
      </w:r>
      <w:r>
        <w:rPr>
          <w:rFonts w:eastAsia="Calibri" w:cs="Arial"/>
          <w:sz w:val="22"/>
          <w:szCs w:val="22"/>
          <w:lang w:eastAsia="en-US"/>
        </w:rPr>
        <w:br/>
      </w:r>
      <w:r w:rsidRPr="00CA797E">
        <w:rPr>
          <w:rFonts w:eastAsia="Calibri" w:cs="Arial"/>
          <w:sz w:val="22"/>
          <w:szCs w:val="22"/>
          <w:lang w:eastAsia="en-US"/>
        </w:rPr>
        <w:t>&lt;</w:t>
      </w:r>
      <w:r>
        <w:rPr>
          <w:rFonts w:eastAsia="Calibri" w:cs="Arial"/>
          <w:sz w:val="22"/>
          <w:szCs w:val="22"/>
          <w:lang w:eastAsia="en-US"/>
        </w:rPr>
        <w:fldChar w:fldCharType="begin"/>
      </w:r>
      <w:r>
        <w:rPr>
          <w:rFonts w:eastAsia="Calibri" w:cs="Arial"/>
          <w:sz w:val="22"/>
          <w:szCs w:val="22"/>
          <w:lang w:eastAsia="en-US"/>
        </w:rPr>
        <w:instrText xml:space="preserve"> HYPERLINK "http://ati.pearson.com/tools-resources/papers.html%20" </w:instrText>
      </w:r>
      <w:r>
        <w:rPr>
          <w:rFonts w:eastAsia="Calibri" w:cs="Arial"/>
          <w:sz w:val="22"/>
          <w:szCs w:val="22"/>
          <w:lang w:eastAsia="en-US"/>
        </w:rPr>
      </w:r>
      <w:r>
        <w:rPr>
          <w:rFonts w:eastAsia="Calibri" w:cs="Arial"/>
          <w:sz w:val="22"/>
          <w:szCs w:val="22"/>
          <w:lang w:eastAsia="en-US"/>
        </w:rPr>
        <w:fldChar w:fldCharType="separate"/>
      </w:r>
      <w:r w:rsidRPr="00CA797E">
        <w:rPr>
          <w:rStyle w:val="Hyperlink"/>
          <w:rFonts w:eastAsia="Calibri" w:cs="Arial"/>
          <w:sz w:val="22"/>
          <w:szCs w:val="22"/>
          <w:lang w:eastAsia="en-US"/>
        </w:rPr>
        <w:t>http://ati.pearson.com/tools-resources/papers.html</w:t>
      </w:r>
      <w:r>
        <w:rPr>
          <w:rFonts w:eastAsia="Calibri" w:cs="Arial"/>
          <w:sz w:val="22"/>
          <w:szCs w:val="22"/>
          <w:lang w:eastAsia="en-US"/>
        </w:rPr>
        <w:fldChar w:fldCharType="end"/>
      </w:r>
      <w:r w:rsidRPr="00CA797E">
        <w:rPr>
          <w:rFonts w:eastAsia="Calibri" w:cs="Arial"/>
          <w:sz w:val="22"/>
          <w:szCs w:val="22"/>
          <w:lang w:eastAsia="en-US"/>
        </w:rPr>
        <w:t>&gt;.</w:t>
      </w:r>
    </w:p>
    <w:p w:rsidR="00CA797E" w:rsidRPr="00CA797E" w:rsidRDefault="00CA797E" w:rsidP="00CA797E">
      <w:pPr>
        <w:spacing w:after="120" w:line="240" w:lineRule="auto"/>
        <w:ind w:right="70"/>
        <w:rPr>
          <w:rFonts w:eastAsia="Calibri" w:cs="Arial"/>
          <w:sz w:val="22"/>
          <w:szCs w:val="22"/>
          <w:lang w:eastAsia="en-US"/>
        </w:rPr>
      </w:pPr>
      <w:r w:rsidRPr="00CA797E">
        <w:rPr>
          <w:rFonts w:eastAsia="Calibri" w:cs="Arial"/>
          <w:sz w:val="22"/>
          <w:szCs w:val="22"/>
          <w:lang w:eastAsia="en-US"/>
        </w:rPr>
        <w:t xml:space="preserve">Stiggins, R. 2004, “New Assessment Beliefs for a New School Mission”, </w:t>
      </w:r>
      <w:r w:rsidRPr="00CA797E">
        <w:rPr>
          <w:rFonts w:eastAsia="Calibri" w:cs="Arial"/>
          <w:i/>
          <w:sz w:val="22"/>
          <w:szCs w:val="22"/>
          <w:lang w:eastAsia="en-US"/>
        </w:rPr>
        <w:t>Phi Delta Kappan</w:t>
      </w:r>
      <w:r w:rsidRPr="00CA797E">
        <w:rPr>
          <w:rFonts w:eastAsia="Calibri" w:cs="Arial"/>
          <w:sz w:val="22"/>
          <w:szCs w:val="22"/>
          <w:lang w:eastAsia="en-US"/>
        </w:rPr>
        <w:t>, 86(1),22–27: &lt;</w:t>
      </w:r>
      <w:hyperlink r:id="rId16" w:history="1">
        <w:r w:rsidRPr="00CA797E">
          <w:rPr>
            <w:rStyle w:val="Hyperlink"/>
            <w:rFonts w:eastAsia="Calibri" w:cs="Arial"/>
            <w:sz w:val="22"/>
            <w:szCs w:val="22"/>
            <w:lang w:eastAsia="en-US"/>
          </w:rPr>
          <w:t>http://ati.pearson.com/tools-resources/papers.html</w:t>
        </w:r>
      </w:hyperlink>
      <w:r w:rsidRPr="00CA797E">
        <w:rPr>
          <w:rFonts w:eastAsia="Calibri" w:cs="Arial"/>
          <w:sz w:val="22"/>
          <w:szCs w:val="22"/>
          <w:lang w:eastAsia="en-US"/>
        </w:rPr>
        <w:t>&gt;</w:t>
      </w:r>
      <w:r>
        <w:rPr>
          <w:rFonts w:eastAsia="Calibri" w:cs="Arial"/>
          <w:sz w:val="22"/>
          <w:szCs w:val="22"/>
          <w:lang w:eastAsia="en-US"/>
        </w:rPr>
        <w:t>.</w:t>
      </w:r>
    </w:p>
    <w:p w:rsidR="00CA797E" w:rsidRPr="00CA797E" w:rsidRDefault="00CA797E" w:rsidP="00CA797E">
      <w:pPr>
        <w:pBdr>
          <w:top w:val="single" w:sz="4" w:space="1" w:color="auto"/>
        </w:pBdr>
        <w:spacing w:before="0" w:after="120" w:line="276" w:lineRule="auto"/>
        <w:rPr>
          <w:rFonts w:eastAsia="Calibri" w:cs="Arial"/>
          <w:sz w:val="22"/>
          <w:szCs w:val="22"/>
          <w:lang w:eastAsia="en-US"/>
        </w:rPr>
      </w:pPr>
    </w:p>
    <w:p w:rsidR="00CA797E" w:rsidRPr="00CA797E" w:rsidRDefault="00CA797E" w:rsidP="00CA797E">
      <w:pPr>
        <w:spacing w:before="0" w:after="200" w:line="276" w:lineRule="auto"/>
        <w:rPr>
          <w:rFonts w:eastAsia="Calibri" w:cs="Arial"/>
          <w:sz w:val="22"/>
          <w:szCs w:val="22"/>
          <w:lang w:eastAsia="en-US"/>
        </w:rPr>
      </w:pPr>
      <w:r w:rsidRPr="00CA797E">
        <w:rPr>
          <w:rFonts w:eastAsia="Calibri" w:cs="Arial"/>
          <w:sz w:val="22"/>
          <w:szCs w:val="22"/>
          <w:lang w:eastAsia="en-US"/>
        </w:rPr>
        <w:t>A renewed focus on school leadership as a lever for improving student outcomes means that today’s leaders must be very clear on which practices do and do not lead to school improvement. Waters, Marzano and McNulty (2003)</w:t>
      </w:r>
      <w:r w:rsidRPr="00CA797E">
        <w:rPr>
          <w:rFonts w:eastAsia="Calibri" w:cs="Arial"/>
          <w:sz w:val="22"/>
          <w:szCs w:val="22"/>
          <w:vertAlign w:val="superscript"/>
          <w:lang w:eastAsia="en-US"/>
        </w:rPr>
        <w:footnoteReference w:id="1"/>
      </w:r>
      <w:r w:rsidRPr="00CA797E">
        <w:rPr>
          <w:rFonts w:eastAsia="Calibri" w:cs="Arial"/>
          <w:sz w:val="22"/>
          <w:szCs w:val="22"/>
          <w:lang w:eastAsia="en-US"/>
        </w:rPr>
        <w:t xml:space="preserve"> describe this in four knowledge categories: knowing why something is important, knowing what to do about it, knowing how to do it, and knowing when to do it.</w:t>
      </w:r>
    </w:p>
    <w:p w:rsidR="00CA797E" w:rsidRPr="00CA797E" w:rsidRDefault="00CA797E" w:rsidP="00CA797E">
      <w:pPr>
        <w:spacing w:before="0" w:after="200" w:line="276" w:lineRule="auto"/>
        <w:rPr>
          <w:rFonts w:eastAsia="Calibri" w:cs="Arial"/>
          <w:sz w:val="22"/>
          <w:szCs w:val="22"/>
          <w:lang w:eastAsia="en-US"/>
        </w:rPr>
      </w:pPr>
      <w:r w:rsidRPr="00CA797E">
        <w:rPr>
          <w:rFonts w:eastAsia="Calibri" w:cs="Arial"/>
          <w:sz w:val="22"/>
          <w:szCs w:val="22"/>
          <w:lang w:eastAsia="en-US"/>
        </w:rPr>
        <w:t>Stiggins (2004) urges school leaders to let go of what he refers to as a legacy of mistaken assessment beliefs, and embrace new research which shows that real gains in student learning achievements are within our reach. He cites four commonly held mistaken beliefs and provides grounds for reanalysis.</w:t>
      </w:r>
    </w:p>
    <w:p w:rsidR="00CA797E" w:rsidRPr="00CA797E" w:rsidRDefault="00CA797E" w:rsidP="00CA797E">
      <w:pPr>
        <w:spacing w:before="0" w:after="200" w:line="276" w:lineRule="auto"/>
        <w:rPr>
          <w:rFonts w:eastAsia="Calibri" w:cs="Arial"/>
          <w:sz w:val="22"/>
          <w:szCs w:val="22"/>
          <w:lang w:eastAsia="en-US"/>
        </w:rPr>
      </w:pPr>
      <w:r w:rsidRPr="00CA797E">
        <w:rPr>
          <w:rFonts w:eastAsia="Calibri" w:cs="Arial"/>
          <w:b/>
          <w:sz w:val="22"/>
          <w:szCs w:val="22"/>
          <w:lang w:eastAsia="en-US"/>
        </w:rPr>
        <w:t>The</w:t>
      </w:r>
      <w:r w:rsidRPr="00CA797E">
        <w:rPr>
          <w:rFonts w:eastAsia="Calibri" w:cs="Arial"/>
          <w:sz w:val="22"/>
          <w:szCs w:val="22"/>
          <w:lang w:eastAsia="en-US"/>
        </w:rPr>
        <w:t xml:space="preserve"> </w:t>
      </w:r>
      <w:r w:rsidRPr="00CA797E">
        <w:rPr>
          <w:rFonts w:eastAsia="Calibri" w:cs="Arial"/>
          <w:b/>
          <w:sz w:val="22"/>
          <w:szCs w:val="22"/>
          <w:lang w:eastAsia="en-US"/>
        </w:rPr>
        <w:t>first mistaken belief</w:t>
      </w:r>
      <w:r w:rsidRPr="00CA797E">
        <w:rPr>
          <w:rFonts w:eastAsia="Calibri" w:cs="Arial"/>
          <w:sz w:val="22"/>
          <w:szCs w:val="22"/>
          <w:lang w:eastAsia="en-US"/>
        </w:rPr>
        <w:t xml:space="preserve"> is that funding targeted at high-stakes, standardised testing would lead us to believe that this style of assessment is good for all students and motivates them to learn. The reality is far from the truth. High-stakes standardised testing motivates those who know they will do well if they study to learn — possibly the kind of students our politicians who enforce this thinking were! Those students who have already experienced failure in the school system will not be motivated by high-stakes standardised testing and, in fact, when they see the standards being raised are more likely to give up hope altogether. This was reasonable in previous times; in fact the bell curve demanded there be as many losers as there were winners in the school system. </w:t>
      </w:r>
    </w:p>
    <w:p w:rsidR="00CA797E" w:rsidRPr="00CA797E" w:rsidRDefault="00CA797E" w:rsidP="00CA797E">
      <w:pPr>
        <w:spacing w:before="0" w:after="200" w:line="276" w:lineRule="auto"/>
        <w:rPr>
          <w:rFonts w:eastAsia="Calibri" w:cs="Arial"/>
          <w:sz w:val="22"/>
          <w:szCs w:val="22"/>
          <w:lang w:eastAsia="en-US"/>
        </w:rPr>
      </w:pPr>
      <w:r w:rsidRPr="00CA797E">
        <w:rPr>
          <w:rFonts w:eastAsia="Calibri" w:cs="Arial"/>
          <w:sz w:val="22"/>
          <w:szCs w:val="22"/>
          <w:lang w:eastAsia="en-US"/>
        </w:rPr>
        <w:t>Today, however, when the mission for schools has changed and all students are required to meet minimum standards, school leaders must ensure that their students do not give up. Eliminating all high-stakes standardised testing is not plausible or even desirable, as they have their place in the assessment picture. The answer is to ensure that standardised tests are balanced with high-quality internal assessment which provides the rest of the picture for students and teachers to gain a clearer understanding of how learning is progressing.</w:t>
      </w:r>
    </w:p>
    <w:p w:rsidR="00CA797E" w:rsidRPr="00CA797E" w:rsidRDefault="00CA797E" w:rsidP="00CA797E">
      <w:pPr>
        <w:spacing w:before="0" w:after="200" w:line="276" w:lineRule="auto"/>
        <w:rPr>
          <w:rFonts w:eastAsia="Calibri" w:cs="Arial"/>
          <w:sz w:val="22"/>
          <w:szCs w:val="22"/>
          <w:lang w:eastAsia="en-US"/>
        </w:rPr>
      </w:pPr>
      <w:r w:rsidRPr="00CA797E">
        <w:rPr>
          <w:rFonts w:eastAsia="Calibri" w:cs="Arial"/>
          <w:b/>
          <w:sz w:val="22"/>
          <w:szCs w:val="22"/>
          <w:lang w:eastAsia="en-US"/>
        </w:rPr>
        <w:lastRenderedPageBreak/>
        <w:t>The</w:t>
      </w:r>
      <w:r w:rsidRPr="00CA797E">
        <w:rPr>
          <w:rFonts w:eastAsia="Calibri" w:cs="Arial"/>
          <w:sz w:val="22"/>
          <w:szCs w:val="22"/>
          <w:lang w:eastAsia="en-US"/>
        </w:rPr>
        <w:t xml:space="preserve"> </w:t>
      </w:r>
      <w:r w:rsidRPr="00CA797E">
        <w:rPr>
          <w:rFonts w:eastAsia="Calibri" w:cs="Arial"/>
          <w:b/>
          <w:sz w:val="22"/>
          <w:szCs w:val="22"/>
          <w:lang w:eastAsia="en-US"/>
        </w:rPr>
        <w:t>second mistaken belief</w:t>
      </w:r>
      <w:r w:rsidRPr="00CA797E">
        <w:rPr>
          <w:rFonts w:eastAsia="Calibri" w:cs="Arial"/>
          <w:sz w:val="22"/>
          <w:szCs w:val="22"/>
          <w:lang w:eastAsia="en-US"/>
        </w:rPr>
        <w:t xml:space="preserve"> that Stiggins points out is that it is the instructional decisions of teachers that contribute the most to student learning and school effectiveness. This particular belief drives an emphasis on data collection and accountability. In reality, both students and teachers share responsibility for the learning. The teacher sets up the learning process and experiences but students choose whether they wish to engage. Students who have experienced chronic failure in the school system often do not want to engage. To re-engage, these students need to feel that they can succeed and that participating in the learning process will make a difference to them. Student re-engagement occurs when students have shared ownership of assessment feedback and results, setting their own targets and standards and having confidence that, with the teacher as partner, they have the information and the tools to succeed.</w:t>
      </w:r>
    </w:p>
    <w:p w:rsidR="00CA797E" w:rsidRPr="00CA797E" w:rsidRDefault="00CA797E" w:rsidP="00CA797E">
      <w:pPr>
        <w:spacing w:before="0" w:after="200" w:line="276" w:lineRule="auto"/>
        <w:rPr>
          <w:rFonts w:eastAsia="Calibri" w:cs="Arial"/>
          <w:sz w:val="22"/>
          <w:szCs w:val="22"/>
          <w:lang w:eastAsia="en-US"/>
        </w:rPr>
      </w:pPr>
      <w:r w:rsidRPr="00CA797E">
        <w:rPr>
          <w:rFonts w:eastAsia="Calibri" w:cs="Arial"/>
          <w:b/>
          <w:sz w:val="22"/>
          <w:szCs w:val="22"/>
          <w:lang w:eastAsia="en-US"/>
        </w:rPr>
        <w:t>The</w:t>
      </w:r>
      <w:r w:rsidRPr="00CA797E">
        <w:rPr>
          <w:rFonts w:eastAsia="Calibri" w:cs="Arial"/>
          <w:sz w:val="22"/>
          <w:szCs w:val="22"/>
          <w:lang w:eastAsia="en-US"/>
        </w:rPr>
        <w:t xml:space="preserve"> </w:t>
      </w:r>
      <w:r w:rsidRPr="00CA797E">
        <w:rPr>
          <w:rFonts w:eastAsia="Calibri" w:cs="Arial"/>
          <w:b/>
          <w:sz w:val="22"/>
          <w:szCs w:val="22"/>
          <w:lang w:eastAsia="en-US"/>
        </w:rPr>
        <w:t>third mistaken belief</w:t>
      </w:r>
      <w:r w:rsidRPr="00CA797E">
        <w:rPr>
          <w:rFonts w:eastAsia="Calibri" w:cs="Arial"/>
          <w:sz w:val="22"/>
          <w:szCs w:val="22"/>
          <w:lang w:eastAsia="en-US"/>
        </w:rPr>
        <w:t xml:space="preserve"> is that instructional decisions that have the greatest impact on student learning are those made once a year. This manifests itself in the funding, time and energy spent on external tests. Schools need to ensure that equal investment is made in high-quality internal school-based assessment practices which provide frequent, valid and reliable information to teachers and students for the purpose of making decisions about student learning needs — this has the greatest impact.</w:t>
      </w:r>
    </w:p>
    <w:p w:rsidR="00CA797E" w:rsidRPr="00CA797E" w:rsidRDefault="00CA797E" w:rsidP="00CA797E">
      <w:pPr>
        <w:spacing w:before="0" w:after="200" w:line="276" w:lineRule="auto"/>
        <w:rPr>
          <w:rFonts w:eastAsia="Calibri" w:cs="Arial"/>
          <w:sz w:val="22"/>
          <w:szCs w:val="22"/>
          <w:lang w:eastAsia="en-US"/>
        </w:rPr>
      </w:pPr>
      <w:r w:rsidRPr="00CA797E">
        <w:rPr>
          <w:rFonts w:eastAsia="Calibri" w:cs="Arial"/>
          <w:b/>
          <w:sz w:val="22"/>
          <w:szCs w:val="22"/>
          <w:lang w:eastAsia="en-US"/>
        </w:rPr>
        <w:t>The fourth mistaken belief</w:t>
      </w:r>
      <w:r w:rsidRPr="00CA797E">
        <w:rPr>
          <w:rFonts w:eastAsia="Calibri" w:cs="Arial"/>
          <w:sz w:val="22"/>
          <w:szCs w:val="22"/>
          <w:lang w:eastAsia="en-US"/>
        </w:rPr>
        <w:t xml:space="preserve"> — that testing is the domain of professional test designers, not teachers and school leaders in schools — needs to be challenged. The emphasis on external testing to validate learning shows </w:t>
      </w:r>
      <w:r w:rsidRPr="00CA797E">
        <w:rPr>
          <w:rFonts w:eastAsia="Calibri" w:cs="Arial"/>
          <w:sz w:val="22"/>
          <w:szCs w:val="22"/>
          <w:vertAlign w:val="superscript"/>
          <w:lang w:eastAsia="en-US"/>
        </w:rPr>
        <w:footnoteReference w:id="2"/>
      </w:r>
      <w:r w:rsidRPr="00CA797E">
        <w:rPr>
          <w:rFonts w:eastAsia="Calibri" w:cs="Arial"/>
          <w:sz w:val="22"/>
          <w:szCs w:val="22"/>
          <w:lang w:eastAsia="en-US"/>
        </w:rPr>
        <w:t>a fundamental lack of trust in teachers and school leaders to accurately assess the achievement of their students. Schools need to regain control of assessment by ensuring all teachers have the knowledge and skills to design and select valid and reliable assessment instruments, interpret and share assessment results with others including students and parents, and use the data to inform future curriculum decision-making. The results from the external tests would then assume their rightful place as another piece of information contributing to the picture of each student’s learning journey.</w:t>
      </w:r>
    </w:p>
    <w:p w:rsidR="00B905E9" w:rsidRDefault="00CA797E" w:rsidP="00CA797E">
      <w:pPr>
        <w:spacing w:before="0" w:after="200" w:line="276" w:lineRule="auto"/>
        <w:rPr>
          <w:rFonts w:eastAsia="Calibri" w:cs="Arial"/>
          <w:sz w:val="22"/>
          <w:szCs w:val="22"/>
          <w:lang w:eastAsia="en-US"/>
        </w:rPr>
      </w:pPr>
      <w:r w:rsidRPr="00CA797E">
        <w:rPr>
          <w:rFonts w:eastAsia="Calibri" w:cs="Arial"/>
          <w:sz w:val="22"/>
          <w:szCs w:val="22"/>
          <w:lang w:eastAsia="en-US"/>
        </w:rPr>
        <w:t xml:space="preserve">For schools to redress these issues, certain </w:t>
      </w:r>
      <w:r w:rsidRPr="00CA797E">
        <w:rPr>
          <w:rFonts w:eastAsia="Calibri" w:cs="Arial"/>
          <w:b/>
          <w:sz w:val="22"/>
          <w:szCs w:val="22"/>
          <w:lang w:eastAsia="en-US"/>
        </w:rPr>
        <w:t>leadership competencies</w:t>
      </w:r>
      <w:r w:rsidRPr="00CA797E">
        <w:rPr>
          <w:rFonts w:eastAsia="Calibri" w:cs="Arial"/>
          <w:sz w:val="22"/>
          <w:szCs w:val="22"/>
          <w:lang w:eastAsia="en-US"/>
        </w:rPr>
        <w:t xml:space="preserve"> are required. Chappuis, Stiggins, Arter and Chappuis (2004) </w:t>
      </w:r>
      <w:r w:rsidRPr="00CA797E">
        <w:rPr>
          <w:rFonts w:eastAsia="Calibri" w:cs="Arial"/>
          <w:sz w:val="22"/>
          <w:szCs w:val="22"/>
          <w:vertAlign w:val="superscript"/>
          <w:lang w:eastAsia="en-US"/>
        </w:rPr>
        <w:footnoteReference w:id="3"/>
      </w:r>
      <w:r w:rsidRPr="00CA797E">
        <w:rPr>
          <w:rFonts w:eastAsia="Calibri" w:cs="Arial"/>
          <w:sz w:val="22"/>
          <w:szCs w:val="22"/>
          <w:lang w:eastAsia="en-US"/>
        </w:rPr>
        <w:t xml:space="preserve"> have developed a framework for leaders which is specific to creating an environment conducive to </w:t>
      </w:r>
      <w:r w:rsidRPr="00CA797E">
        <w:rPr>
          <w:rFonts w:eastAsia="Calibri" w:cs="Arial"/>
          <w:i/>
          <w:sz w:val="22"/>
          <w:szCs w:val="22"/>
          <w:lang w:eastAsia="en-US"/>
        </w:rPr>
        <w:t>assessment</w:t>
      </w:r>
      <w:r w:rsidRPr="00CA797E">
        <w:rPr>
          <w:rFonts w:eastAsia="Calibri" w:cs="Arial"/>
          <w:sz w:val="22"/>
          <w:szCs w:val="22"/>
          <w:lang w:eastAsia="en-US"/>
        </w:rPr>
        <w:t xml:space="preserve"> </w:t>
      </w:r>
      <w:r w:rsidRPr="00CA797E">
        <w:rPr>
          <w:rFonts w:eastAsia="Calibri" w:cs="Arial"/>
          <w:b/>
          <w:i/>
          <w:sz w:val="22"/>
          <w:szCs w:val="22"/>
          <w:lang w:eastAsia="en-US"/>
        </w:rPr>
        <w:t>for</w:t>
      </w:r>
      <w:r w:rsidRPr="00CA797E">
        <w:rPr>
          <w:rFonts w:eastAsia="Calibri" w:cs="Arial"/>
          <w:i/>
          <w:sz w:val="22"/>
          <w:szCs w:val="22"/>
          <w:lang w:eastAsia="en-US"/>
        </w:rPr>
        <w:t xml:space="preserve"> learning</w:t>
      </w:r>
      <w:r w:rsidRPr="00CA797E">
        <w:rPr>
          <w:rFonts w:eastAsia="Calibri" w:cs="Arial"/>
          <w:sz w:val="22"/>
          <w:szCs w:val="22"/>
          <w:lang w:eastAsia="en-US"/>
        </w:rPr>
        <w:t xml:space="preserve">. </w:t>
      </w:r>
    </w:p>
    <w:p w:rsidR="00CA797E" w:rsidRPr="00CA797E" w:rsidRDefault="00CA797E" w:rsidP="00CA797E">
      <w:pPr>
        <w:spacing w:before="0" w:after="200" w:line="276" w:lineRule="auto"/>
        <w:rPr>
          <w:rFonts w:eastAsia="Calibri" w:cs="Arial"/>
          <w:sz w:val="22"/>
          <w:szCs w:val="22"/>
          <w:lang w:eastAsia="en-US"/>
        </w:rPr>
      </w:pPr>
      <w:r w:rsidRPr="00CA797E">
        <w:rPr>
          <w:rFonts w:eastAsia="Calibri" w:cs="Arial"/>
          <w:sz w:val="22"/>
          <w:szCs w:val="22"/>
          <w:lang w:eastAsia="en-US"/>
        </w:rPr>
        <w:t>The framework comprises the following ten competencies:</w:t>
      </w:r>
    </w:p>
    <w:p w:rsidR="00CA797E" w:rsidRPr="00CA797E" w:rsidRDefault="00CA797E" w:rsidP="00CA797E">
      <w:pPr>
        <w:numPr>
          <w:ilvl w:val="0"/>
          <w:numId w:val="49"/>
        </w:numPr>
        <w:spacing w:before="0" w:after="200" w:line="276" w:lineRule="auto"/>
        <w:rPr>
          <w:rFonts w:eastAsia="Calibri" w:cs="Arial"/>
          <w:sz w:val="22"/>
          <w:szCs w:val="22"/>
          <w:lang w:eastAsia="en-US"/>
        </w:rPr>
      </w:pPr>
      <w:r w:rsidRPr="00CA797E">
        <w:rPr>
          <w:rFonts w:eastAsia="Calibri" w:cs="Arial"/>
          <w:sz w:val="22"/>
          <w:szCs w:val="22"/>
          <w:lang w:eastAsia="en-US"/>
        </w:rPr>
        <w:t>The leader understands the standards of quality for student assessments and how to verify their use in the school/district assessments.</w:t>
      </w:r>
    </w:p>
    <w:p w:rsidR="00CA797E" w:rsidRPr="00CA797E" w:rsidRDefault="00CA797E" w:rsidP="00CA797E">
      <w:pPr>
        <w:numPr>
          <w:ilvl w:val="0"/>
          <w:numId w:val="49"/>
        </w:numPr>
        <w:spacing w:before="0" w:after="200" w:line="276" w:lineRule="auto"/>
        <w:rPr>
          <w:rFonts w:eastAsia="Calibri"/>
          <w:sz w:val="22"/>
          <w:szCs w:val="22"/>
          <w:lang w:eastAsia="en-US"/>
        </w:rPr>
      </w:pPr>
      <w:r w:rsidRPr="00CA797E">
        <w:rPr>
          <w:rFonts w:eastAsia="Calibri"/>
          <w:sz w:val="22"/>
          <w:szCs w:val="22"/>
          <w:lang w:eastAsia="en-US"/>
        </w:rPr>
        <w:t>The leader understands the principles of assessment for learning and works with staff to integrate them into classroom instruction.</w:t>
      </w:r>
    </w:p>
    <w:p w:rsidR="00CA797E" w:rsidRPr="00CA797E" w:rsidRDefault="00CA797E" w:rsidP="00CA797E">
      <w:pPr>
        <w:numPr>
          <w:ilvl w:val="0"/>
          <w:numId w:val="49"/>
        </w:numPr>
        <w:spacing w:before="0" w:after="200" w:line="276" w:lineRule="auto"/>
        <w:rPr>
          <w:rFonts w:eastAsia="Calibri"/>
          <w:sz w:val="22"/>
          <w:szCs w:val="22"/>
          <w:lang w:eastAsia="en-US"/>
        </w:rPr>
      </w:pPr>
      <w:r w:rsidRPr="00CA797E">
        <w:rPr>
          <w:rFonts w:eastAsia="Calibri"/>
          <w:sz w:val="22"/>
          <w:szCs w:val="22"/>
          <w:lang w:eastAsia="en-US"/>
        </w:rPr>
        <w:t>The leader understands the necessity of clear academic achievement targets, aligned classroom-level achievement targets, and their relationship to the development of accurate assessments.</w:t>
      </w:r>
    </w:p>
    <w:p w:rsidR="00CA797E" w:rsidRPr="00CA797E" w:rsidRDefault="00CA797E" w:rsidP="00CA797E">
      <w:pPr>
        <w:numPr>
          <w:ilvl w:val="0"/>
          <w:numId w:val="49"/>
        </w:numPr>
        <w:spacing w:before="0" w:after="200" w:line="276" w:lineRule="auto"/>
        <w:rPr>
          <w:rFonts w:eastAsia="Calibri"/>
          <w:sz w:val="22"/>
          <w:szCs w:val="22"/>
          <w:lang w:eastAsia="en-US"/>
        </w:rPr>
      </w:pPr>
      <w:r w:rsidRPr="00CA797E">
        <w:rPr>
          <w:rFonts w:eastAsia="Calibri"/>
          <w:sz w:val="22"/>
          <w:szCs w:val="22"/>
          <w:lang w:eastAsia="en-US"/>
        </w:rPr>
        <w:t>The leader knows and can evaluate the teacher’s classroom assessment competencies and helps teachers learn to assess accurately and use the results productively.</w:t>
      </w:r>
    </w:p>
    <w:p w:rsidR="00CA797E" w:rsidRPr="00CA797E" w:rsidRDefault="00CA797E" w:rsidP="00CA797E">
      <w:pPr>
        <w:numPr>
          <w:ilvl w:val="0"/>
          <w:numId w:val="49"/>
        </w:numPr>
        <w:spacing w:before="0" w:after="200" w:line="276" w:lineRule="auto"/>
        <w:rPr>
          <w:rFonts w:eastAsia="Calibri"/>
          <w:sz w:val="22"/>
          <w:szCs w:val="22"/>
          <w:lang w:eastAsia="en-US"/>
        </w:rPr>
      </w:pPr>
      <w:r w:rsidRPr="00CA797E">
        <w:rPr>
          <w:rFonts w:eastAsia="Calibri"/>
          <w:sz w:val="22"/>
          <w:szCs w:val="22"/>
          <w:lang w:eastAsia="en-US"/>
        </w:rPr>
        <w:lastRenderedPageBreak/>
        <w:t>The leader can plan, present and/or secure professional development activities that contribute to the use of sound assessment practices.</w:t>
      </w:r>
    </w:p>
    <w:p w:rsidR="00CA797E" w:rsidRPr="00CA797E" w:rsidRDefault="00CA797E" w:rsidP="00CA797E">
      <w:pPr>
        <w:numPr>
          <w:ilvl w:val="0"/>
          <w:numId w:val="49"/>
        </w:numPr>
        <w:spacing w:before="0" w:after="200" w:line="276" w:lineRule="auto"/>
        <w:rPr>
          <w:rFonts w:eastAsia="Calibri"/>
          <w:sz w:val="22"/>
          <w:szCs w:val="22"/>
          <w:lang w:eastAsia="en-US"/>
        </w:rPr>
      </w:pPr>
      <w:r w:rsidRPr="00CA797E">
        <w:rPr>
          <w:rFonts w:eastAsia="Calibri"/>
          <w:sz w:val="22"/>
          <w:szCs w:val="22"/>
          <w:lang w:eastAsia="en-US"/>
        </w:rPr>
        <w:t>The leader accurately analyses student assessment information, uses the information to improve curriculum and instruction, and assists teachers in doing the same.</w:t>
      </w:r>
    </w:p>
    <w:p w:rsidR="00CA797E" w:rsidRPr="00CA797E" w:rsidRDefault="00CA797E" w:rsidP="00CA797E">
      <w:pPr>
        <w:numPr>
          <w:ilvl w:val="0"/>
          <w:numId w:val="49"/>
        </w:numPr>
        <w:spacing w:before="0" w:after="200" w:line="276" w:lineRule="auto"/>
        <w:rPr>
          <w:rFonts w:eastAsia="Calibri"/>
          <w:sz w:val="22"/>
          <w:szCs w:val="22"/>
          <w:lang w:eastAsia="en-US"/>
        </w:rPr>
      </w:pPr>
      <w:r w:rsidRPr="00CA797E">
        <w:rPr>
          <w:rFonts w:eastAsia="Calibri"/>
          <w:sz w:val="22"/>
          <w:szCs w:val="22"/>
          <w:lang w:eastAsia="en-US"/>
        </w:rPr>
        <w:t>The leader can develop and implement sound assessment and assessment-related policies.</w:t>
      </w:r>
    </w:p>
    <w:p w:rsidR="00CA797E" w:rsidRPr="00CA797E" w:rsidRDefault="00CA797E" w:rsidP="00CA797E">
      <w:pPr>
        <w:numPr>
          <w:ilvl w:val="0"/>
          <w:numId w:val="49"/>
        </w:numPr>
        <w:spacing w:before="0" w:after="200" w:line="276" w:lineRule="auto"/>
        <w:rPr>
          <w:rFonts w:eastAsia="Calibri"/>
          <w:sz w:val="22"/>
          <w:szCs w:val="22"/>
          <w:lang w:eastAsia="en-US"/>
        </w:rPr>
      </w:pPr>
      <w:r w:rsidRPr="00CA797E">
        <w:rPr>
          <w:rFonts w:eastAsia="Calibri"/>
          <w:sz w:val="22"/>
          <w:szCs w:val="22"/>
          <w:lang w:eastAsia="en-US"/>
        </w:rPr>
        <w:t>The leader creates the conditions necessary for the appropriate use and reporting of student achievement information, and can communicate effectively with all members of the school community about student assessment results and their relationship to improving curriculum and instruction.</w:t>
      </w:r>
    </w:p>
    <w:p w:rsidR="00CA797E" w:rsidRPr="00CA797E" w:rsidRDefault="00CA797E" w:rsidP="00CA797E">
      <w:pPr>
        <w:numPr>
          <w:ilvl w:val="0"/>
          <w:numId w:val="49"/>
        </w:numPr>
        <w:spacing w:before="0" w:after="200" w:line="276" w:lineRule="auto"/>
        <w:rPr>
          <w:rFonts w:eastAsia="Calibri"/>
          <w:sz w:val="22"/>
          <w:szCs w:val="22"/>
          <w:lang w:eastAsia="en-US"/>
        </w:rPr>
      </w:pPr>
      <w:r w:rsidRPr="00CA797E">
        <w:rPr>
          <w:rFonts w:eastAsia="Calibri"/>
          <w:sz w:val="22"/>
          <w:szCs w:val="22"/>
          <w:lang w:eastAsia="en-US"/>
        </w:rPr>
        <w:t>The leader understands the attributes of a sound and balanced assessment system.</w:t>
      </w:r>
    </w:p>
    <w:p w:rsidR="00CA797E" w:rsidRPr="00CA797E" w:rsidRDefault="00CA797E" w:rsidP="00CA797E">
      <w:pPr>
        <w:numPr>
          <w:ilvl w:val="0"/>
          <w:numId w:val="49"/>
        </w:numPr>
        <w:spacing w:before="0" w:after="200" w:line="276" w:lineRule="auto"/>
        <w:rPr>
          <w:rFonts w:eastAsia="Calibri"/>
          <w:sz w:val="22"/>
          <w:szCs w:val="22"/>
          <w:lang w:eastAsia="en-US"/>
        </w:rPr>
      </w:pPr>
      <w:r w:rsidRPr="00CA797E">
        <w:rPr>
          <w:rFonts w:eastAsia="Calibri"/>
          <w:sz w:val="22"/>
          <w:szCs w:val="22"/>
          <w:lang w:eastAsia="en-US"/>
        </w:rPr>
        <w:t>The leader understands the issues related to unethical and inappropriate use of student assessment and protects students and staff from such misuse.</w:t>
      </w:r>
    </w:p>
    <w:p w:rsidR="00CA797E" w:rsidRPr="00CA797E" w:rsidRDefault="00CA797E" w:rsidP="00CA797E">
      <w:pPr>
        <w:spacing w:before="0" w:after="200" w:line="276" w:lineRule="auto"/>
        <w:rPr>
          <w:rFonts w:eastAsia="Calibri" w:cs="Arial"/>
          <w:sz w:val="22"/>
          <w:szCs w:val="22"/>
          <w:lang w:eastAsia="en-US"/>
        </w:rPr>
      </w:pPr>
      <w:r w:rsidRPr="00CA797E">
        <w:rPr>
          <w:rFonts w:eastAsia="Calibri" w:cs="Arial"/>
          <w:sz w:val="22"/>
          <w:szCs w:val="22"/>
          <w:lang w:eastAsia="en-US"/>
        </w:rPr>
        <w:t xml:space="preserve">Research relating to the impact of high-stakes standardised tests on student learning documents just one study in which slight gains were recorded as a result. Conversely a number of studies have documented that effective classroom assessment, or assessment </w:t>
      </w:r>
      <w:r w:rsidRPr="00CA797E">
        <w:rPr>
          <w:rFonts w:eastAsia="Calibri" w:cs="Arial"/>
          <w:i/>
          <w:sz w:val="22"/>
          <w:szCs w:val="22"/>
          <w:lang w:eastAsia="en-US"/>
        </w:rPr>
        <w:t xml:space="preserve">for </w:t>
      </w:r>
      <w:r w:rsidRPr="00CA797E">
        <w:rPr>
          <w:rFonts w:eastAsia="Calibri" w:cs="Arial"/>
          <w:sz w:val="22"/>
          <w:szCs w:val="22"/>
          <w:lang w:eastAsia="en-US"/>
        </w:rPr>
        <w:t xml:space="preserve">learning, has resulted in improvement of a half to a full standard deviation in subsequent assessment </w:t>
      </w:r>
      <w:r w:rsidRPr="00CA797E">
        <w:rPr>
          <w:rFonts w:eastAsia="Calibri" w:cs="Arial"/>
          <w:i/>
          <w:sz w:val="22"/>
          <w:szCs w:val="22"/>
          <w:lang w:eastAsia="en-US"/>
        </w:rPr>
        <w:t xml:space="preserve">of </w:t>
      </w:r>
      <w:r w:rsidRPr="00CA797E">
        <w:rPr>
          <w:rFonts w:eastAsia="Calibri" w:cs="Arial"/>
          <w:sz w:val="22"/>
          <w:szCs w:val="22"/>
          <w:lang w:eastAsia="en-US"/>
        </w:rPr>
        <w:t>learning. This remarkable difference could result in gains of 30 percentile points in commonly used standardised tests. Even more significant for school leaders focusing on school improvement is that the gains were greatest for low achievers meaning that the range of achievement was narrowed whilst raising achievement overall.</w:t>
      </w:r>
    </w:p>
    <w:p w:rsidR="00CA797E" w:rsidRPr="00CA797E" w:rsidRDefault="00CA797E" w:rsidP="00CA797E">
      <w:pPr>
        <w:spacing w:before="0" w:after="200" w:line="276" w:lineRule="auto"/>
        <w:rPr>
          <w:rFonts w:eastAsia="Calibri" w:cs="Arial"/>
          <w:sz w:val="22"/>
          <w:szCs w:val="22"/>
          <w:lang w:eastAsia="en-US"/>
        </w:rPr>
      </w:pPr>
      <w:r w:rsidRPr="00CA797E">
        <w:rPr>
          <w:rFonts w:eastAsia="Calibri" w:cs="Arial"/>
          <w:sz w:val="22"/>
          <w:szCs w:val="22"/>
          <w:lang w:eastAsia="en-US"/>
        </w:rPr>
        <w:t>School leaders need to know why assessment is important, what to do to implement a balanced assessment approach in their schools, how to achieve this balance and when each assessment type is needed so that they can set clear standards that are understood by all and support teachers, parents and students to play their part in an ethical assessment system which leads to school improvement.</w:t>
      </w:r>
    </w:p>
    <w:p w:rsidR="00CA797E" w:rsidRPr="00CA797E" w:rsidRDefault="00CA797E" w:rsidP="00196183">
      <w:pPr>
        <w:pStyle w:val="Heading2"/>
        <w:rPr>
          <w:lang w:eastAsia="en-US"/>
        </w:rPr>
      </w:pPr>
      <w:r w:rsidRPr="00CA797E">
        <w:rPr>
          <w:lang w:eastAsia="en-US"/>
        </w:rPr>
        <w:t>Key ideas</w:t>
      </w:r>
    </w:p>
    <w:p w:rsidR="00CA797E" w:rsidRPr="00CA797E" w:rsidRDefault="00CA797E" w:rsidP="00B905E9">
      <w:pPr>
        <w:pStyle w:val="Bulletslevel1"/>
        <w:rPr>
          <w:rFonts w:eastAsia="Calibri"/>
          <w:lang w:eastAsia="en-US"/>
        </w:rPr>
      </w:pPr>
      <w:r w:rsidRPr="00CA797E">
        <w:rPr>
          <w:rFonts w:eastAsia="Calibri"/>
          <w:lang w:eastAsia="en-US"/>
        </w:rPr>
        <w:t>Improving leadership knowledge and skill is being used as a strategy directly aimed at raising student achievement.</w:t>
      </w:r>
    </w:p>
    <w:p w:rsidR="00CA797E" w:rsidRPr="00CA797E" w:rsidRDefault="00CA797E" w:rsidP="00B905E9">
      <w:pPr>
        <w:pStyle w:val="Bulletslevel1"/>
        <w:rPr>
          <w:rFonts w:eastAsia="Calibri"/>
          <w:lang w:eastAsia="en-US"/>
        </w:rPr>
      </w:pPr>
      <w:r w:rsidRPr="00CA797E">
        <w:rPr>
          <w:rFonts w:eastAsia="Calibri"/>
          <w:lang w:eastAsia="en-US"/>
        </w:rPr>
        <w:t>There is no clear evidence that high-stakes testing alone will raise student achievement.</w:t>
      </w:r>
    </w:p>
    <w:p w:rsidR="00CA797E" w:rsidRPr="00CA797E" w:rsidRDefault="00CA797E" w:rsidP="00B905E9">
      <w:pPr>
        <w:pStyle w:val="Bulletslevel1"/>
        <w:rPr>
          <w:rFonts w:eastAsia="Calibri"/>
          <w:lang w:eastAsia="en-US"/>
        </w:rPr>
      </w:pPr>
      <w:r w:rsidRPr="00CA797E">
        <w:rPr>
          <w:rFonts w:eastAsia="Calibri"/>
          <w:lang w:eastAsia="en-US"/>
        </w:rPr>
        <w:t xml:space="preserve">There is clear evidence that assessment </w:t>
      </w:r>
      <w:r w:rsidRPr="00CA797E">
        <w:rPr>
          <w:rFonts w:eastAsia="Calibri"/>
          <w:i/>
          <w:lang w:eastAsia="en-US"/>
        </w:rPr>
        <w:t xml:space="preserve">for </w:t>
      </w:r>
      <w:r w:rsidRPr="00CA797E">
        <w:rPr>
          <w:rFonts w:eastAsia="Calibri"/>
          <w:lang w:eastAsia="en-US"/>
        </w:rPr>
        <w:t>learning raises student achievement.</w:t>
      </w:r>
    </w:p>
    <w:p w:rsidR="00CA797E" w:rsidRPr="00CA797E" w:rsidRDefault="00CA797E" w:rsidP="00B905E9">
      <w:pPr>
        <w:pStyle w:val="Bulletslevel1"/>
        <w:rPr>
          <w:rFonts w:eastAsia="Calibri"/>
          <w:lang w:eastAsia="en-US"/>
        </w:rPr>
      </w:pPr>
      <w:r w:rsidRPr="00CA797E">
        <w:rPr>
          <w:rFonts w:eastAsia="Calibri"/>
          <w:lang w:eastAsia="en-US"/>
        </w:rPr>
        <w:t>Specific leadership competencies, grounded in strong beliefs about the role assessment can play in student motivation and learning, can result in significant gains in student achievement.</w:t>
      </w:r>
    </w:p>
    <w:p w:rsidR="00CA797E" w:rsidRPr="00CA797E" w:rsidRDefault="00CA797E" w:rsidP="00B905E9">
      <w:pPr>
        <w:pStyle w:val="Bulletslevel1"/>
        <w:rPr>
          <w:rFonts w:eastAsia="Calibri"/>
          <w:lang w:eastAsia="en-US"/>
        </w:rPr>
      </w:pPr>
      <w:r w:rsidRPr="00CA797E">
        <w:rPr>
          <w:rFonts w:eastAsia="Calibri"/>
          <w:lang w:eastAsia="en-US"/>
        </w:rPr>
        <w:t xml:space="preserve">Assessment practices reflect beliefs about student learning in a culture conducive to assessment </w:t>
      </w:r>
      <w:r w:rsidRPr="00CA797E">
        <w:rPr>
          <w:rFonts w:eastAsia="Calibri"/>
          <w:i/>
          <w:lang w:eastAsia="en-US"/>
        </w:rPr>
        <w:t xml:space="preserve">for </w:t>
      </w:r>
      <w:r w:rsidRPr="00CA797E">
        <w:rPr>
          <w:rFonts w:eastAsia="Calibri"/>
          <w:lang w:eastAsia="en-US"/>
        </w:rPr>
        <w:t>learning</w:t>
      </w:r>
      <w:r w:rsidRPr="00CA797E">
        <w:rPr>
          <w:rFonts w:eastAsia="Calibri"/>
          <w:i/>
          <w:lang w:eastAsia="en-US"/>
        </w:rPr>
        <w:t>.</w:t>
      </w:r>
    </w:p>
    <w:p w:rsidR="00CA797E" w:rsidRPr="00CA797E" w:rsidRDefault="00CA797E" w:rsidP="00B905E9">
      <w:pPr>
        <w:pStyle w:val="Heading2"/>
        <w:keepLines/>
        <w:rPr>
          <w:lang w:eastAsia="en-US"/>
        </w:rPr>
      </w:pPr>
      <w:r w:rsidRPr="00CA797E">
        <w:rPr>
          <w:lang w:eastAsia="en-US"/>
        </w:rPr>
        <w:t>Questions to consider:</w:t>
      </w:r>
    </w:p>
    <w:p w:rsidR="00CA797E" w:rsidRDefault="00CA797E" w:rsidP="00B905E9">
      <w:pPr>
        <w:keepNext/>
        <w:keepLines/>
        <w:numPr>
          <w:ilvl w:val="0"/>
          <w:numId w:val="50"/>
        </w:numPr>
        <w:spacing w:before="0" w:after="200" w:line="276" w:lineRule="auto"/>
        <w:rPr>
          <w:rFonts w:eastAsia="Calibri"/>
          <w:sz w:val="22"/>
          <w:szCs w:val="22"/>
          <w:lang w:eastAsia="en-US"/>
        </w:rPr>
      </w:pPr>
      <w:r w:rsidRPr="00CA797E">
        <w:rPr>
          <w:rFonts w:eastAsia="Calibri"/>
          <w:sz w:val="22"/>
          <w:szCs w:val="22"/>
          <w:lang w:eastAsia="en-US"/>
        </w:rPr>
        <w:t>How do you currently measure school improvement?</w:t>
      </w:r>
    </w:p>
    <w:p w:rsidR="00B905E9" w:rsidRDefault="00B905E9" w:rsidP="00B905E9">
      <w:pPr>
        <w:keepNext/>
        <w:keepLines/>
        <w:spacing w:before="0" w:after="200" w:line="276" w:lineRule="auto"/>
        <w:rPr>
          <w:rFonts w:eastAsia="Calibri"/>
          <w:sz w:val="22"/>
          <w:szCs w:val="22"/>
          <w:lang w:eastAsia="en-US"/>
        </w:rPr>
      </w:pPr>
    </w:p>
    <w:p w:rsidR="00B905E9" w:rsidRPr="00CA797E" w:rsidRDefault="00B905E9" w:rsidP="00B905E9">
      <w:pPr>
        <w:keepNext/>
        <w:keepLines/>
        <w:spacing w:before="0" w:after="200" w:line="276" w:lineRule="auto"/>
        <w:rPr>
          <w:rFonts w:eastAsia="Calibri"/>
          <w:sz w:val="22"/>
          <w:szCs w:val="22"/>
          <w:lang w:eastAsia="en-US"/>
        </w:rPr>
      </w:pPr>
    </w:p>
    <w:p w:rsidR="00CA797E" w:rsidRDefault="00CA797E" w:rsidP="00B905E9">
      <w:pPr>
        <w:keepNext/>
        <w:keepLines/>
        <w:numPr>
          <w:ilvl w:val="0"/>
          <w:numId w:val="50"/>
        </w:numPr>
        <w:spacing w:before="0" w:after="200" w:line="276" w:lineRule="auto"/>
        <w:rPr>
          <w:rFonts w:eastAsia="Calibri"/>
          <w:sz w:val="22"/>
          <w:szCs w:val="22"/>
          <w:lang w:eastAsia="en-US"/>
        </w:rPr>
      </w:pPr>
      <w:r w:rsidRPr="00CA797E">
        <w:rPr>
          <w:rFonts w:eastAsia="Calibri"/>
          <w:sz w:val="22"/>
          <w:szCs w:val="22"/>
          <w:lang w:eastAsia="en-US"/>
        </w:rPr>
        <w:t>Do the processes you use and the information/data that is collected tell you the whole story?</w:t>
      </w:r>
    </w:p>
    <w:p w:rsidR="00B905E9" w:rsidRDefault="00B905E9" w:rsidP="00B905E9">
      <w:pPr>
        <w:keepNext/>
        <w:keepLines/>
        <w:spacing w:before="0" w:after="200" w:line="276" w:lineRule="auto"/>
        <w:rPr>
          <w:rFonts w:eastAsia="Calibri"/>
          <w:sz w:val="22"/>
          <w:szCs w:val="22"/>
          <w:lang w:eastAsia="en-US"/>
        </w:rPr>
      </w:pPr>
    </w:p>
    <w:p w:rsidR="00B905E9" w:rsidRPr="00CA797E" w:rsidRDefault="00B905E9" w:rsidP="00B905E9">
      <w:pPr>
        <w:keepNext/>
        <w:keepLines/>
        <w:spacing w:before="0" w:after="200" w:line="276" w:lineRule="auto"/>
        <w:rPr>
          <w:rFonts w:eastAsia="Calibri"/>
          <w:sz w:val="22"/>
          <w:szCs w:val="22"/>
          <w:lang w:eastAsia="en-US"/>
        </w:rPr>
      </w:pPr>
    </w:p>
    <w:p w:rsidR="00CA797E" w:rsidRDefault="00CA797E" w:rsidP="00B905E9">
      <w:pPr>
        <w:keepNext/>
        <w:keepLines/>
        <w:numPr>
          <w:ilvl w:val="0"/>
          <w:numId w:val="50"/>
        </w:numPr>
        <w:spacing w:before="0" w:after="200" w:line="276" w:lineRule="auto"/>
        <w:rPr>
          <w:rFonts w:eastAsia="Calibri"/>
          <w:sz w:val="22"/>
          <w:szCs w:val="22"/>
          <w:lang w:eastAsia="en-US"/>
        </w:rPr>
      </w:pPr>
      <w:r w:rsidRPr="00CA797E">
        <w:rPr>
          <w:rFonts w:eastAsia="Calibri"/>
          <w:sz w:val="22"/>
          <w:szCs w:val="22"/>
          <w:lang w:eastAsia="en-US"/>
        </w:rPr>
        <w:t>What assessment practices are occurring in your school/faculty?</w:t>
      </w:r>
    </w:p>
    <w:p w:rsidR="00B905E9" w:rsidRDefault="00B905E9" w:rsidP="00B905E9">
      <w:pPr>
        <w:keepNext/>
        <w:keepLines/>
        <w:spacing w:before="0" w:after="200" w:line="276" w:lineRule="auto"/>
        <w:rPr>
          <w:rFonts w:eastAsia="Calibri"/>
          <w:sz w:val="22"/>
          <w:szCs w:val="22"/>
          <w:lang w:eastAsia="en-US"/>
        </w:rPr>
      </w:pPr>
    </w:p>
    <w:p w:rsidR="00B905E9" w:rsidRPr="00CA797E" w:rsidRDefault="00B905E9" w:rsidP="00B905E9">
      <w:pPr>
        <w:keepNext/>
        <w:keepLines/>
        <w:spacing w:before="0" w:after="200" w:line="276" w:lineRule="auto"/>
        <w:rPr>
          <w:rFonts w:eastAsia="Calibri"/>
          <w:sz w:val="22"/>
          <w:szCs w:val="22"/>
          <w:lang w:eastAsia="en-US"/>
        </w:rPr>
      </w:pPr>
    </w:p>
    <w:p w:rsidR="00CA797E" w:rsidRDefault="00CA797E" w:rsidP="00B905E9">
      <w:pPr>
        <w:keepNext/>
        <w:keepLines/>
        <w:numPr>
          <w:ilvl w:val="0"/>
          <w:numId w:val="50"/>
        </w:numPr>
        <w:spacing w:before="0" w:after="200" w:line="276" w:lineRule="auto"/>
        <w:rPr>
          <w:rFonts w:eastAsia="Calibri"/>
          <w:sz w:val="22"/>
          <w:szCs w:val="22"/>
          <w:lang w:eastAsia="en-US"/>
        </w:rPr>
      </w:pPr>
      <w:r w:rsidRPr="00CA797E">
        <w:rPr>
          <w:rFonts w:eastAsia="Calibri"/>
          <w:sz w:val="22"/>
          <w:szCs w:val="22"/>
          <w:lang w:eastAsia="en-US"/>
        </w:rPr>
        <w:t>How well do these assessment practices support student achievement/school improvement?</w:t>
      </w:r>
    </w:p>
    <w:p w:rsidR="00B905E9" w:rsidRDefault="00B905E9" w:rsidP="00B905E9">
      <w:pPr>
        <w:keepNext/>
        <w:keepLines/>
        <w:spacing w:before="0" w:after="200" w:line="276" w:lineRule="auto"/>
        <w:rPr>
          <w:rFonts w:eastAsia="Calibri"/>
          <w:sz w:val="22"/>
          <w:szCs w:val="22"/>
          <w:lang w:eastAsia="en-US"/>
        </w:rPr>
      </w:pPr>
    </w:p>
    <w:p w:rsidR="00B905E9" w:rsidRPr="00CA797E" w:rsidRDefault="00B905E9" w:rsidP="00B905E9">
      <w:pPr>
        <w:keepNext/>
        <w:keepLines/>
        <w:spacing w:before="0" w:after="200" w:line="276" w:lineRule="auto"/>
        <w:rPr>
          <w:rFonts w:eastAsia="Calibri"/>
          <w:sz w:val="22"/>
          <w:szCs w:val="22"/>
          <w:lang w:eastAsia="en-US"/>
        </w:rPr>
      </w:pPr>
    </w:p>
    <w:p w:rsidR="00CA797E" w:rsidRDefault="00CA797E" w:rsidP="00B905E9">
      <w:pPr>
        <w:keepNext/>
        <w:keepLines/>
        <w:numPr>
          <w:ilvl w:val="0"/>
          <w:numId w:val="50"/>
        </w:numPr>
        <w:spacing w:before="0" w:after="200" w:line="276" w:lineRule="auto"/>
        <w:rPr>
          <w:rFonts w:eastAsia="Calibri"/>
          <w:sz w:val="22"/>
          <w:szCs w:val="22"/>
          <w:lang w:eastAsia="en-US"/>
        </w:rPr>
      </w:pPr>
      <w:r w:rsidRPr="00CA797E">
        <w:rPr>
          <w:rFonts w:eastAsia="Calibri"/>
          <w:sz w:val="22"/>
          <w:szCs w:val="22"/>
          <w:lang w:eastAsia="en-US"/>
        </w:rPr>
        <w:t>Review the ten leadership competencies. What are your strengths? What are your weaknesses? How might you share your strengths and reduce the weaknesses?</w:t>
      </w:r>
    </w:p>
    <w:p w:rsidR="00B905E9" w:rsidRDefault="00B905E9" w:rsidP="00B905E9">
      <w:pPr>
        <w:keepNext/>
        <w:keepLines/>
        <w:spacing w:before="0" w:after="200" w:line="276" w:lineRule="auto"/>
        <w:rPr>
          <w:rFonts w:eastAsia="Calibri"/>
          <w:sz w:val="22"/>
          <w:szCs w:val="22"/>
          <w:lang w:eastAsia="en-US"/>
        </w:rPr>
      </w:pPr>
    </w:p>
    <w:p w:rsidR="00B905E9" w:rsidRPr="00CA797E" w:rsidRDefault="00B905E9" w:rsidP="00B905E9">
      <w:pPr>
        <w:keepNext/>
        <w:keepLines/>
        <w:spacing w:before="0" w:after="200" w:line="276" w:lineRule="auto"/>
        <w:rPr>
          <w:rFonts w:eastAsia="Calibri"/>
          <w:sz w:val="22"/>
          <w:szCs w:val="22"/>
          <w:lang w:eastAsia="en-US"/>
        </w:rPr>
      </w:pPr>
    </w:p>
    <w:p w:rsidR="00CA797E" w:rsidRDefault="00CA797E" w:rsidP="00B905E9">
      <w:pPr>
        <w:keepNext/>
        <w:keepLines/>
        <w:numPr>
          <w:ilvl w:val="0"/>
          <w:numId w:val="50"/>
        </w:numPr>
        <w:spacing w:before="0" w:after="200" w:line="276" w:lineRule="auto"/>
        <w:rPr>
          <w:rFonts w:eastAsia="Calibri"/>
          <w:sz w:val="22"/>
          <w:szCs w:val="22"/>
          <w:lang w:eastAsia="en-US"/>
        </w:rPr>
      </w:pPr>
      <w:r w:rsidRPr="00CA797E">
        <w:rPr>
          <w:rFonts w:eastAsia="Calibri"/>
          <w:sz w:val="22"/>
          <w:szCs w:val="22"/>
          <w:lang w:eastAsia="en-US"/>
        </w:rPr>
        <w:t>What more do you need to know? How will you find out?</w:t>
      </w:r>
    </w:p>
    <w:p w:rsidR="00B905E9" w:rsidRDefault="00B905E9" w:rsidP="00B905E9">
      <w:pPr>
        <w:keepNext/>
        <w:keepLines/>
        <w:spacing w:before="0" w:after="200" w:line="276" w:lineRule="auto"/>
        <w:rPr>
          <w:rFonts w:eastAsia="Calibri"/>
          <w:sz w:val="22"/>
          <w:szCs w:val="22"/>
          <w:lang w:eastAsia="en-US"/>
        </w:rPr>
      </w:pPr>
    </w:p>
    <w:p w:rsidR="00B905E9" w:rsidRPr="00CA797E" w:rsidRDefault="00B905E9" w:rsidP="00B905E9">
      <w:pPr>
        <w:keepNext/>
        <w:keepLines/>
        <w:spacing w:before="0" w:after="200" w:line="276" w:lineRule="auto"/>
        <w:rPr>
          <w:rFonts w:eastAsia="Calibri"/>
          <w:sz w:val="22"/>
          <w:szCs w:val="22"/>
          <w:lang w:eastAsia="en-US"/>
        </w:rPr>
      </w:pPr>
    </w:p>
    <w:p w:rsidR="00CA797E" w:rsidRPr="00CA797E" w:rsidRDefault="00CA797E" w:rsidP="00B905E9">
      <w:pPr>
        <w:keepNext/>
        <w:keepLines/>
        <w:numPr>
          <w:ilvl w:val="0"/>
          <w:numId w:val="50"/>
        </w:numPr>
        <w:spacing w:before="0" w:after="200" w:line="276" w:lineRule="auto"/>
        <w:rPr>
          <w:rFonts w:eastAsia="Calibri"/>
          <w:sz w:val="22"/>
          <w:szCs w:val="22"/>
          <w:lang w:eastAsia="en-US"/>
        </w:rPr>
      </w:pPr>
      <w:r w:rsidRPr="00CA797E">
        <w:rPr>
          <w:rFonts w:eastAsia="Calibri"/>
          <w:sz w:val="22"/>
          <w:szCs w:val="22"/>
          <w:lang w:eastAsia="en-US"/>
        </w:rPr>
        <w:t>What will you do first to enhance assessment practices/school improvement in your school context?</w:t>
      </w:r>
    </w:p>
    <w:sectPr w:rsidR="00CA797E" w:rsidRPr="00CA797E" w:rsidSect="00523E3F">
      <w:footerReference w:type="even" r:id="rId17"/>
      <w:footerReference w:type="default" r:id="rId18"/>
      <w:headerReference w:type="first" r:id="rId19"/>
      <w:footerReference w:type="first" r:id="rId20"/>
      <w:type w:val="continuous"/>
      <w:pgSz w:w="11907" w:h="16840" w:code="9"/>
      <w:pgMar w:top="1134" w:right="1418" w:bottom="1418" w:left="1418" w:header="510"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31B" w:rsidRDefault="0072431B">
      <w:r>
        <w:separator/>
      </w:r>
    </w:p>
    <w:p w:rsidR="0072431B" w:rsidRDefault="0072431B"/>
    <w:p w:rsidR="0072431B" w:rsidRDefault="0072431B"/>
  </w:endnote>
  <w:endnote w:type="continuationSeparator" w:id="0">
    <w:p w:rsidR="0072431B" w:rsidRDefault="0072431B">
      <w:r>
        <w:continuationSeparator/>
      </w:r>
    </w:p>
    <w:p w:rsidR="0072431B" w:rsidRDefault="0072431B"/>
    <w:p w:rsidR="0072431B" w:rsidRDefault="00724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B765B">
    <w:pPr>
      <w:pStyle w:val="Footereven"/>
      <w:tabs>
        <w:tab w:val="clear" w:pos="-110"/>
        <w:tab w:val="clear" w:pos="220"/>
      </w:tabs>
      <w:ind w:left="0"/>
    </w:pPr>
    <w:r w:rsidRPr="00790373">
      <w:rPr>
        <w:rStyle w:val="Footerbold"/>
        <w:rFonts w:eastAsia="SimSun"/>
      </w:rPr>
      <w:fldChar w:fldCharType="begin"/>
    </w:r>
    <w:r w:rsidRPr="00790373">
      <w:rPr>
        <w:rStyle w:val="Footerbold"/>
        <w:rFonts w:eastAsia="SimSun"/>
      </w:rPr>
      <w:instrText xml:space="preserve">PAGE  </w:instrText>
    </w:r>
    <w:r w:rsidRPr="00790373">
      <w:rPr>
        <w:rStyle w:val="Footerbold"/>
        <w:rFonts w:eastAsia="SimSun"/>
      </w:rPr>
      <w:fldChar w:fldCharType="separate"/>
    </w:r>
    <w:r>
      <w:rPr>
        <w:rStyle w:val="Footerbold"/>
        <w:rFonts w:eastAsia="SimSun"/>
        <w:noProof/>
      </w:rPr>
      <w:t>2</w:t>
    </w:r>
    <w:r w:rsidRPr="00790373">
      <w:rPr>
        <w:rStyle w:val="Footerbold"/>
        <w:rFonts w:eastAsia="SimSun"/>
      </w:rPr>
      <w:fldChar w:fldCharType="end"/>
    </w:r>
    <w:r>
      <w:t> </w:t>
    </w:r>
    <w:r w:rsidRPr="00AA55F1">
      <w:t>|</w:t>
    </w:r>
    <w:r>
      <w:t> </w:t>
    </w:r>
    <w:r>
      <w:rPr>
        <w:rStyle w:val="Footerbold"/>
        <w:rFonts w:eastAsia="SimSun"/>
      </w:rPr>
      <w:t>Enter fact sheet title</w:t>
    </w:r>
    <w:r w:rsidRPr="00AA55F1">
      <w:rPr>
        <w:rFonts w:hint="eastAsia"/>
      </w:rPr>
      <w:t> </w:t>
    </w:r>
    <w:r>
      <w:t>Subtitle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D132A">
    <w:pPr>
      <w:pStyle w:val="Footerodd"/>
    </w:pPr>
    <w:r w:rsidRPr="00E8086C">
      <w:rPr>
        <w:rStyle w:val="Footerbold"/>
      </w:rPr>
      <w:t>Queensland Studies Authority</w:t>
    </w:r>
    <w:r w:rsidRPr="006E03E3">
      <w:rPr>
        <w:rFonts w:eastAsia="SimSun"/>
      </w:rPr>
      <w:t> </w:t>
    </w:r>
    <w:r>
      <w:rPr>
        <w:rFonts w:eastAsia="SimSun"/>
      </w:rPr>
      <w:fldChar w:fldCharType="begin"/>
    </w:r>
    <w:r>
      <w:rPr>
        <w:rFonts w:eastAsia="SimSun"/>
      </w:rPr>
      <w:instrText xml:space="preserve"> DATE  \@ "MMMM yyyy" </w:instrText>
    </w:r>
    <w:r>
      <w:rPr>
        <w:rFonts w:eastAsia="SimSun"/>
      </w:rPr>
      <w:fldChar w:fldCharType="separate"/>
    </w:r>
    <w:r w:rsidR="002E2100">
      <w:rPr>
        <w:rFonts w:eastAsia="SimSun"/>
        <w:noProof/>
      </w:rPr>
      <w:t>June 2014</w:t>
    </w:r>
    <w:r>
      <w:rPr>
        <w:rFonts w:eastAsia="SimSun"/>
      </w:rPr>
      <w:fldChar w:fldCharType="end"/>
    </w:r>
    <w:r>
      <w:t> </w:t>
    </w:r>
    <w:r w:rsidRPr="00E8086C">
      <w:t>|</w:t>
    </w:r>
    <w:r>
      <w:t> </w:t>
    </w:r>
    <w:r w:rsidRPr="00E8086C">
      <w:rPr>
        <w:rStyle w:val="Footerbold"/>
      </w:rPr>
      <w:fldChar w:fldCharType="begin"/>
    </w:r>
    <w:r w:rsidRPr="00E8086C">
      <w:rPr>
        <w:rStyle w:val="Footerbold"/>
      </w:rPr>
      <w:instrText xml:space="preserve">PAGE  </w:instrText>
    </w:r>
    <w:r w:rsidRPr="00E8086C">
      <w:rPr>
        <w:rStyle w:val="Footerbold"/>
      </w:rPr>
      <w:fldChar w:fldCharType="separate"/>
    </w:r>
    <w:r>
      <w:rPr>
        <w:rStyle w:val="Footerbold"/>
        <w:noProof/>
      </w:rPr>
      <w:t>3</w:t>
    </w:r>
    <w:r w:rsidRPr="00E8086C">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2D" w:rsidRDefault="00A0042D" w:rsidP="00A0042D">
    <w:pPr>
      <w:pStyle w:val="Footereven"/>
      <w:ind w:left="0"/>
      <w:jc w:val="center"/>
      <w:rPr>
        <w:rStyle w:val="Footerbold"/>
      </w:rPr>
    </w:pPr>
    <w:r w:rsidRPr="009D0E71">
      <w:t xml:space="preserve">Page </w:t>
    </w:r>
    <w:r w:rsidRPr="009D0E71">
      <w:rPr>
        <w:rStyle w:val="Footerbold"/>
      </w:rPr>
      <w:fldChar w:fldCharType="begin"/>
    </w:r>
    <w:r w:rsidRPr="009D0E71">
      <w:rPr>
        <w:rStyle w:val="Footerbold"/>
      </w:rPr>
      <w:instrText xml:space="preserve">PAGE  </w:instrText>
    </w:r>
    <w:r w:rsidRPr="009D0E71">
      <w:rPr>
        <w:rStyle w:val="Footerbold"/>
      </w:rPr>
      <w:fldChar w:fldCharType="separate"/>
    </w:r>
    <w:r w:rsidR="002E2100">
      <w:rPr>
        <w:rStyle w:val="Footerbold"/>
        <w:noProof/>
      </w:rPr>
      <w:t>1</w:t>
    </w:r>
    <w:r w:rsidRPr="009D0E71">
      <w:rPr>
        <w:rStyle w:val="Footerbold"/>
      </w:rPr>
      <w:fldChar w:fldCharType="end"/>
    </w:r>
    <w:r w:rsidRPr="009D0E71">
      <w:rPr>
        <w:rStyle w:val="Footerbold"/>
        <w:b w:val="0"/>
      </w:rPr>
      <w:t xml:space="preserve"> of </w:t>
    </w:r>
    <w:r w:rsidRPr="009D0E71">
      <w:rPr>
        <w:rStyle w:val="Footerbold"/>
      </w:rPr>
      <w:fldChar w:fldCharType="begin"/>
    </w:r>
    <w:r w:rsidRPr="009D0E71">
      <w:rPr>
        <w:rStyle w:val="Footerbold"/>
      </w:rPr>
      <w:instrText xml:space="preserve"> NUMPAGES </w:instrText>
    </w:r>
    <w:r w:rsidRPr="009D0E71">
      <w:rPr>
        <w:rStyle w:val="Footerbold"/>
      </w:rPr>
      <w:fldChar w:fldCharType="separate"/>
    </w:r>
    <w:r w:rsidR="002E2100">
      <w:rPr>
        <w:rStyle w:val="Footerbold"/>
        <w:noProof/>
      </w:rPr>
      <w:t>1</w:t>
    </w:r>
    <w:r w:rsidRPr="009D0E71">
      <w:rPr>
        <w:rStyle w:val="Footerbold"/>
      </w:rPr>
      <w:fldChar w:fldCharType="end"/>
    </w:r>
  </w:p>
  <w:p w:rsidR="00932DF4" w:rsidRDefault="002E2100" w:rsidP="00A0042D">
    <w:pPr>
      <w:pStyle w:val="Footereven"/>
      <w:ind w:left="0"/>
      <w:rPr>
        <w:rStyle w:val="Footerbold"/>
      </w:rPr>
    </w:pPr>
    <w:r>
      <w:rPr>
        <w:noProof/>
      </w:rPr>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2343785" cy="1022350"/>
          <wp:effectExtent l="0" t="0" r="0" b="6350"/>
          <wp:wrapSquare wrapText="bothSides"/>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5" name="Picture 2"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X:\QSA\IMB\ISS\publishing\- Team Admim\Corporate re-branding\QSA Common templates_PUBLISHING ONLY\Word 2010 working files\namestyle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042D" w:rsidRPr="002B765B" w:rsidRDefault="00A0042D" w:rsidP="00A0042D">
    <w:pPr>
      <w:pStyle w:val="Footereven"/>
      <w:ind w:left="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8C1980">
    <w:pPr>
      <w:pStyle w:val="Footereven"/>
    </w:pPr>
    <w:r w:rsidRPr="00790373">
      <w:rPr>
        <w:rStyle w:val="Footerbold"/>
        <w:rFonts w:eastAsia="SimSun"/>
      </w:rPr>
      <w:fldChar w:fldCharType="begin"/>
    </w:r>
    <w:r w:rsidRPr="00790373">
      <w:rPr>
        <w:rStyle w:val="Footerbold"/>
        <w:rFonts w:eastAsia="SimSun"/>
      </w:rPr>
      <w:instrText xml:space="preserve">PAGE  </w:instrText>
    </w:r>
    <w:r w:rsidRPr="00790373">
      <w:rPr>
        <w:rStyle w:val="Footerbold"/>
        <w:rFonts w:eastAsia="SimSun"/>
      </w:rPr>
      <w:fldChar w:fldCharType="separate"/>
    </w:r>
    <w:r w:rsidR="002E2100">
      <w:rPr>
        <w:rStyle w:val="Footerbold"/>
        <w:rFonts w:eastAsia="SimSun"/>
        <w:noProof/>
      </w:rPr>
      <w:t>2</w:t>
    </w:r>
    <w:r w:rsidRPr="00790373">
      <w:rPr>
        <w:rStyle w:val="Footerbold"/>
        <w:rFonts w:eastAsia="SimSun"/>
      </w:rPr>
      <w:fldChar w:fldCharType="end"/>
    </w:r>
    <w:r>
      <w:t> </w:t>
    </w:r>
    <w:r w:rsidRPr="00AA55F1">
      <w:t>|</w:t>
    </w:r>
    <w:r>
      <w:t> </w:t>
    </w:r>
    <w:r w:rsidR="00CA797E">
      <w:rPr>
        <w:rStyle w:val="Footerbold"/>
      </w:rPr>
      <w:t>School improvement</w:t>
    </w:r>
    <w:r>
      <w:t> </w:t>
    </w:r>
    <w:r w:rsidR="00CA797E">
      <w:t>Assessment for learning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D132A">
    <w:pPr>
      <w:pStyle w:val="Footerodd"/>
    </w:pPr>
    <w:r w:rsidRPr="00E8086C">
      <w:rPr>
        <w:rStyle w:val="Footerbold"/>
      </w:rPr>
      <w:t>Queensland Studies Authority</w:t>
    </w:r>
    <w:r>
      <w:t> </w:t>
    </w:r>
    <w:r w:rsidRPr="00E8086C">
      <w:t>|</w:t>
    </w:r>
    <w:r>
      <w:t> </w:t>
    </w:r>
    <w:r w:rsidRPr="00E8086C">
      <w:rPr>
        <w:rStyle w:val="Footerbold"/>
      </w:rPr>
      <w:fldChar w:fldCharType="begin"/>
    </w:r>
    <w:r w:rsidRPr="00E8086C">
      <w:rPr>
        <w:rStyle w:val="Footerbold"/>
      </w:rPr>
      <w:instrText xml:space="preserve">PAGE  </w:instrText>
    </w:r>
    <w:r w:rsidRPr="00E8086C">
      <w:rPr>
        <w:rStyle w:val="Footerbold"/>
      </w:rPr>
      <w:fldChar w:fldCharType="separate"/>
    </w:r>
    <w:r w:rsidR="00A0042D">
      <w:rPr>
        <w:rStyle w:val="Footerbold"/>
        <w:noProof/>
      </w:rPr>
      <w:t>3</w:t>
    </w:r>
    <w:r w:rsidRPr="00E8086C">
      <w:rPr>
        <w:rStyle w:val="Footerbold"/>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2E2100" w:rsidP="00855483">
    <w:pPr>
      <w:pStyle w:val="Footereven"/>
      <w:ind w:left="0"/>
    </w:pPr>
    <w:r>
      <w:rPr>
        <w:noProof/>
      </w:rPr>
      <w:drawing>
        <wp:anchor distT="0" distB="0" distL="114300" distR="114300" simplePos="0" relativeHeight="251657216"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4" name="Picture 5"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X:\QSA\IMB\ISS\publishing\- Team Admim\Corporate re-branding\QSA Common templates_PUBLISHING ONLY\Word 2010 working files\namestyle_footer_with_marg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simplePos x="0" y="0"/>
          <wp:positionH relativeFrom="page">
            <wp:align>left</wp:align>
          </wp:positionH>
          <wp:positionV relativeFrom="page">
            <wp:align>bottom</wp:align>
          </wp:positionV>
          <wp:extent cx="2343785" cy="953770"/>
          <wp:effectExtent l="0" t="0" r="0" b="0"/>
          <wp:wrapSquare wrapText="bothSides"/>
          <wp:docPr id="3" name="Picture 6" descr="Description: X:\QSA\IMB\ISS\publishing\- Team Admim\Corporate re-branding\QSA Common templates_PUBLISHING ONLY\Word 2010 working files\logos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X:\QSA\IMB\ISS\publishing\- Team Admim\Corporate re-branding\QSA Common templates_PUBLISHING ONLY\Word 2010 working files\logos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785"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2DF4" w:rsidRPr="002B765B" w:rsidRDefault="00932DF4" w:rsidP="002B76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31B" w:rsidRPr="00B905E9" w:rsidRDefault="0072431B" w:rsidP="00B905E9">
      <w:pPr>
        <w:pStyle w:val="footnoteseparator"/>
      </w:pPr>
    </w:p>
  </w:footnote>
  <w:footnote w:type="continuationSeparator" w:id="0">
    <w:p w:rsidR="0072431B" w:rsidRDefault="0072431B">
      <w:r>
        <w:continuationSeparator/>
      </w:r>
    </w:p>
    <w:p w:rsidR="0072431B" w:rsidRDefault="0072431B"/>
    <w:p w:rsidR="0072431B" w:rsidRDefault="0072431B"/>
  </w:footnote>
  <w:footnote w:id="1">
    <w:p w:rsidR="00CA797E" w:rsidRPr="008D2D89" w:rsidRDefault="00CA797E" w:rsidP="00CA797E">
      <w:pPr>
        <w:pStyle w:val="FootnoteText"/>
        <w:rPr>
          <w:rFonts w:cs="Arial"/>
          <w:sz w:val="16"/>
          <w:szCs w:val="16"/>
        </w:rPr>
      </w:pPr>
      <w:r w:rsidRPr="008D2D89">
        <w:rPr>
          <w:rStyle w:val="FootnoteReference"/>
          <w:rFonts w:cs="Arial"/>
          <w:sz w:val="16"/>
          <w:szCs w:val="16"/>
        </w:rPr>
        <w:footnoteRef/>
      </w:r>
      <w:r w:rsidRPr="008D2D89">
        <w:rPr>
          <w:rFonts w:cs="Arial"/>
          <w:sz w:val="16"/>
          <w:szCs w:val="16"/>
        </w:rPr>
        <w:t xml:space="preserve"> Waters, J., Marzano, R., and McNulty, B. 2003, “Balanced leadership: What 30 years of research tells us about the effect of leadership on student achievement”, </w:t>
      </w:r>
      <w:r w:rsidRPr="008D2D89">
        <w:rPr>
          <w:rFonts w:cs="Arial"/>
          <w:i/>
          <w:sz w:val="16"/>
          <w:szCs w:val="16"/>
        </w:rPr>
        <w:t>Mid-continent Regional Educational Laboratory</w:t>
      </w:r>
      <w:r w:rsidRPr="008D2D89">
        <w:rPr>
          <w:rFonts w:cs="Arial"/>
          <w:sz w:val="16"/>
          <w:szCs w:val="16"/>
        </w:rPr>
        <w:t xml:space="preserve">: </w:t>
      </w:r>
      <w:smartTag w:uri="urn:schemas-microsoft-com:office:smarttags" w:element="place">
        <w:smartTag w:uri="urn:schemas-microsoft-com:office:smarttags" w:element="City">
          <w:r w:rsidRPr="008D2D89">
            <w:rPr>
              <w:rFonts w:cs="Arial"/>
              <w:sz w:val="16"/>
              <w:szCs w:val="16"/>
            </w:rPr>
            <w:t>Aurora</w:t>
          </w:r>
        </w:smartTag>
        <w:r w:rsidRPr="008D2D89">
          <w:rPr>
            <w:rFonts w:cs="Arial"/>
            <w:sz w:val="16"/>
            <w:szCs w:val="16"/>
          </w:rPr>
          <w:t xml:space="preserve">, </w:t>
        </w:r>
        <w:smartTag w:uri="urn:schemas-microsoft-com:office:smarttags" w:element="State">
          <w:r w:rsidRPr="008D2D89">
            <w:rPr>
              <w:rFonts w:cs="Arial"/>
              <w:sz w:val="16"/>
              <w:szCs w:val="16"/>
            </w:rPr>
            <w:t>Colorado</w:t>
          </w:r>
        </w:smartTag>
      </w:smartTag>
      <w:r w:rsidRPr="008D2D89">
        <w:rPr>
          <w:rFonts w:cs="Arial"/>
          <w:sz w:val="16"/>
          <w:szCs w:val="16"/>
        </w:rPr>
        <w:t>.</w:t>
      </w:r>
    </w:p>
  </w:footnote>
  <w:footnote w:id="2">
    <w:p w:rsidR="00CA797E" w:rsidRPr="008D2D89" w:rsidRDefault="00CA797E" w:rsidP="00CA797E">
      <w:pPr>
        <w:rPr>
          <w:rFonts w:cs="Arial"/>
          <w:sz w:val="16"/>
          <w:szCs w:val="16"/>
        </w:rPr>
      </w:pPr>
      <w:r w:rsidRPr="008D2D89">
        <w:rPr>
          <w:rStyle w:val="FootnoteReference"/>
          <w:rFonts w:cs="Arial"/>
          <w:sz w:val="16"/>
          <w:szCs w:val="16"/>
        </w:rPr>
        <w:footnoteRef/>
      </w:r>
      <w:r w:rsidRPr="008D2D89">
        <w:rPr>
          <w:rFonts w:cs="Arial"/>
          <w:sz w:val="16"/>
          <w:szCs w:val="16"/>
        </w:rPr>
        <w:t xml:space="preserve"> Stiggins, R. 2004, “New Assessment Beliefs for a New School </w:t>
      </w:r>
      <w:smartTag w:uri="urn:schemas-microsoft-com:office:smarttags" w:element="place">
        <w:smartTag w:uri="urn:schemas-microsoft-com:office:smarttags" w:element="City">
          <w:r w:rsidRPr="008D2D89">
            <w:rPr>
              <w:rFonts w:cs="Arial"/>
              <w:sz w:val="16"/>
              <w:szCs w:val="16"/>
            </w:rPr>
            <w:t>Mission</w:t>
          </w:r>
        </w:smartTag>
      </w:smartTag>
      <w:r w:rsidRPr="008D2D89">
        <w:rPr>
          <w:rFonts w:cs="Arial"/>
          <w:sz w:val="16"/>
          <w:szCs w:val="16"/>
        </w:rPr>
        <w:t xml:space="preserve">”, </w:t>
      </w:r>
      <w:r w:rsidRPr="008D2D89">
        <w:rPr>
          <w:rFonts w:cs="Arial"/>
          <w:i/>
          <w:sz w:val="16"/>
          <w:szCs w:val="16"/>
        </w:rPr>
        <w:t>Phi Delta Kappan</w:t>
      </w:r>
      <w:r w:rsidRPr="008D2D89">
        <w:rPr>
          <w:rFonts w:cs="Arial"/>
          <w:sz w:val="16"/>
          <w:szCs w:val="16"/>
        </w:rPr>
        <w:t>, 86(1), 22–27</w:t>
      </w:r>
    </w:p>
  </w:footnote>
  <w:footnote w:id="3">
    <w:p w:rsidR="00CA797E" w:rsidRDefault="00CA797E" w:rsidP="00CA797E">
      <w:pPr>
        <w:pStyle w:val="FootnoteText"/>
      </w:pPr>
      <w:r w:rsidRPr="008D2D89">
        <w:rPr>
          <w:rStyle w:val="FootnoteReference"/>
          <w:rFonts w:cs="Arial"/>
          <w:sz w:val="16"/>
          <w:szCs w:val="16"/>
        </w:rPr>
        <w:footnoteRef/>
      </w:r>
      <w:r w:rsidRPr="008D2D89">
        <w:rPr>
          <w:rFonts w:cs="Arial"/>
          <w:sz w:val="16"/>
          <w:szCs w:val="16"/>
        </w:rPr>
        <w:t xml:space="preserve"> Chappuis, S., Stiggins, R., Arter, J. and Chappuis, J. 2003, “Assessment for learning: An action guide for school leaders”. </w:t>
      </w:r>
      <w:smartTag w:uri="urn:schemas-microsoft-com:office:smarttags" w:element="place">
        <w:smartTag w:uri="urn:schemas-microsoft-com:office:smarttags" w:element="City">
          <w:r w:rsidRPr="008D2D89">
            <w:rPr>
              <w:rFonts w:cs="Arial"/>
              <w:sz w:val="16"/>
              <w:szCs w:val="16"/>
            </w:rPr>
            <w:t>Portland</w:t>
          </w:r>
        </w:smartTag>
        <w:r w:rsidRPr="008D2D89">
          <w:rPr>
            <w:rFonts w:cs="Arial"/>
            <w:sz w:val="16"/>
            <w:szCs w:val="16"/>
          </w:rPr>
          <w:t xml:space="preserve">, </w:t>
        </w:r>
        <w:smartTag w:uri="urn:schemas-microsoft-com:office:smarttags" w:element="State">
          <w:r w:rsidRPr="008D2D89">
            <w:rPr>
              <w:rFonts w:cs="Arial"/>
              <w:sz w:val="16"/>
              <w:szCs w:val="16"/>
            </w:rPr>
            <w:t>OR</w:t>
          </w:r>
        </w:smartTag>
      </w:smartTag>
      <w:r w:rsidRPr="008D2D89">
        <w:rPr>
          <w:rFonts w:cs="Arial"/>
          <w:sz w:val="16"/>
          <w:szCs w:val="16"/>
        </w:rPr>
        <w:t>: Assessment Training Institute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2D" w:rsidRDefault="00A004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2D" w:rsidRDefault="00A004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948D"/>
      <w:tblCellMar>
        <w:left w:w="0" w:type="dxa"/>
        <w:right w:w="0" w:type="dxa"/>
      </w:tblCellMar>
      <w:tblLook w:val="04A0" w:firstRow="1" w:lastRow="0" w:firstColumn="1" w:lastColumn="0" w:noHBand="0" w:noVBand="1"/>
    </w:tblPr>
    <w:tblGrid>
      <w:gridCol w:w="8923"/>
      <w:gridCol w:w="2416"/>
    </w:tblGrid>
    <w:tr w:rsidR="00932DF4" w:rsidTr="00EA1BF3">
      <w:trPr>
        <w:trHeight w:hRule="exact" w:val="1418"/>
      </w:trPr>
      <w:tc>
        <w:tcPr>
          <w:tcW w:w="7169" w:type="dxa"/>
          <w:shd w:val="clear" w:color="auto" w:fill="00948D"/>
          <w:vAlign w:val="center"/>
        </w:tcPr>
        <w:p w:rsidR="00932DF4" w:rsidRPr="00A6572F" w:rsidRDefault="00CA797E" w:rsidP="00EA1BF3">
          <w:pPr>
            <w:pStyle w:val="Title"/>
            <w:framePr w:hSpace="0" w:wrap="auto" w:vAnchor="margin" w:hAnchor="text" w:yAlign="inline"/>
            <w:rPr>
              <w:lang w:eastAsia="en-US"/>
            </w:rPr>
          </w:pPr>
          <w:r w:rsidRPr="00CA797E">
            <w:rPr>
              <w:lang w:eastAsia="en-US"/>
            </w:rPr>
            <w:t>School improvement</w:t>
          </w:r>
        </w:p>
        <w:p w:rsidR="00932DF4" w:rsidRPr="00A6572F" w:rsidRDefault="00932DF4" w:rsidP="00EA1BF3">
          <w:pPr>
            <w:pStyle w:val="Subtitle"/>
            <w:framePr w:hSpace="0" w:wrap="auto" w:vAnchor="margin" w:hAnchor="text" w:xAlign="left" w:yAlign="inline"/>
            <w:rPr>
              <w:lang w:eastAsia="en-US"/>
            </w:rPr>
          </w:pPr>
          <w:r>
            <w:rPr>
              <w:lang w:eastAsia="en-US"/>
            </w:rPr>
            <w:fldChar w:fldCharType="begin"/>
          </w:r>
          <w:r>
            <w:rPr>
              <w:lang w:eastAsia="en-US"/>
            </w:rPr>
            <w:instrText xml:space="preserve"> MACROBUTTON  InsertAutoText </w:instrText>
          </w:r>
          <w:r>
            <w:rPr>
              <w:lang w:eastAsia="en-US"/>
            </w:rPr>
            <w:fldChar w:fldCharType="end"/>
          </w:r>
          <w:r w:rsidR="00CA797E" w:rsidRPr="00CA797E">
            <w:rPr>
              <w:lang w:eastAsia="en-US"/>
            </w:rPr>
            <w:t>Assessment for learning</w:t>
          </w:r>
        </w:p>
      </w:tc>
      <w:tc>
        <w:tcPr>
          <w:tcW w:w="1925" w:type="dxa"/>
          <w:shd w:val="clear" w:color="auto" w:fill="00948D"/>
          <w:noWrap/>
          <w:tcMar>
            <w:top w:w="0" w:type="dxa"/>
            <w:left w:w="0" w:type="dxa"/>
            <w:bottom w:w="0" w:type="dxa"/>
            <w:right w:w="0" w:type="dxa"/>
          </w:tcMar>
        </w:tcPr>
        <w:p w:rsidR="00932DF4" w:rsidRPr="003360F9" w:rsidRDefault="002E2100" w:rsidP="00EA1BF3">
          <w:pPr>
            <w:spacing w:before="0"/>
            <w:jc w:val="right"/>
            <w:rPr>
              <w:lang w:eastAsia="en-US"/>
            </w:rPr>
          </w:pPr>
          <w:r>
            <w:rPr>
              <w:noProof/>
            </w:rPr>
            <w:drawing>
              <wp:inline distT="0" distB="0" distL="0" distR="0">
                <wp:extent cx="1047750" cy="895350"/>
                <wp:effectExtent l="0" t="0" r="0" b="0"/>
                <wp:docPr id="1" name="Picture 1" descr="Description: X:\QSA\IMB\ISS\publishing\- Team Admim\Corporate re-branding\REBRANDING working files\Z_Construction files\InDesign header-footer graphics construction\QSA factsheet_swoosh_t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X:\QSA\IMB\ISS\publishing\- Team Admim\Corporate re-branding\REBRANDING working files\Z_Construction files\InDesign header-footer graphics construction\QSA factsheet_swoosh_tint.eps"/>
                        <pic:cNvPicPr>
                          <a:picLocks noChangeAspect="1" noChangeArrowheads="1"/>
                        </pic:cNvPicPr>
                      </pic:nvPicPr>
                      <pic:blipFill>
                        <a:blip r:embed="rId1">
                          <a:extLst>
                            <a:ext uri="{28A0092B-C50C-407E-A947-70E740481C1C}">
                              <a14:useLocalDpi xmlns:a14="http://schemas.microsoft.com/office/drawing/2010/main" val="0"/>
                            </a:ext>
                          </a:extLst>
                        </a:blip>
                        <a:srcRect l="83759" t="1695" r="2283" b="89882"/>
                        <a:stretch>
                          <a:fillRect/>
                        </a:stretch>
                      </pic:blipFill>
                      <pic:spPr bwMode="auto">
                        <a:xfrm>
                          <a:off x="0" y="0"/>
                          <a:ext cx="1047750" cy="895350"/>
                        </a:xfrm>
                        <a:prstGeom prst="rect">
                          <a:avLst/>
                        </a:prstGeom>
                        <a:noFill/>
                        <a:ln>
                          <a:noFill/>
                        </a:ln>
                      </pic:spPr>
                    </pic:pic>
                  </a:graphicData>
                </a:graphic>
              </wp:inline>
            </w:drawing>
          </w:r>
        </w:p>
      </w:tc>
    </w:tr>
  </w:tbl>
  <w:p w:rsidR="00932DF4" w:rsidRPr="002B765B" w:rsidRDefault="00932DF4" w:rsidP="002B765B">
    <w:pPr>
      <w:pStyle w:val="smallspac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948D"/>
      <w:tblCellMar>
        <w:left w:w="0" w:type="dxa"/>
        <w:right w:w="0" w:type="dxa"/>
      </w:tblCellMar>
      <w:tblLook w:val="04A0" w:firstRow="1" w:lastRow="0" w:firstColumn="1" w:lastColumn="0" w:noHBand="0" w:noVBand="1"/>
    </w:tblPr>
    <w:tblGrid>
      <w:gridCol w:w="7130"/>
      <w:gridCol w:w="1941"/>
    </w:tblGrid>
    <w:tr w:rsidR="00932DF4" w:rsidTr="00EA1BF3">
      <w:trPr>
        <w:trHeight w:hRule="exact" w:val="1418"/>
      </w:trPr>
      <w:tc>
        <w:tcPr>
          <w:tcW w:w="7169" w:type="dxa"/>
          <w:shd w:val="clear" w:color="auto" w:fill="auto"/>
          <w:vAlign w:val="center"/>
        </w:tcPr>
        <w:p w:rsidR="00932DF4" w:rsidRPr="00A6572F" w:rsidRDefault="00CA797E" w:rsidP="00EA1BF3">
          <w:pPr>
            <w:pStyle w:val="Title"/>
            <w:framePr w:hSpace="0" w:wrap="auto" w:vAnchor="margin" w:hAnchor="text" w:yAlign="inline"/>
            <w:rPr>
              <w:lang w:eastAsia="en-US"/>
            </w:rPr>
          </w:pPr>
          <w:r>
            <w:rPr>
              <w:lang w:eastAsia="en-US"/>
            </w:rPr>
            <w:t>School improvement</w:t>
          </w:r>
        </w:p>
        <w:p w:rsidR="00932DF4" w:rsidRPr="00A6572F" w:rsidRDefault="00932DF4" w:rsidP="00EA1BF3">
          <w:pPr>
            <w:pStyle w:val="Subtitle"/>
            <w:framePr w:hSpace="0" w:wrap="auto" w:vAnchor="margin" w:hAnchor="text" w:xAlign="left" w:yAlign="inline"/>
            <w:rPr>
              <w:lang w:eastAsia="en-US"/>
            </w:rPr>
          </w:pPr>
          <w:r>
            <w:rPr>
              <w:lang w:eastAsia="en-US"/>
            </w:rPr>
            <w:fldChar w:fldCharType="begin"/>
          </w:r>
          <w:r>
            <w:rPr>
              <w:lang w:eastAsia="en-US"/>
            </w:rPr>
            <w:instrText xml:space="preserve"> MACROBUTTON  InsertAutoText </w:instrText>
          </w:r>
          <w:r>
            <w:rPr>
              <w:lang w:eastAsia="en-US"/>
            </w:rPr>
            <w:fldChar w:fldCharType="end"/>
          </w:r>
          <w:r w:rsidR="00CA797E">
            <w:rPr>
              <w:rStyle w:val="SubtitleChar"/>
              <w:lang w:eastAsia="en-US"/>
            </w:rPr>
            <w:t>Assessment for learning</w:t>
          </w:r>
        </w:p>
      </w:tc>
      <w:tc>
        <w:tcPr>
          <w:tcW w:w="1925" w:type="dxa"/>
          <w:shd w:val="clear" w:color="auto" w:fill="auto"/>
          <w:noWrap/>
          <w:tcMar>
            <w:top w:w="0" w:type="dxa"/>
            <w:left w:w="0" w:type="dxa"/>
            <w:bottom w:w="0" w:type="dxa"/>
            <w:right w:w="0" w:type="dxa"/>
          </w:tcMar>
        </w:tcPr>
        <w:p w:rsidR="00932DF4" w:rsidRPr="003360F9" w:rsidRDefault="002E2100" w:rsidP="00EA1BF3">
          <w:pPr>
            <w:spacing w:before="0"/>
            <w:jc w:val="right"/>
            <w:rPr>
              <w:lang w:eastAsia="en-US"/>
            </w:rPr>
          </w:pPr>
          <w:r>
            <w:rPr>
              <w:noProof/>
            </w:rPr>
            <w:drawing>
              <wp:inline distT="0" distB="0" distL="0" distR="0">
                <wp:extent cx="1047750" cy="895350"/>
                <wp:effectExtent l="0" t="0" r="0" b="0"/>
                <wp:docPr id="2" name="Picture 4" descr="Description: X:\QSA\IMB\ISS\publishing\- Team Admim\Corporate re-branding\REBRANDING working files\Z_Construction files\InDesign header-footer graphics construction\QSA factsheet_swoosh_t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X:\QSA\IMB\ISS\publishing\- Team Admim\Corporate re-branding\REBRANDING working files\Z_Construction files\InDesign header-footer graphics construction\QSA factsheet_swoosh_tint.eps"/>
                        <pic:cNvPicPr>
                          <a:picLocks noChangeAspect="1" noChangeArrowheads="1"/>
                        </pic:cNvPicPr>
                      </pic:nvPicPr>
                      <pic:blipFill>
                        <a:blip r:embed="rId1">
                          <a:extLst>
                            <a:ext uri="{28A0092B-C50C-407E-A947-70E740481C1C}">
                              <a14:useLocalDpi xmlns:a14="http://schemas.microsoft.com/office/drawing/2010/main" val="0"/>
                            </a:ext>
                          </a:extLst>
                        </a:blip>
                        <a:srcRect l="83759" t="1695" r="2283" b="89882"/>
                        <a:stretch>
                          <a:fillRect/>
                        </a:stretch>
                      </pic:blipFill>
                      <pic:spPr bwMode="auto">
                        <a:xfrm>
                          <a:off x="0" y="0"/>
                          <a:ext cx="1047750" cy="895350"/>
                        </a:xfrm>
                        <a:prstGeom prst="rect">
                          <a:avLst/>
                        </a:prstGeom>
                        <a:noFill/>
                        <a:ln>
                          <a:noFill/>
                        </a:ln>
                      </pic:spPr>
                    </pic:pic>
                  </a:graphicData>
                </a:graphic>
              </wp:inline>
            </w:drawing>
          </w:r>
        </w:p>
      </w:tc>
    </w:tr>
  </w:tbl>
  <w:p w:rsidR="00932DF4" w:rsidRPr="002B765B" w:rsidRDefault="00932DF4" w:rsidP="002B765B">
    <w:pPr>
      <w:pStyle w:val="small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A8"/>
    <w:multiLevelType w:val="multilevel"/>
    <w:tmpl w:val="D03C0D98"/>
    <w:numStyleLink w:val="BulletsList"/>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E76482"/>
    <w:multiLevelType w:val="hybridMultilevel"/>
    <w:tmpl w:val="0CFA3F3E"/>
    <w:lvl w:ilvl="0" w:tplc="B6009A3E">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4">
    <w:nsid w:val="189A0FE4"/>
    <w:multiLevelType w:val="hybridMultilevel"/>
    <w:tmpl w:val="BCF81D6C"/>
    <w:lvl w:ilvl="0" w:tplc="CCD818E4">
      <w:start w:val="1"/>
      <w:numFmt w:val="bullet"/>
      <w:pStyle w:val="checklis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C0E0A76"/>
    <w:multiLevelType w:val="multilevel"/>
    <w:tmpl w:val="31504AF4"/>
    <w:numStyleLink w:val="NumberedList"/>
  </w:abstractNum>
  <w:abstractNum w:abstractNumId="8">
    <w:nsid w:val="27843BBD"/>
    <w:multiLevelType w:val="multilevel"/>
    <w:tmpl w:val="D03C0D98"/>
    <w:numStyleLink w:val="BulletsList"/>
  </w:abstractNum>
  <w:abstractNum w:abstractNumId="9">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0">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1">
    <w:nsid w:val="3A14513B"/>
    <w:multiLevelType w:val="hybridMultilevel"/>
    <w:tmpl w:val="F07A29A2"/>
    <w:lvl w:ilvl="0" w:tplc="6A78DC3E">
      <w:start w:val="1"/>
      <w:numFmt w:val="bullet"/>
      <w:pStyle w:val="checklistchecked"/>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BF3A22"/>
    <w:multiLevelType w:val="multilevel"/>
    <w:tmpl w:val="D03C0D98"/>
    <w:numStyleLink w:val="BulletsList"/>
  </w:abstractNum>
  <w:abstractNum w:abstractNumId="13">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8373333"/>
    <w:multiLevelType w:val="hybridMultilevel"/>
    <w:tmpl w:val="CC5EDD08"/>
    <w:lvl w:ilvl="0" w:tplc="283017EA">
      <w:start w:val="1"/>
      <w:numFmt w:val="bullet"/>
      <w:lvlText w:val="▪"/>
      <w:lvlJc w:val="left"/>
      <w:pPr>
        <w:ind w:left="927" w:hanging="360"/>
      </w:pPr>
      <w:rPr>
        <w:rFonts w:ascii="Arial" w:hAnsi="Aria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nsid w:val="4D3D571A"/>
    <w:multiLevelType w:val="multilevel"/>
    <w:tmpl w:val="31504AF4"/>
    <w:numStyleLink w:val="NumberedList"/>
  </w:abstractNum>
  <w:abstractNum w:abstractNumId="16">
    <w:nsid w:val="4FA82409"/>
    <w:multiLevelType w:val="multilevel"/>
    <w:tmpl w:val="D4FAF8C0"/>
    <w:numStyleLink w:val="Outlinenumbered"/>
  </w:abstractNum>
  <w:abstractNum w:abstractNumId="17">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4A20385"/>
    <w:multiLevelType w:val="hybridMultilevel"/>
    <w:tmpl w:val="7AC0A8DA"/>
    <w:lvl w:ilvl="0" w:tplc="3A0413B6">
      <w:start w:val="1"/>
      <w:numFmt w:val="lowerLetter"/>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1">
    <w:nsid w:val="5C1A0C4B"/>
    <w:multiLevelType w:val="hybridMultilevel"/>
    <w:tmpl w:val="D21C09C8"/>
    <w:lvl w:ilvl="0" w:tplc="6AC2EC02">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22">
    <w:nsid w:val="5CC23EB5"/>
    <w:multiLevelType w:val="hybridMultilevel"/>
    <w:tmpl w:val="738AEFF6"/>
    <w:lvl w:ilvl="0" w:tplc="4A6203E2">
      <w:start w:val="1"/>
      <w:numFmt w:val="bullet"/>
      <w:lvlText w:val=""/>
      <w:lvlJc w:val="left"/>
      <w:pPr>
        <w:ind w:left="360" w:hanging="360"/>
      </w:pPr>
      <w:rPr>
        <w:rFonts w:ascii="Wingdings" w:hAnsi="Wingdings" w:hint="default"/>
        <w:color w:val="auto"/>
        <w:sz w:val="24"/>
      </w:rPr>
    </w:lvl>
    <w:lvl w:ilvl="1" w:tplc="0C090003" w:tentative="1">
      <w:start w:val="1"/>
      <w:numFmt w:val="bullet"/>
      <w:lvlText w:val="o"/>
      <w:lvlJc w:val="left"/>
      <w:pPr>
        <w:ind w:left="1405" w:hanging="360"/>
      </w:pPr>
      <w:rPr>
        <w:rFonts w:ascii="Courier New" w:hAnsi="Courier New" w:cs="Courier New" w:hint="default"/>
      </w:rPr>
    </w:lvl>
    <w:lvl w:ilvl="2" w:tplc="0C090005" w:tentative="1">
      <w:start w:val="1"/>
      <w:numFmt w:val="bullet"/>
      <w:lvlText w:val=""/>
      <w:lvlJc w:val="left"/>
      <w:pPr>
        <w:ind w:left="2125" w:hanging="360"/>
      </w:pPr>
      <w:rPr>
        <w:rFonts w:ascii="Wingdings" w:hAnsi="Wingdings" w:hint="default"/>
      </w:rPr>
    </w:lvl>
    <w:lvl w:ilvl="3" w:tplc="0C090001" w:tentative="1">
      <w:start w:val="1"/>
      <w:numFmt w:val="bullet"/>
      <w:lvlText w:val=""/>
      <w:lvlJc w:val="left"/>
      <w:pPr>
        <w:ind w:left="2845" w:hanging="360"/>
      </w:pPr>
      <w:rPr>
        <w:rFonts w:ascii="Symbol" w:hAnsi="Symbol" w:hint="default"/>
      </w:rPr>
    </w:lvl>
    <w:lvl w:ilvl="4" w:tplc="0C090003" w:tentative="1">
      <w:start w:val="1"/>
      <w:numFmt w:val="bullet"/>
      <w:lvlText w:val="o"/>
      <w:lvlJc w:val="left"/>
      <w:pPr>
        <w:ind w:left="3565" w:hanging="360"/>
      </w:pPr>
      <w:rPr>
        <w:rFonts w:ascii="Courier New" w:hAnsi="Courier New" w:cs="Courier New" w:hint="default"/>
      </w:rPr>
    </w:lvl>
    <w:lvl w:ilvl="5" w:tplc="0C090005" w:tentative="1">
      <w:start w:val="1"/>
      <w:numFmt w:val="bullet"/>
      <w:lvlText w:val=""/>
      <w:lvlJc w:val="left"/>
      <w:pPr>
        <w:ind w:left="4285" w:hanging="360"/>
      </w:pPr>
      <w:rPr>
        <w:rFonts w:ascii="Wingdings" w:hAnsi="Wingdings" w:hint="default"/>
      </w:rPr>
    </w:lvl>
    <w:lvl w:ilvl="6" w:tplc="0C090001" w:tentative="1">
      <w:start w:val="1"/>
      <w:numFmt w:val="bullet"/>
      <w:lvlText w:val=""/>
      <w:lvlJc w:val="left"/>
      <w:pPr>
        <w:ind w:left="5005" w:hanging="360"/>
      </w:pPr>
      <w:rPr>
        <w:rFonts w:ascii="Symbol" w:hAnsi="Symbol" w:hint="default"/>
      </w:rPr>
    </w:lvl>
    <w:lvl w:ilvl="7" w:tplc="0C090003" w:tentative="1">
      <w:start w:val="1"/>
      <w:numFmt w:val="bullet"/>
      <w:lvlText w:val="o"/>
      <w:lvlJc w:val="left"/>
      <w:pPr>
        <w:ind w:left="5725" w:hanging="360"/>
      </w:pPr>
      <w:rPr>
        <w:rFonts w:ascii="Courier New" w:hAnsi="Courier New" w:cs="Courier New" w:hint="default"/>
      </w:rPr>
    </w:lvl>
    <w:lvl w:ilvl="8" w:tplc="0C090005" w:tentative="1">
      <w:start w:val="1"/>
      <w:numFmt w:val="bullet"/>
      <w:lvlText w:val=""/>
      <w:lvlJc w:val="left"/>
      <w:pPr>
        <w:ind w:left="6445" w:hanging="360"/>
      </w:pPr>
      <w:rPr>
        <w:rFonts w:ascii="Wingdings" w:hAnsi="Wingdings" w:hint="default"/>
      </w:rPr>
    </w:lvl>
  </w:abstractNum>
  <w:abstractNum w:abstractNumId="23">
    <w:nsid w:val="5D3D3803"/>
    <w:multiLevelType w:val="multilevel"/>
    <w:tmpl w:val="D03C0D98"/>
    <w:styleLink w:val="BulletsList"/>
    <w:lvl w:ilvl="0">
      <w:start w:val="1"/>
      <w:numFmt w:val="bullet"/>
      <w:pStyle w:val="Bulletslevel1"/>
      <w:lvlText w:val=""/>
      <w:lvlJc w:val="left"/>
      <w:pPr>
        <w:tabs>
          <w:tab w:val="num" w:pos="284"/>
        </w:tabs>
        <w:ind w:left="284" w:hanging="284"/>
      </w:pPr>
      <w:rPr>
        <w:rFonts w:ascii="Symbol" w:hAnsi="Symbol" w:hint="default"/>
        <w:color w:val="auto"/>
      </w:rPr>
    </w:lvl>
    <w:lvl w:ilvl="1">
      <w:start w:val="1"/>
      <w:numFmt w:val="bullet"/>
      <w:pStyle w:val="Bulletslevel2"/>
      <w:lvlText w:val="­"/>
      <w:lvlJc w:val="left"/>
      <w:pPr>
        <w:tabs>
          <w:tab w:val="num" w:pos="568"/>
        </w:tabs>
        <w:ind w:left="568" w:hanging="284"/>
      </w:pPr>
      <w:rPr>
        <w:rFonts w:ascii="Courier New" w:hAnsi="Courier New" w:hint="default"/>
      </w:rPr>
    </w:lvl>
    <w:lvl w:ilvl="2">
      <w:start w:val="1"/>
      <w:numFmt w:val="bullet"/>
      <w:pStyle w:val="Bulletslevel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4">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5">
    <w:nsid w:val="61471933"/>
    <w:multiLevelType w:val="hybridMultilevel"/>
    <w:tmpl w:val="C5E6C630"/>
    <w:lvl w:ilvl="0" w:tplc="B9D80FB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4E651A"/>
    <w:multiLevelType w:val="hybridMultilevel"/>
    <w:tmpl w:val="1ECE3596"/>
    <w:lvl w:ilvl="0" w:tplc="031A661C">
      <w:start w:val="1"/>
      <w:numFmt w:val="bullet"/>
      <w:pStyle w:val="Tablebulletleve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B6B32C9"/>
    <w:multiLevelType w:val="hybridMultilevel"/>
    <w:tmpl w:val="2A72ACA4"/>
    <w:lvl w:ilvl="0" w:tplc="59E2BFA6">
      <w:start w:val="1"/>
      <w:numFmt w:val="decimal"/>
      <w:lvlText w:val="%1."/>
      <w:lvlJc w:val="left"/>
      <w:pPr>
        <w:ind w:left="720" w:hanging="360"/>
      </w:pPr>
      <w:rPr>
        <w:rFonts w:hint="default"/>
        <w:b w:val="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C3337CF"/>
    <w:multiLevelType w:val="multilevel"/>
    <w:tmpl w:val="D03C0D98"/>
    <w:numStyleLink w:val="BulletsList"/>
  </w:abstractNum>
  <w:abstractNum w:abstractNumId="29">
    <w:nsid w:val="6D355E90"/>
    <w:multiLevelType w:val="multilevel"/>
    <w:tmpl w:val="899EFB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1">
    <w:nsid w:val="756B54AA"/>
    <w:multiLevelType w:val="hybridMultilevel"/>
    <w:tmpl w:val="6E6228E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2">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33">
    <w:nsid w:val="7CCF6F17"/>
    <w:multiLevelType w:val="multilevel"/>
    <w:tmpl w:val="31504AF4"/>
    <w:styleLink w:val="NumberedList"/>
    <w:lvl w:ilvl="0">
      <w:start w:val="1"/>
      <w:numFmt w:val="decimal"/>
      <w:pStyle w:val="Numberedlevel1"/>
      <w:lvlText w:val="%1."/>
      <w:lvlJc w:val="left"/>
      <w:pPr>
        <w:tabs>
          <w:tab w:val="num" w:pos="397"/>
        </w:tabs>
        <w:ind w:left="397" w:hanging="397"/>
      </w:pPr>
      <w:rPr>
        <w:rFonts w:hint="default"/>
      </w:rPr>
    </w:lvl>
    <w:lvl w:ilvl="1">
      <w:start w:val="1"/>
      <w:numFmt w:val="lowerLetter"/>
      <w:pStyle w:val="Numberedlevel2"/>
      <w:lvlText w:val="%2."/>
      <w:lvlJc w:val="left"/>
      <w:pPr>
        <w:tabs>
          <w:tab w:val="num" w:pos="794"/>
        </w:tabs>
        <w:ind w:left="794" w:hanging="397"/>
      </w:pPr>
      <w:rPr>
        <w:rFonts w:hint="default"/>
      </w:rPr>
    </w:lvl>
    <w:lvl w:ilvl="2">
      <w:start w:val="1"/>
      <w:numFmt w:val="lowerRoman"/>
      <w:pStyle w:val="Numberedlevel3"/>
      <w:lvlText w:val="%3."/>
      <w:lvlJc w:val="left"/>
      <w:pPr>
        <w:tabs>
          <w:tab w:val="num" w:pos="1191"/>
        </w:tabs>
        <w:ind w:left="1191" w:hanging="397"/>
      </w:pPr>
      <w:rPr>
        <w:rFonts w:hint="default"/>
      </w:rPr>
    </w:lvl>
    <w:lvl w:ilvl="3">
      <w:start w:val="1"/>
      <w:numFmt w:val="decimal"/>
      <w:lvlText w:val="%4."/>
      <w:lvlJc w:val="left"/>
      <w:pPr>
        <w:tabs>
          <w:tab w:val="num" w:pos="7560"/>
        </w:tabs>
        <w:ind w:left="756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right"/>
      <w:pPr>
        <w:tabs>
          <w:tab w:val="num" w:pos="9000"/>
        </w:tabs>
        <w:ind w:left="9000" w:hanging="180"/>
      </w:pPr>
      <w:rPr>
        <w:rFonts w:hint="default"/>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440"/>
        </w:tabs>
        <w:ind w:left="10440" w:hanging="360"/>
      </w:pPr>
      <w:rPr>
        <w:rFonts w:hint="default"/>
      </w:rPr>
    </w:lvl>
    <w:lvl w:ilvl="8">
      <w:start w:val="1"/>
      <w:numFmt w:val="lowerRoman"/>
      <w:lvlText w:val="%9."/>
      <w:lvlJc w:val="right"/>
      <w:pPr>
        <w:tabs>
          <w:tab w:val="num" w:pos="11160"/>
        </w:tabs>
        <w:ind w:left="11160" w:hanging="180"/>
      </w:pPr>
      <w:rPr>
        <w:rFonts w:hint="default"/>
      </w:rPr>
    </w:lvl>
  </w:abstractNum>
  <w:num w:numId="1">
    <w:abstractNumId w:val="3"/>
  </w:num>
  <w:num w:numId="2">
    <w:abstractNumId w:val="3"/>
  </w:num>
  <w:num w:numId="3">
    <w:abstractNumId w:val="19"/>
  </w:num>
  <w:num w:numId="4">
    <w:abstractNumId w:val="10"/>
  </w:num>
  <w:num w:numId="5">
    <w:abstractNumId w:val="9"/>
  </w:num>
  <w:num w:numId="6">
    <w:abstractNumId w:val="18"/>
  </w:num>
  <w:num w:numId="7">
    <w:abstractNumId w:val="32"/>
  </w:num>
  <w:num w:numId="8">
    <w:abstractNumId w:val="1"/>
  </w:num>
  <w:num w:numId="9">
    <w:abstractNumId w:val="24"/>
  </w:num>
  <w:num w:numId="10">
    <w:abstractNumId w:val="13"/>
  </w:num>
  <w:num w:numId="11">
    <w:abstractNumId w:val="30"/>
  </w:num>
  <w:num w:numId="12">
    <w:abstractNumId w:val="17"/>
  </w:num>
  <w:num w:numId="13">
    <w:abstractNumId w:val="3"/>
  </w:num>
  <w:num w:numId="14">
    <w:abstractNumId w:val="19"/>
  </w:num>
  <w:num w:numId="15">
    <w:abstractNumId w:val="10"/>
  </w:num>
  <w:num w:numId="16">
    <w:abstractNumId w:val="9"/>
  </w:num>
  <w:num w:numId="17">
    <w:abstractNumId w:val="9"/>
  </w:num>
  <w:num w:numId="18">
    <w:abstractNumId w:val="9"/>
  </w:num>
  <w:num w:numId="19">
    <w:abstractNumId w:val="9"/>
  </w:num>
  <w:num w:numId="20">
    <w:abstractNumId w:val="9"/>
  </w:num>
  <w:num w:numId="21">
    <w:abstractNumId w:val="18"/>
  </w:num>
  <w:num w:numId="22">
    <w:abstractNumId w:val="18"/>
  </w:num>
  <w:num w:numId="23">
    <w:abstractNumId w:val="18"/>
  </w:num>
  <w:num w:numId="24">
    <w:abstractNumId w:val="32"/>
  </w:num>
  <w:num w:numId="25">
    <w:abstractNumId w:val="1"/>
  </w:num>
  <w:num w:numId="26">
    <w:abstractNumId w:val="24"/>
  </w:num>
  <w:num w:numId="27">
    <w:abstractNumId w:val="6"/>
  </w:num>
  <w:num w:numId="28">
    <w:abstractNumId w:val="25"/>
  </w:num>
  <w:num w:numId="29">
    <w:abstractNumId w:val="2"/>
  </w:num>
  <w:num w:numId="30">
    <w:abstractNumId w:val="14"/>
  </w:num>
  <w:num w:numId="31">
    <w:abstractNumId w:val="22"/>
  </w:num>
  <w:num w:numId="32">
    <w:abstractNumId w:val="27"/>
  </w:num>
  <w:num w:numId="33">
    <w:abstractNumId w:val="20"/>
  </w:num>
  <w:num w:numId="34">
    <w:abstractNumId w:val="21"/>
  </w:num>
  <w:num w:numId="35">
    <w:abstractNumId w:val="31"/>
  </w:num>
  <w:num w:numId="36">
    <w:abstractNumId w:val="23"/>
  </w:num>
  <w:num w:numId="37">
    <w:abstractNumId w:val="0"/>
  </w:num>
  <w:num w:numId="38">
    <w:abstractNumId w:val="29"/>
  </w:num>
  <w:num w:numId="39">
    <w:abstractNumId w:val="33"/>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7"/>
  </w:num>
  <w:num w:numId="43">
    <w:abstractNumId w:val="8"/>
  </w:num>
  <w:num w:numId="44">
    <w:abstractNumId w:val="15"/>
  </w:num>
  <w:num w:numId="45">
    <w:abstractNumId w:val="12"/>
  </w:num>
  <w:num w:numId="46">
    <w:abstractNumId w:val="11"/>
  </w:num>
  <w:num w:numId="47">
    <w:abstractNumId w:val="4"/>
  </w:num>
  <w:num w:numId="48">
    <w:abstractNumId w:val="26"/>
  </w:num>
  <w:num w:numId="49">
    <w:abstractNumId w:val="5"/>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7E"/>
    <w:rsid w:val="00001DE7"/>
    <w:rsid w:val="0001588C"/>
    <w:rsid w:val="00025D91"/>
    <w:rsid w:val="00026388"/>
    <w:rsid w:val="00030DAB"/>
    <w:rsid w:val="00032413"/>
    <w:rsid w:val="00033DBD"/>
    <w:rsid w:val="00035203"/>
    <w:rsid w:val="00042417"/>
    <w:rsid w:val="00042CCA"/>
    <w:rsid w:val="00043015"/>
    <w:rsid w:val="00046924"/>
    <w:rsid w:val="0006205A"/>
    <w:rsid w:val="000658BE"/>
    <w:rsid w:val="00067264"/>
    <w:rsid w:val="0007560B"/>
    <w:rsid w:val="00083F6D"/>
    <w:rsid w:val="00086736"/>
    <w:rsid w:val="000869F0"/>
    <w:rsid w:val="00095CC0"/>
    <w:rsid w:val="000A0941"/>
    <w:rsid w:val="000A1078"/>
    <w:rsid w:val="000A6B3B"/>
    <w:rsid w:val="000A704A"/>
    <w:rsid w:val="000B2F97"/>
    <w:rsid w:val="000C7031"/>
    <w:rsid w:val="000C76A5"/>
    <w:rsid w:val="000C7E57"/>
    <w:rsid w:val="000D2D55"/>
    <w:rsid w:val="000D4545"/>
    <w:rsid w:val="000D7398"/>
    <w:rsid w:val="000E1FFE"/>
    <w:rsid w:val="000E3F33"/>
    <w:rsid w:val="000E49E2"/>
    <w:rsid w:val="000F1EC4"/>
    <w:rsid w:val="000F76EF"/>
    <w:rsid w:val="001029DB"/>
    <w:rsid w:val="0010639F"/>
    <w:rsid w:val="001148F8"/>
    <w:rsid w:val="00124A32"/>
    <w:rsid w:val="00130772"/>
    <w:rsid w:val="00135C0D"/>
    <w:rsid w:val="00140672"/>
    <w:rsid w:val="00145904"/>
    <w:rsid w:val="0015354A"/>
    <w:rsid w:val="001548ED"/>
    <w:rsid w:val="001551A7"/>
    <w:rsid w:val="001703E9"/>
    <w:rsid w:val="001739A8"/>
    <w:rsid w:val="00177A03"/>
    <w:rsid w:val="001826BD"/>
    <w:rsid w:val="00193ED0"/>
    <w:rsid w:val="001947AE"/>
    <w:rsid w:val="00196183"/>
    <w:rsid w:val="001A51A3"/>
    <w:rsid w:val="001A7D7B"/>
    <w:rsid w:val="001C4039"/>
    <w:rsid w:val="001C6D32"/>
    <w:rsid w:val="001D6C85"/>
    <w:rsid w:val="001E1961"/>
    <w:rsid w:val="001F1CE1"/>
    <w:rsid w:val="001F2178"/>
    <w:rsid w:val="00200478"/>
    <w:rsid w:val="002008B6"/>
    <w:rsid w:val="0020301A"/>
    <w:rsid w:val="00205D97"/>
    <w:rsid w:val="00207832"/>
    <w:rsid w:val="00210577"/>
    <w:rsid w:val="00221C9C"/>
    <w:rsid w:val="00227B1B"/>
    <w:rsid w:val="00233BB5"/>
    <w:rsid w:val="00246563"/>
    <w:rsid w:val="00274EBE"/>
    <w:rsid w:val="00286A7F"/>
    <w:rsid w:val="00292FF4"/>
    <w:rsid w:val="002956F6"/>
    <w:rsid w:val="002A67D6"/>
    <w:rsid w:val="002B61E8"/>
    <w:rsid w:val="002B66CD"/>
    <w:rsid w:val="002B765B"/>
    <w:rsid w:val="002C1F67"/>
    <w:rsid w:val="002C3949"/>
    <w:rsid w:val="002D132A"/>
    <w:rsid w:val="002D290F"/>
    <w:rsid w:val="002D2EB1"/>
    <w:rsid w:val="002D7859"/>
    <w:rsid w:val="002E2100"/>
    <w:rsid w:val="002E4C72"/>
    <w:rsid w:val="002F25CE"/>
    <w:rsid w:val="002F33A4"/>
    <w:rsid w:val="002F3B4B"/>
    <w:rsid w:val="003044FC"/>
    <w:rsid w:val="00330CF7"/>
    <w:rsid w:val="003406AC"/>
    <w:rsid w:val="00346E9C"/>
    <w:rsid w:val="003547DB"/>
    <w:rsid w:val="0036333C"/>
    <w:rsid w:val="003636A6"/>
    <w:rsid w:val="003664A3"/>
    <w:rsid w:val="00372E92"/>
    <w:rsid w:val="00374483"/>
    <w:rsid w:val="00386638"/>
    <w:rsid w:val="00393E8B"/>
    <w:rsid w:val="00396C14"/>
    <w:rsid w:val="003A3484"/>
    <w:rsid w:val="003B07B0"/>
    <w:rsid w:val="003D7CEA"/>
    <w:rsid w:val="003E0E83"/>
    <w:rsid w:val="003E62B0"/>
    <w:rsid w:val="003F1A88"/>
    <w:rsid w:val="003F1B1C"/>
    <w:rsid w:val="004005C2"/>
    <w:rsid w:val="00415B31"/>
    <w:rsid w:val="004167A6"/>
    <w:rsid w:val="00417E9D"/>
    <w:rsid w:val="00423A60"/>
    <w:rsid w:val="00443FB3"/>
    <w:rsid w:val="004456BE"/>
    <w:rsid w:val="00450711"/>
    <w:rsid w:val="00455603"/>
    <w:rsid w:val="00456DE6"/>
    <w:rsid w:val="00460455"/>
    <w:rsid w:val="00466A76"/>
    <w:rsid w:val="00470904"/>
    <w:rsid w:val="00472DDE"/>
    <w:rsid w:val="004730FF"/>
    <w:rsid w:val="00474CDB"/>
    <w:rsid w:val="00475EF5"/>
    <w:rsid w:val="00477D9C"/>
    <w:rsid w:val="0048197A"/>
    <w:rsid w:val="00483F3B"/>
    <w:rsid w:val="00487176"/>
    <w:rsid w:val="004A2506"/>
    <w:rsid w:val="004A3149"/>
    <w:rsid w:val="004A60BB"/>
    <w:rsid w:val="004A63FF"/>
    <w:rsid w:val="004A6B37"/>
    <w:rsid w:val="004C146C"/>
    <w:rsid w:val="004C3954"/>
    <w:rsid w:val="004C43C1"/>
    <w:rsid w:val="004C7384"/>
    <w:rsid w:val="004D04F0"/>
    <w:rsid w:val="004D19DD"/>
    <w:rsid w:val="004E5C44"/>
    <w:rsid w:val="004F313E"/>
    <w:rsid w:val="004F36D4"/>
    <w:rsid w:val="004F3B8B"/>
    <w:rsid w:val="004F6801"/>
    <w:rsid w:val="004F6974"/>
    <w:rsid w:val="005052ED"/>
    <w:rsid w:val="005112E5"/>
    <w:rsid w:val="0052010F"/>
    <w:rsid w:val="0052313B"/>
    <w:rsid w:val="00523E3F"/>
    <w:rsid w:val="00537D1B"/>
    <w:rsid w:val="0055092E"/>
    <w:rsid w:val="005632AE"/>
    <w:rsid w:val="005678C2"/>
    <w:rsid w:val="00576206"/>
    <w:rsid w:val="00582D36"/>
    <w:rsid w:val="00586220"/>
    <w:rsid w:val="005A29D0"/>
    <w:rsid w:val="005A6DDB"/>
    <w:rsid w:val="005C0BC3"/>
    <w:rsid w:val="005C0F27"/>
    <w:rsid w:val="005C5B93"/>
    <w:rsid w:val="005C68F1"/>
    <w:rsid w:val="005E1659"/>
    <w:rsid w:val="005E1AD6"/>
    <w:rsid w:val="005E6236"/>
    <w:rsid w:val="005E70B4"/>
    <w:rsid w:val="005F1C74"/>
    <w:rsid w:val="005F7BF6"/>
    <w:rsid w:val="00622542"/>
    <w:rsid w:val="00622EEE"/>
    <w:rsid w:val="00626613"/>
    <w:rsid w:val="00643FEC"/>
    <w:rsid w:val="00644EF5"/>
    <w:rsid w:val="00657FF4"/>
    <w:rsid w:val="00660414"/>
    <w:rsid w:val="00666420"/>
    <w:rsid w:val="00675426"/>
    <w:rsid w:val="00677F9B"/>
    <w:rsid w:val="00680FA3"/>
    <w:rsid w:val="00686DF2"/>
    <w:rsid w:val="00687891"/>
    <w:rsid w:val="00687F39"/>
    <w:rsid w:val="00696083"/>
    <w:rsid w:val="006A03B7"/>
    <w:rsid w:val="006A5222"/>
    <w:rsid w:val="006A5E2B"/>
    <w:rsid w:val="006B22CB"/>
    <w:rsid w:val="006B57D6"/>
    <w:rsid w:val="006B6B74"/>
    <w:rsid w:val="006B708E"/>
    <w:rsid w:val="006C7B26"/>
    <w:rsid w:val="006D25EB"/>
    <w:rsid w:val="006E229B"/>
    <w:rsid w:val="006E6F88"/>
    <w:rsid w:val="006F4556"/>
    <w:rsid w:val="006F6BFB"/>
    <w:rsid w:val="00705986"/>
    <w:rsid w:val="00707D7E"/>
    <w:rsid w:val="00711051"/>
    <w:rsid w:val="00713C79"/>
    <w:rsid w:val="007211E7"/>
    <w:rsid w:val="00722885"/>
    <w:rsid w:val="0072431B"/>
    <w:rsid w:val="00726039"/>
    <w:rsid w:val="007322C6"/>
    <w:rsid w:val="00737522"/>
    <w:rsid w:val="00746A42"/>
    <w:rsid w:val="00783EF7"/>
    <w:rsid w:val="00791E9D"/>
    <w:rsid w:val="00795430"/>
    <w:rsid w:val="007A570B"/>
    <w:rsid w:val="007A6A6F"/>
    <w:rsid w:val="007B1478"/>
    <w:rsid w:val="007B1E7A"/>
    <w:rsid w:val="007C129E"/>
    <w:rsid w:val="007E14E8"/>
    <w:rsid w:val="008108D8"/>
    <w:rsid w:val="008207CD"/>
    <w:rsid w:val="00825079"/>
    <w:rsid w:val="008331B9"/>
    <w:rsid w:val="00837EE0"/>
    <w:rsid w:val="008406A0"/>
    <w:rsid w:val="00842772"/>
    <w:rsid w:val="00842D41"/>
    <w:rsid w:val="00855483"/>
    <w:rsid w:val="008671C0"/>
    <w:rsid w:val="008721B3"/>
    <w:rsid w:val="00881EFD"/>
    <w:rsid w:val="0088630F"/>
    <w:rsid w:val="0089026E"/>
    <w:rsid w:val="00893B6D"/>
    <w:rsid w:val="008A12B0"/>
    <w:rsid w:val="008A1957"/>
    <w:rsid w:val="008A31C9"/>
    <w:rsid w:val="008C1980"/>
    <w:rsid w:val="008C4F74"/>
    <w:rsid w:val="008C7857"/>
    <w:rsid w:val="008C78DF"/>
    <w:rsid w:val="008D55A1"/>
    <w:rsid w:val="008E05BD"/>
    <w:rsid w:val="008E1D6A"/>
    <w:rsid w:val="008E67BA"/>
    <w:rsid w:val="008F2C5C"/>
    <w:rsid w:val="008F6F2A"/>
    <w:rsid w:val="00905E95"/>
    <w:rsid w:val="00912EE6"/>
    <w:rsid w:val="0092220E"/>
    <w:rsid w:val="00932DF4"/>
    <w:rsid w:val="00933AC0"/>
    <w:rsid w:val="0094644D"/>
    <w:rsid w:val="00947255"/>
    <w:rsid w:val="00954490"/>
    <w:rsid w:val="00954542"/>
    <w:rsid w:val="00962C2E"/>
    <w:rsid w:val="00962F1D"/>
    <w:rsid w:val="00980DE3"/>
    <w:rsid w:val="00982365"/>
    <w:rsid w:val="009915CF"/>
    <w:rsid w:val="00993BCB"/>
    <w:rsid w:val="0099576A"/>
    <w:rsid w:val="00997F6F"/>
    <w:rsid w:val="009A2E8A"/>
    <w:rsid w:val="009B25E8"/>
    <w:rsid w:val="009C39B5"/>
    <w:rsid w:val="009E5523"/>
    <w:rsid w:val="009F6B3E"/>
    <w:rsid w:val="00A002C7"/>
    <w:rsid w:val="00A0042D"/>
    <w:rsid w:val="00A01B55"/>
    <w:rsid w:val="00A1382A"/>
    <w:rsid w:val="00A1505C"/>
    <w:rsid w:val="00A17CED"/>
    <w:rsid w:val="00A20D15"/>
    <w:rsid w:val="00A21585"/>
    <w:rsid w:val="00A224CD"/>
    <w:rsid w:val="00A23112"/>
    <w:rsid w:val="00A25984"/>
    <w:rsid w:val="00A3109F"/>
    <w:rsid w:val="00A3143A"/>
    <w:rsid w:val="00A3396F"/>
    <w:rsid w:val="00A33AE0"/>
    <w:rsid w:val="00A508A9"/>
    <w:rsid w:val="00A5506A"/>
    <w:rsid w:val="00A552F0"/>
    <w:rsid w:val="00A55FB3"/>
    <w:rsid w:val="00A57ED4"/>
    <w:rsid w:val="00A63230"/>
    <w:rsid w:val="00A6791A"/>
    <w:rsid w:val="00A72C38"/>
    <w:rsid w:val="00A84EFE"/>
    <w:rsid w:val="00A93A2E"/>
    <w:rsid w:val="00AB7E76"/>
    <w:rsid w:val="00AD736C"/>
    <w:rsid w:val="00AE7F34"/>
    <w:rsid w:val="00AF39B0"/>
    <w:rsid w:val="00AF5074"/>
    <w:rsid w:val="00AF543B"/>
    <w:rsid w:val="00B02A7A"/>
    <w:rsid w:val="00B04CEE"/>
    <w:rsid w:val="00B05173"/>
    <w:rsid w:val="00B101E4"/>
    <w:rsid w:val="00B119DF"/>
    <w:rsid w:val="00B13144"/>
    <w:rsid w:val="00B34144"/>
    <w:rsid w:val="00B4591B"/>
    <w:rsid w:val="00B51B3C"/>
    <w:rsid w:val="00B57D25"/>
    <w:rsid w:val="00B62E37"/>
    <w:rsid w:val="00B73480"/>
    <w:rsid w:val="00B84A97"/>
    <w:rsid w:val="00B905E9"/>
    <w:rsid w:val="00B94A92"/>
    <w:rsid w:val="00B96411"/>
    <w:rsid w:val="00BA5999"/>
    <w:rsid w:val="00BA5AF0"/>
    <w:rsid w:val="00BB200B"/>
    <w:rsid w:val="00BB2CB1"/>
    <w:rsid w:val="00BC3210"/>
    <w:rsid w:val="00BC6005"/>
    <w:rsid w:val="00BC7A1D"/>
    <w:rsid w:val="00BD1472"/>
    <w:rsid w:val="00BE042C"/>
    <w:rsid w:val="00C032ED"/>
    <w:rsid w:val="00C06B50"/>
    <w:rsid w:val="00C17C5D"/>
    <w:rsid w:val="00C313F2"/>
    <w:rsid w:val="00C31DBB"/>
    <w:rsid w:val="00C32150"/>
    <w:rsid w:val="00C4086D"/>
    <w:rsid w:val="00C42C86"/>
    <w:rsid w:val="00C44783"/>
    <w:rsid w:val="00C518D4"/>
    <w:rsid w:val="00C52CEF"/>
    <w:rsid w:val="00C61DBF"/>
    <w:rsid w:val="00C66DDE"/>
    <w:rsid w:val="00C80AA2"/>
    <w:rsid w:val="00C832FB"/>
    <w:rsid w:val="00C8500A"/>
    <w:rsid w:val="00C86A6D"/>
    <w:rsid w:val="00C90DCF"/>
    <w:rsid w:val="00C90FE0"/>
    <w:rsid w:val="00CA11A8"/>
    <w:rsid w:val="00CA797E"/>
    <w:rsid w:val="00CC1119"/>
    <w:rsid w:val="00CC1967"/>
    <w:rsid w:val="00CC1BEC"/>
    <w:rsid w:val="00CC3D59"/>
    <w:rsid w:val="00CC76F5"/>
    <w:rsid w:val="00CD553C"/>
    <w:rsid w:val="00CD7584"/>
    <w:rsid w:val="00CE1AC5"/>
    <w:rsid w:val="00CF1348"/>
    <w:rsid w:val="00CF3501"/>
    <w:rsid w:val="00D02E2F"/>
    <w:rsid w:val="00D1265B"/>
    <w:rsid w:val="00D14D37"/>
    <w:rsid w:val="00D15107"/>
    <w:rsid w:val="00D1758B"/>
    <w:rsid w:val="00D22FF0"/>
    <w:rsid w:val="00D256AF"/>
    <w:rsid w:val="00D32FF2"/>
    <w:rsid w:val="00D3575B"/>
    <w:rsid w:val="00D368B1"/>
    <w:rsid w:val="00D41726"/>
    <w:rsid w:val="00D43C31"/>
    <w:rsid w:val="00D6503F"/>
    <w:rsid w:val="00D71B49"/>
    <w:rsid w:val="00D75580"/>
    <w:rsid w:val="00D8768B"/>
    <w:rsid w:val="00D87F03"/>
    <w:rsid w:val="00D90209"/>
    <w:rsid w:val="00DA05CF"/>
    <w:rsid w:val="00DA2605"/>
    <w:rsid w:val="00DA3F5B"/>
    <w:rsid w:val="00DA4B94"/>
    <w:rsid w:val="00DB5734"/>
    <w:rsid w:val="00DC2DC8"/>
    <w:rsid w:val="00DC4258"/>
    <w:rsid w:val="00DD75F1"/>
    <w:rsid w:val="00DE2DC2"/>
    <w:rsid w:val="00DE3D0D"/>
    <w:rsid w:val="00DE3E6E"/>
    <w:rsid w:val="00DE4B3F"/>
    <w:rsid w:val="00DE7B47"/>
    <w:rsid w:val="00DF08A9"/>
    <w:rsid w:val="00DF2D72"/>
    <w:rsid w:val="00E2355E"/>
    <w:rsid w:val="00E24044"/>
    <w:rsid w:val="00E24553"/>
    <w:rsid w:val="00E37EC9"/>
    <w:rsid w:val="00E411C4"/>
    <w:rsid w:val="00E4148E"/>
    <w:rsid w:val="00E450BE"/>
    <w:rsid w:val="00E45D49"/>
    <w:rsid w:val="00E71123"/>
    <w:rsid w:val="00E80F35"/>
    <w:rsid w:val="00E83BAD"/>
    <w:rsid w:val="00E867CE"/>
    <w:rsid w:val="00E965F1"/>
    <w:rsid w:val="00EA06E5"/>
    <w:rsid w:val="00EA1BF3"/>
    <w:rsid w:val="00EB4E34"/>
    <w:rsid w:val="00EB7994"/>
    <w:rsid w:val="00EC46AF"/>
    <w:rsid w:val="00EC7E25"/>
    <w:rsid w:val="00ED6C05"/>
    <w:rsid w:val="00EE0AFE"/>
    <w:rsid w:val="00EE2DC7"/>
    <w:rsid w:val="00EF12C0"/>
    <w:rsid w:val="00F10465"/>
    <w:rsid w:val="00F11918"/>
    <w:rsid w:val="00F142C3"/>
    <w:rsid w:val="00F15CA5"/>
    <w:rsid w:val="00F24A94"/>
    <w:rsid w:val="00F30500"/>
    <w:rsid w:val="00F3327C"/>
    <w:rsid w:val="00F4206B"/>
    <w:rsid w:val="00F43651"/>
    <w:rsid w:val="00F50ED8"/>
    <w:rsid w:val="00F551FC"/>
    <w:rsid w:val="00F561C0"/>
    <w:rsid w:val="00F662FF"/>
    <w:rsid w:val="00F6724A"/>
    <w:rsid w:val="00F7378C"/>
    <w:rsid w:val="00F744DD"/>
    <w:rsid w:val="00F8272A"/>
    <w:rsid w:val="00F91E54"/>
    <w:rsid w:val="00F96E23"/>
    <w:rsid w:val="00F97316"/>
    <w:rsid w:val="00F97B1E"/>
    <w:rsid w:val="00FA0595"/>
    <w:rsid w:val="00FA449E"/>
    <w:rsid w:val="00FB1D8F"/>
    <w:rsid w:val="00FB3688"/>
    <w:rsid w:val="00FC195A"/>
    <w:rsid w:val="00FC4958"/>
    <w:rsid w:val="00FD01ED"/>
    <w:rsid w:val="00FD6F17"/>
    <w:rsid w:val="00FE09CB"/>
    <w:rsid w:val="00FE7F08"/>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Subtitle" w:uiPriority="11" w:qFormat="1"/>
    <w:lsdException w:name="Date" w:uiPriority="5" w:qFormat="1"/>
    <w:lsdException w:name="Hyperlink" w:qFormat="1"/>
    <w:lsdException w:name="FollowedHyperlink"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10465"/>
    <w:pPr>
      <w:spacing w:before="120" w:line="260" w:lineRule="atLeast"/>
    </w:pPr>
    <w:rPr>
      <w:sz w:val="21"/>
      <w:szCs w:val="21"/>
    </w:rPr>
  </w:style>
  <w:style w:type="paragraph" w:styleId="Heading1">
    <w:name w:val="heading 1"/>
    <w:next w:val="Normal"/>
    <w:link w:val="Heading1Char"/>
    <w:qFormat/>
    <w:rsid w:val="00675426"/>
    <w:pPr>
      <w:keepNext/>
      <w:widowControl w:val="0"/>
      <w:shd w:val="clear" w:color="000000" w:fill="auto"/>
      <w:spacing w:before="600" w:after="360" w:line="440" w:lineRule="atLeast"/>
      <w:outlineLvl w:val="0"/>
    </w:pPr>
    <w:rPr>
      <w:rFonts w:eastAsia="SimSun" w:cs="Arial"/>
      <w:b/>
      <w:color w:val="00948D"/>
      <w:kern w:val="28"/>
      <w:sz w:val="40"/>
      <w:szCs w:val="40"/>
    </w:rPr>
  </w:style>
  <w:style w:type="paragraph" w:styleId="Heading2">
    <w:name w:val="heading 2"/>
    <w:basedOn w:val="Heading1"/>
    <w:next w:val="Normal"/>
    <w:link w:val="Heading2Char"/>
    <w:qFormat/>
    <w:rsid w:val="00193ED0"/>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193ED0"/>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193ED0"/>
    <w:pPr>
      <w:tabs>
        <w:tab w:val="clear" w:pos="770"/>
      </w:tabs>
      <w:spacing w:after="0" w:line="280" w:lineRule="atLeast"/>
      <w:ind w:left="0" w:firstLine="0"/>
      <w:outlineLvl w:val="3"/>
    </w:pPr>
    <w:rPr>
      <w:sz w:val="24"/>
      <w:szCs w:val="24"/>
    </w:rPr>
  </w:style>
  <w:style w:type="paragraph" w:styleId="Heading5">
    <w:name w:val="heading 5"/>
    <w:next w:val="Normal"/>
    <w:link w:val="Heading5Char"/>
    <w:qFormat/>
    <w:rsid w:val="00932DF4"/>
    <w:pPr>
      <w:keepNext/>
      <w:spacing w:before="120" w:line="260" w:lineRule="atLeast"/>
      <w:outlineLvl w:val="4"/>
    </w:pPr>
    <w:rPr>
      <w:b/>
      <w:bCs/>
      <w:i/>
      <w:iCs/>
      <w:sz w:val="21"/>
      <w:szCs w:val="26"/>
    </w:rPr>
  </w:style>
  <w:style w:type="paragraph" w:styleId="Heading6">
    <w:name w:val="heading 6"/>
    <w:basedOn w:val="Normal"/>
    <w:next w:val="Normal"/>
    <w:link w:val="Heading6Char"/>
    <w:semiHidden/>
    <w:unhideWhenUsed/>
    <w:qFormat/>
    <w:rsid w:val="00193ED0"/>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193ED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193ED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93ED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426"/>
    <w:rPr>
      <w:rFonts w:eastAsia="SimSun" w:cs="Arial"/>
      <w:b/>
      <w:color w:val="00948D"/>
      <w:kern w:val="28"/>
      <w:sz w:val="40"/>
      <w:szCs w:val="40"/>
      <w:shd w:val="clear" w:color="000000" w:fill="auto"/>
    </w:rPr>
  </w:style>
  <w:style w:type="paragraph" w:styleId="Footer">
    <w:name w:val="footer"/>
    <w:basedOn w:val="Normal"/>
    <w:link w:val="FooterChar"/>
    <w:rsid w:val="00DE3D0D"/>
    <w:pPr>
      <w:tabs>
        <w:tab w:val="center" w:pos="4513"/>
        <w:tab w:val="right" w:pos="9026"/>
      </w:tabs>
      <w:spacing w:before="0" w:line="240" w:lineRule="auto"/>
    </w:pPr>
  </w:style>
  <w:style w:type="character" w:customStyle="1" w:styleId="Heading3Char">
    <w:name w:val="Heading 3 Char"/>
    <w:link w:val="Heading3"/>
    <w:rsid w:val="00193ED0"/>
    <w:rPr>
      <w:rFonts w:eastAsia="SimSun" w:cs="Arial"/>
      <w:b/>
      <w:i/>
      <w:color w:val="00928F"/>
      <w:kern w:val="28"/>
      <w:sz w:val="28"/>
      <w:szCs w:val="28"/>
      <w:shd w:val="clear" w:color="000000" w:fill="auto"/>
    </w:rPr>
  </w:style>
  <w:style w:type="character" w:customStyle="1" w:styleId="Heading2Char">
    <w:name w:val="Heading 2 Char"/>
    <w:link w:val="Heading2"/>
    <w:rsid w:val="00193ED0"/>
    <w:rPr>
      <w:rFonts w:eastAsia="SimSun" w:cs="Arial"/>
      <w:b/>
      <w:color w:val="00928F"/>
      <w:kern w:val="28"/>
      <w:sz w:val="32"/>
      <w:szCs w:val="40"/>
      <w:shd w:val="clear" w:color="000000" w:fill="auto"/>
    </w:rPr>
  </w:style>
  <w:style w:type="character" w:customStyle="1" w:styleId="Heading4Char">
    <w:name w:val="Heading 4 Char"/>
    <w:link w:val="Heading4"/>
    <w:rsid w:val="00193ED0"/>
    <w:rPr>
      <w:rFonts w:eastAsia="SimSun" w:cs="Arial"/>
      <w:b/>
      <w:i/>
      <w:color w:val="00928F"/>
      <w:kern w:val="28"/>
      <w:sz w:val="24"/>
      <w:szCs w:val="24"/>
      <w:shd w:val="clear" w:color="000000" w:fill="auto"/>
    </w:rPr>
  </w:style>
  <w:style w:type="paragraph" w:styleId="FootnoteText">
    <w:name w:val="footnote text"/>
    <w:basedOn w:val="Normal"/>
    <w:semiHidden/>
    <w:rsid w:val="001F2178"/>
    <w:pPr>
      <w:widowControl w:val="0"/>
      <w:spacing w:before="80"/>
    </w:pPr>
    <w:rPr>
      <w:sz w:val="20"/>
    </w:rPr>
  </w:style>
  <w:style w:type="character" w:customStyle="1" w:styleId="FooterChar">
    <w:name w:val="Footer Char"/>
    <w:basedOn w:val="DefaultParagraphFont"/>
    <w:link w:val="Footer"/>
    <w:rsid w:val="00DE3D0D"/>
  </w:style>
  <w:style w:type="character" w:styleId="Hyperlink">
    <w:name w:val="Hyperlink"/>
    <w:qFormat/>
    <w:rsid w:val="007B1478"/>
    <w:rPr>
      <w:rFonts w:ascii="Arial" w:hAnsi="Arial"/>
      <w:color w:val="0000FF"/>
    </w:rPr>
  </w:style>
  <w:style w:type="paragraph" w:styleId="ListParagraph">
    <w:name w:val="List Paragraph"/>
    <w:basedOn w:val="Normal"/>
    <w:uiPriority w:val="34"/>
    <w:rsid w:val="000D7398"/>
    <w:pPr>
      <w:ind w:left="720"/>
    </w:pPr>
  </w:style>
  <w:style w:type="paragraph" w:styleId="BalloonText">
    <w:name w:val="Balloon Text"/>
    <w:basedOn w:val="Normal"/>
    <w:semiHidden/>
    <w:rsid w:val="001F2178"/>
    <w:rPr>
      <w:rFonts w:ascii="Tahoma" w:hAnsi="Tahoma" w:cs="Tahoma"/>
      <w:sz w:val="16"/>
      <w:szCs w:val="16"/>
    </w:r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qFormat/>
    <w:rsid w:val="000A704A"/>
    <w:pPr>
      <w:tabs>
        <w:tab w:val="left" w:pos="-110"/>
        <w:tab w:val="left" w:pos="220"/>
      </w:tabs>
      <w:ind w:left="-284"/>
    </w:pPr>
    <w:rPr>
      <w:color w:val="00948D"/>
      <w:sz w:val="16"/>
      <w:szCs w:val="16"/>
    </w:rPr>
  </w:style>
  <w:style w:type="paragraph" w:customStyle="1" w:styleId="Footerodd">
    <w:name w:val="Footer odd"/>
    <w:link w:val="FooteroddChar"/>
    <w:uiPriority w:val="2"/>
    <w:qFormat/>
    <w:rsid w:val="00B73480"/>
    <w:pPr>
      <w:tabs>
        <w:tab w:val="right" w:pos="8789"/>
        <w:tab w:val="right" w:pos="9029"/>
        <w:tab w:val="left" w:pos="9214"/>
      </w:tabs>
      <w:ind w:right="-284"/>
      <w:jc w:val="right"/>
    </w:pPr>
    <w:rPr>
      <w:rFonts w:eastAsia="MS Gothic"/>
      <w:color w:val="00948D"/>
      <w:sz w:val="16"/>
      <w:szCs w:val="16"/>
    </w:rPr>
  </w:style>
  <w:style w:type="paragraph" w:customStyle="1" w:styleId="footnote">
    <w:name w:val="footnote"/>
    <w:basedOn w:val="Normal"/>
    <w:link w:val="footnoteChar"/>
    <w:rsid w:val="00932DF4"/>
    <w:pPr>
      <w:spacing w:line="240" w:lineRule="auto"/>
      <w:ind w:hanging="170"/>
    </w:pPr>
    <w:rPr>
      <w:sz w:val="16"/>
      <w:szCs w:val="22"/>
    </w:rPr>
  </w:style>
  <w:style w:type="character" w:customStyle="1" w:styleId="footnoteChar">
    <w:name w:val="footnote Char"/>
    <w:link w:val="footnote"/>
    <w:rsid w:val="00932DF4"/>
    <w:rPr>
      <w:sz w:val="16"/>
      <w:szCs w:val="22"/>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Normallead-in">
    <w:name w:val="Normal lead-in"/>
    <w:basedOn w:val="Normal"/>
    <w:next w:val="Normal"/>
    <w:rsid w:val="001F2178"/>
    <w:pPr>
      <w:keepNext/>
    </w:pPr>
  </w:style>
  <w:style w:type="table" w:customStyle="1" w:styleId="2QSAtablestyle">
    <w:name w:val="2_QSA table style"/>
    <w:basedOn w:val="TableNormal"/>
    <w:uiPriority w:val="99"/>
    <w:rsid w:val="00443FB3"/>
    <w:pPr>
      <w:spacing w:before="40" w:after="40"/>
    </w:pPr>
    <w:tblPr>
      <w:tblStyleRowBandSize w:val="1"/>
      <w:tblStyleColBandSize w:val="1"/>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Row">
      <w:pPr>
        <w:jc w:val="left"/>
      </w:pPr>
      <w:tblPr/>
      <w:tcPr>
        <w:vAlign w:val="center"/>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lastCol">
      <w:pPr>
        <w:jc w:val="left"/>
      </w:pPr>
    </w:tblStylePr>
    <w:tblStylePr w:type="band1Vert">
      <w:pPr>
        <w:jc w:val="left"/>
      </w:pPr>
    </w:tblStylePr>
    <w:tblStylePr w:type="band2Vert">
      <w:pPr>
        <w:jc w:val="left"/>
      </w:pPr>
    </w:tblStylePr>
    <w:tblStylePr w:type="band2Horz">
      <w:pPr>
        <w:jc w:val="left"/>
      </w:pPr>
    </w:tblStyle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checklistchecked">
    <w:name w:val="checklist checked"/>
    <w:basedOn w:val="checklist"/>
    <w:rsid w:val="00026388"/>
    <w:pPr>
      <w:numPr>
        <w:numId w:val="46"/>
      </w:numPr>
      <w:ind w:left="397" w:hanging="397"/>
    </w:pPr>
  </w:style>
  <w:style w:type="table" w:customStyle="1" w:styleId="1QSAtablestyle">
    <w:name w:val="1_QSA table style"/>
    <w:basedOn w:val="TableNormal"/>
    <w:rsid w:val="00F6724A"/>
    <w:pPr>
      <w:spacing w:before="40" w:after="40"/>
    </w:p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b/>
        <w:i w:val="0"/>
        <w:sz w:val="21"/>
        <w:szCs w:val="21"/>
      </w:rPr>
      <w:tblPr/>
      <w:tcPr>
        <w:shd w:val="clear" w:color="auto" w:fill="CFE7E6"/>
        <w:vAlign w:val="center"/>
      </w:tcPr>
    </w:tblStylePr>
  </w:style>
  <w:style w:type="table" w:customStyle="1" w:styleId="3QSAtablestyle">
    <w:name w:val="3_QSA table style"/>
    <w:basedOn w:val="1QSAtablestyle"/>
    <w:rsid w:val="0010639F"/>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checklist">
    <w:name w:val="checklist"/>
    <w:basedOn w:val="Normal"/>
    <w:rsid w:val="008C7857"/>
    <w:pPr>
      <w:numPr>
        <w:numId w:val="47"/>
      </w:numPr>
      <w:tabs>
        <w:tab w:val="left" w:pos="397"/>
      </w:tabs>
      <w:ind w:left="397" w:hanging="397"/>
    </w:pPr>
  </w:style>
  <w:style w:type="character" w:styleId="FollowedHyperlink">
    <w:name w:val="FollowedHyperlink"/>
    <w:qFormat/>
    <w:rsid w:val="007B1478"/>
    <w:rPr>
      <w:rFonts w:ascii="Arial" w:hAnsi="Arial"/>
      <w:color w:val="7030A0"/>
    </w:rPr>
  </w:style>
  <w:style w:type="table" w:customStyle="1" w:styleId="4QSAtablestyle">
    <w:name w:val="4_QSA table style"/>
    <w:basedOn w:val="TableNormal"/>
    <w:rsid w:val="0010639F"/>
    <w:pPr>
      <w:spacing w:before="40" w:after="40"/>
    </w:p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jc w:val="left"/>
      </w:pPr>
      <w:tblPr/>
      <w:tcPr>
        <w:vAlign w:val="center"/>
      </w:tcPr>
    </w:tblStylePr>
  </w:style>
  <w:style w:type="paragraph" w:customStyle="1" w:styleId="Instruct">
    <w:name w:val="Instruct"/>
    <w:rsid w:val="00032413"/>
    <w:pPr>
      <w:widowControl w:val="0"/>
      <w:shd w:val="clear" w:color="auto" w:fill="00FF00"/>
      <w:tabs>
        <w:tab w:val="left" w:pos="709"/>
      </w:tabs>
      <w:spacing w:before="120" w:after="120" w:line="260" w:lineRule="atLeast"/>
    </w:pPr>
    <w:rPr>
      <w:b/>
      <w:sz w:val="24"/>
      <w:szCs w:val="21"/>
      <w:lang w:eastAsia="en-US"/>
    </w:rPr>
  </w:style>
  <w:style w:type="character" w:customStyle="1" w:styleId="Footerbold">
    <w:name w:val="Footer bold"/>
    <w:uiPriority w:val="2"/>
    <w:qFormat/>
    <w:rsid w:val="00193ED0"/>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Title">
    <w:name w:val="Title"/>
    <w:basedOn w:val="Normal"/>
    <w:next w:val="Normal"/>
    <w:link w:val="TitleChar"/>
    <w:uiPriority w:val="10"/>
    <w:qFormat/>
    <w:rsid w:val="00193ED0"/>
    <w:pPr>
      <w:framePr w:hSpace="180" w:wrap="around" w:vAnchor="text" w:hAnchor="margin" w:y="210"/>
      <w:spacing w:before="60" w:after="20" w:line="240" w:lineRule="auto"/>
      <w:ind w:left="170"/>
    </w:pPr>
    <w:rPr>
      <w:b/>
      <w:bCs/>
      <w:color w:val="FFFFFF"/>
      <w:sz w:val="56"/>
      <w:szCs w:val="56"/>
    </w:rPr>
  </w:style>
  <w:style w:type="character" w:customStyle="1" w:styleId="TitleChar">
    <w:name w:val="Title Char"/>
    <w:link w:val="Title"/>
    <w:uiPriority w:val="10"/>
    <w:rsid w:val="00193ED0"/>
    <w:rPr>
      <w:b/>
      <w:bCs/>
      <w:color w:val="FFFFFF"/>
      <w:sz w:val="56"/>
      <w:szCs w:val="56"/>
    </w:rPr>
  </w:style>
  <w:style w:type="paragraph" w:styleId="Subtitle">
    <w:name w:val="Subtitle"/>
    <w:basedOn w:val="Normal"/>
    <w:next w:val="Normal"/>
    <w:link w:val="SubtitleChar"/>
    <w:uiPriority w:val="11"/>
    <w:qFormat/>
    <w:rsid w:val="00193ED0"/>
    <w:pPr>
      <w:framePr w:hSpace="181" w:wrap="around" w:vAnchor="page" w:hAnchor="margin" w:x="-880" w:y="455"/>
      <w:spacing w:before="0" w:after="60" w:line="240" w:lineRule="auto"/>
      <w:ind w:left="170"/>
    </w:pPr>
    <w:rPr>
      <w:bCs/>
      <w:color w:val="FFFFFF"/>
      <w:sz w:val="28"/>
      <w:szCs w:val="28"/>
    </w:rPr>
  </w:style>
  <w:style w:type="character" w:customStyle="1" w:styleId="SubtitleChar">
    <w:name w:val="Subtitle Char"/>
    <w:link w:val="Subtitle"/>
    <w:uiPriority w:val="11"/>
    <w:rsid w:val="00193ED0"/>
    <w:rPr>
      <w:bCs/>
      <w:color w:val="FFFFFF"/>
      <w:sz w:val="28"/>
      <w:szCs w:val="28"/>
    </w:rPr>
  </w:style>
  <w:style w:type="table" w:styleId="TableGrid">
    <w:name w:val="Table Grid"/>
    <w:basedOn w:val="TableNormal"/>
    <w:rsid w:val="002B76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B765B"/>
    <w:rPr>
      <w:color w:val="FF0000"/>
    </w:rPr>
  </w:style>
  <w:style w:type="character" w:customStyle="1" w:styleId="FooteroddChar">
    <w:name w:val="Footer odd Char"/>
    <w:link w:val="Footerodd"/>
    <w:uiPriority w:val="2"/>
    <w:rsid w:val="00B73480"/>
    <w:rPr>
      <w:rFonts w:eastAsia="MS Gothic"/>
      <w:color w:val="00948D"/>
      <w:sz w:val="16"/>
      <w:szCs w:val="16"/>
    </w:rPr>
  </w:style>
  <w:style w:type="character" w:customStyle="1" w:styleId="hi-lite1">
    <w:name w:val="hi-lite 1"/>
    <w:uiPriority w:val="1"/>
    <w:qFormat/>
    <w:rsid w:val="00193ED0"/>
    <w:rPr>
      <w:u w:val="dotted"/>
      <w:bdr w:val="none" w:sz="0" w:space="0" w:color="auto"/>
      <w:shd w:val="clear" w:color="auto" w:fill="90ECE1"/>
    </w:rPr>
  </w:style>
  <w:style w:type="character" w:customStyle="1" w:styleId="hi-lite2">
    <w:name w:val="hi-lite 2"/>
    <w:uiPriority w:val="1"/>
    <w:qFormat/>
    <w:rsid w:val="00193ED0"/>
    <w:rPr>
      <w:u w:val="dash"/>
      <w:bdr w:val="none" w:sz="0" w:space="0" w:color="auto"/>
      <w:shd w:val="clear" w:color="auto" w:fill="F7E293"/>
    </w:rPr>
  </w:style>
  <w:style w:type="character" w:customStyle="1" w:styleId="hi-lite">
    <w:name w:val="hi-lite"/>
    <w:uiPriority w:val="1"/>
    <w:qFormat/>
    <w:rsid w:val="00193ED0"/>
    <w:rPr>
      <w:bdr w:val="none" w:sz="0" w:space="0" w:color="auto"/>
      <w:shd w:val="clear" w:color="auto" w:fill="90ECE1"/>
    </w:rPr>
  </w:style>
  <w:style w:type="character" w:customStyle="1" w:styleId="hi-lite3">
    <w:name w:val="hi-lite 3"/>
    <w:uiPriority w:val="1"/>
    <w:qFormat/>
    <w:rsid w:val="00193ED0"/>
    <w:rPr>
      <w:u w:val="double"/>
      <w:bdr w:val="none" w:sz="0" w:space="0" w:color="auto"/>
      <w:shd w:val="clear" w:color="auto" w:fill="DDDDDD"/>
    </w:rPr>
  </w:style>
  <w:style w:type="character" w:customStyle="1" w:styleId="Heading5Char">
    <w:name w:val="Heading 5 Char"/>
    <w:link w:val="Heading5"/>
    <w:rsid w:val="00932DF4"/>
    <w:rPr>
      <w:rFonts w:eastAsia="Times New Roman" w:cs="Times New Roman"/>
      <w:b/>
      <w:bCs/>
      <w:i/>
      <w:iCs/>
      <w:szCs w:val="26"/>
    </w:rPr>
  </w:style>
  <w:style w:type="character" w:customStyle="1" w:styleId="Heading6Char">
    <w:name w:val="Heading 6 Char"/>
    <w:link w:val="Heading6"/>
    <w:semiHidden/>
    <w:rsid w:val="00193ED0"/>
    <w:rPr>
      <w:rFonts w:ascii="Cambria" w:eastAsia="Times New Roman" w:hAnsi="Cambria" w:cs="Times New Roman"/>
      <w:i/>
      <w:iCs/>
      <w:color w:val="243F60"/>
    </w:rPr>
  </w:style>
  <w:style w:type="character" w:customStyle="1" w:styleId="Heading7Char">
    <w:name w:val="Heading 7 Char"/>
    <w:link w:val="Heading7"/>
    <w:semiHidden/>
    <w:rsid w:val="00193ED0"/>
    <w:rPr>
      <w:rFonts w:ascii="Cambria" w:eastAsia="Times New Roman" w:hAnsi="Cambria" w:cs="Times New Roman"/>
      <w:i/>
      <w:iCs/>
      <w:color w:val="404040"/>
    </w:rPr>
  </w:style>
  <w:style w:type="character" w:customStyle="1" w:styleId="Heading8Char">
    <w:name w:val="Heading 8 Char"/>
    <w:link w:val="Heading8"/>
    <w:semiHidden/>
    <w:rsid w:val="00193ED0"/>
    <w:rPr>
      <w:rFonts w:ascii="Cambria" w:eastAsia="Times New Roman" w:hAnsi="Cambria" w:cs="Times New Roman"/>
      <w:color w:val="404040"/>
      <w:sz w:val="20"/>
      <w:szCs w:val="20"/>
    </w:rPr>
  </w:style>
  <w:style w:type="character" w:customStyle="1" w:styleId="Heading9Char">
    <w:name w:val="Heading 9 Char"/>
    <w:link w:val="Heading9"/>
    <w:semiHidden/>
    <w:rsid w:val="00193ED0"/>
    <w:rPr>
      <w:rFonts w:ascii="Cambria" w:eastAsia="Times New Roman" w:hAnsi="Cambria" w:cs="Times New Roman"/>
      <w:i/>
      <w:iCs/>
      <w:color w:val="404040"/>
      <w:sz w:val="20"/>
      <w:szCs w:val="20"/>
    </w:rPr>
  </w:style>
  <w:style w:type="paragraph" w:styleId="Caption">
    <w:name w:val="caption"/>
    <w:basedOn w:val="Normal"/>
    <w:next w:val="Normal"/>
    <w:uiPriority w:val="5"/>
    <w:qFormat/>
    <w:rsid w:val="00193ED0"/>
    <w:pPr>
      <w:keepNext/>
      <w:spacing w:before="240" w:after="120"/>
    </w:pPr>
    <w:rPr>
      <w:b/>
      <w:bCs/>
      <w:color w:val="00948D"/>
      <w:szCs w:val="18"/>
    </w:rPr>
  </w:style>
  <w:style w:type="paragraph" w:styleId="TOCHeading">
    <w:name w:val="TOC Heading"/>
    <w:basedOn w:val="Heading1"/>
    <w:next w:val="Normal"/>
    <w:uiPriority w:val="39"/>
    <w:semiHidden/>
    <w:unhideWhenUsed/>
    <w:qFormat/>
    <w:rsid w:val="00193ED0"/>
    <w:pPr>
      <w:keepLines/>
      <w:widowControl/>
      <w:shd w:val="clear" w:color="auto" w:fill="auto"/>
      <w:spacing w:before="480" w:after="0" w:line="276" w:lineRule="auto"/>
      <w:outlineLvl w:val="9"/>
    </w:pPr>
    <w:rPr>
      <w:rFonts w:ascii="Cambria" w:eastAsia="Times New Roman" w:hAnsi="Cambria" w:cs="Times New Roman"/>
      <w:bCs/>
      <w:kern w:val="0"/>
      <w:sz w:val="28"/>
      <w:szCs w:val="28"/>
      <w:lang w:val="en-US" w:eastAsia="ja-JP"/>
    </w:rPr>
  </w:style>
  <w:style w:type="numbering" w:customStyle="1" w:styleId="BulletsList">
    <w:name w:val="BulletsList"/>
    <w:uiPriority w:val="99"/>
    <w:rsid w:val="008E67BA"/>
    <w:pPr>
      <w:numPr>
        <w:numId w:val="36"/>
      </w:numPr>
    </w:pPr>
  </w:style>
  <w:style w:type="numbering" w:customStyle="1" w:styleId="NumberedList">
    <w:name w:val="NumberedList"/>
    <w:uiPriority w:val="99"/>
    <w:rsid w:val="008E67BA"/>
    <w:pPr>
      <w:numPr>
        <w:numId w:val="39"/>
      </w:numPr>
    </w:pPr>
  </w:style>
  <w:style w:type="table" w:customStyle="1" w:styleId="5QSAtablestyle">
    <w:name w:val="5_QSA table style"/>
    <w:basedOn w:val="TableNormal"/>
    <w:rsid w:val="00746A4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qFormat/>
    <w:rsid w:val="00E867CE"/>
    <w:pPr>
      <w:numPr>
        <w:numId w:val="43"/>
      </w:numPr>
      <w:spacing w:before="120" w:line="260" w:lineRule="atLeast"/>
    </w:pPr>
    <w:rPr>
      <w:sz w:val="21"/>
      <w:szCs w:val="21"/>
    </w:rPr>
  </w:style>
  <w:style w:type="paragraph" w:customStyle="1" w:styleId="Bulletslevel2">
    <w:name w:val="Bullets level 2"/>
    <w:basedOn w:val="Normal"/>
    <w:qFormat/>
    <w:rsid w:val="0010639F"/>
    <w:pPr>
      <w:numPr>
        <w:ilvl w:val="1"/>
        <w:numId w:val="43"/>
      </w:numPr>
    </w:pPr>
  </w:style>
  <w:style w:type="paragraph" w:customStyle="1" w:styleId="Bulletslevel3">
    <w:name w:val="Bullets level 3"/>
    <w:qFormat/>
    <w:rsid w:val="00E867CE"/>
    <w:pPr>
      <w:numPr>
        <w:ilvl w:val="2"/>
        <w:numId w:val="43"/>
      </w:numPr>
      <w:spacing w:before="120" w:line="260" w:lineRule="atLeast"/>
      <w:ind w:left="851"/>
    </w:pPr>
    <w:rPr>
      <w:sz w:val="21"/>
      <w:szCs w:val="21"/>
    </w:rPr>
  </w:style>
  <w:style w:type="paragraph" w:customStyle="1" w:styleId="Numberedlevel1">
    <w:name w:val="Numbered level 1"/>
    <w:basedOn w:val="Normal"/>
    <w:qFormat/>
    <w:rsid w:val="0010639F"/>
    <w:pPr>
      <w:numPr>
        <w:numId w:val="44"/>
      </w:numPr>
    </w:pPr>
  </w:style>
  <w:style w:type="paragraph" w:customStyle="1" w:styleId="Numberedlevel2">
    <w:name w:val="Numbered level 2"/>
    <w:basedOn w:val="Normal"/>
    <w:qFormat/>
    <w:rsid w:val="0010639F"/>
    <w:pPr>
      <w:numPr>
        <w:ilvl w:val="1"/>
        <w:numId w:val="44"/>
      </w:numPr>
    </w:pPr>
  </w:style>
  <w:style w:type="paragraph" w:customStyle="1" w:styleId="Numberedlevel3">
    <w:name w:val="Numbered level 3"/>
    <w:basedOn w:val="Normal"/>
    <w:qFormat/>
    <w:rsid w:val="0010639F"/>
    <w:pPr>
      <w:numPr>
        <w:ilvl w:val="2"/>
        <w:numId w:val="44"/>
      </w:numPr>
    </w:pPr>
  </w:style>
  <w:style w:type="character" w:customStyle="1" w:styleId="QSAShading">
    <w:name w:val="QSAShading"/>
    <w:uiPriority w:val="1"/>
    <w:qFormat/>
    <w:rsid w:val="008671C0"/>
    <w:rPr>
      <w:bdr w:val="none" w:sz="0" w:space="0" w:color="auto"/>
      <w:shd w:val="clear" w:color="auto" w:fill="DDDDDD"/>
    </w:rPr>
  </w:style>
  <w:style w:type="paragraph" w:customStyle="1" w:styleId="Tabletext">
    <w:name w:val="Table text"/>
    <w:qFormat/>
    <w:rsid w:val="00622542"/>
    <w:pPr>
      <w:spacing w:before="40" w:after="40" w:line="220" w:lineRule="atLeast"/>
    </w:pPr>
    <w:rPr>
      <w:szCs w:val="21"/>
    </w:rPr>
  </w:style>
  <w:style w:type="paragraph" w:customStyle="1" w:styleId="Tablehead">
    <w:name w:val="Table head"/>
    <w:qFormat/>
    <w:rsid w:val="00622542"/>
    <w:pPr>
      <w:spacing w:before="40" w:after="40" w:line="220" w:lineRule="atLeast"/>
    </w:pPr>
    <w:rPr>
      <w:rFonts w:ascii="Arial Bold" w:hAnsi="Arial Bold"/>
      <w:b/>
      <w:sz w:val="21"/>
      <w:szCs w:val="21"/>
    </w:rPr>
  </w:style>
  <w:style w:type="paragraph" w:customStyle="1" w:styleId="Tablesubhead">
    <w:name w:val="Table subhead"/>
    <w:rsid w:val="00622542"/>
    <w:pPr>
      <w:spacing w:before="40" w:after="40" w:line="220" w:lineRule="atLeast"/>
    </w:pPr>
    <w:rPr>
      <w:szCs w:val="21"/>
    </w:rPr>
  </w:style>
  <w:style w:type="paragraph" w:customStyle="1" w:styleId="Tablebulletlevel1">
    <w:name w:val="Table bullet level 1"/>
    <w:qFormat/>
    <w:rsid w:val="002B61E8"/>
    <w:pPr>
      <w:numPr>
        <w:numId w:val="48"/>
      </w:numPr>
      <w:tabs>
        <w:tab w:val="left" w:pos="284"/>
      </w:tabs>
      <w:spacing w:before="40" w:after="40" w:line="220" w:lineRule="atLeast"/>
    </w:pPr>
    <w:rPr>
      <w:sz w:val="18"/>
      <w:szCs w:val="21"/>
      <w:lang w:eastAsia="en-US"/>
    </w:rPr>
  </w:style>
  <w:style w:type="numbering" w:customStyle="1" w:styleId="Outlinenumbered">
    <w:name w:val="Outline numbered"/>
    <w:rsid w:val="00CA797E"/>
    <w:pPr>
      <w:numPr>
        <w:numId w:val="4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Subtitle" w:uiPriority="11" w:qFormat="1"/>
    <w:lsdException w:name="Date" w:uiPriority="5" w:qFormat="1"/>
    <w:lsdException w:name="Hyperlink" w:qFormat="1"/>
    <w:lsdException w:name="FollowedHyperlink"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10465"/>
    <w:pPr>
      <w:spacing w:before="120" w:line="260" w:lineRule="atLeast"/>
    </w:pPr>
    <w:rPr>
      <w:sz w:val="21"/>
      <w:szCs w:val="21"/>
    </w:rPr>
  </w:style>
  <w:style w:type="paragraph" w:styleId="Heading1">
    <w:name w:val="heading 1"/>
    <w:next w:val="Normal"/>
    <w:link w:val="Heading1Char"/>
    <w:qFormat/>
    <w:rsid w:val="00675426"/>
    <w:pPr>
      <w:keepNext/>
      <w:widowControl w:val="0"/>
      <w:shd w:val="clear" w:color="000000" w:fill="auto"/>
      <w:spacing w:before="600" w:after="360" w:line="440" w:lineRule="atLeast"/>
      <w:outlineLvl w:val="0"/>
    </w:pPr>
    <w:rPr>
      <w:rFonts w:eastAsia="SimSun" w:cs="Arial"/>
      <w:b/>
      <w:color w:val="00948D"/>
      <w:kern w:val="28"/>
      <w:sz w:val="40"/>
      <w:szCs w:val="40"/>
    </w:rPr>
  </w:style>
  <w:style w:type="paragraph" w:styleId="Heading2">
    <w:name w:val="heading 2"/>
    <w:basedOn w:val="Heading1"/>
    <w:next w:val="Normal"/>
    <w:link w:val="Heading2Char"/>
    <w:qFormat/>
    <w:rsid w:val="00193ED0"/>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193ED0"/>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193ED0"/>
    <w:pPr>
      <w:tabs>
        <w:tab w:val="clear" w:pos="770"/>
      </w:tabs>
      <w:spacing w:after="0" w:line="280" w:lineRule="atLeast"/>
      <w:ind w:left="0" w:firstLine="0"/>
      <w:outlineLvl w:val="3"/>
    </w:pPr>
    <w:rPr>
      <w:sz w:val="24"/>
      <w:szCs w:val="24"/>
    </w:rPr>
  </w:style>
  <w:style w:type="paragraph" w:styleId="Heading5">
    <w:name w:val="heading 5"/>
    <w:next w:val="Normal"/>
    <w:link w:val="Heading5Char"/>
    <w:qFormat/>
    <w:rsid w:val="00932DF4"/>
    <w:pPr>
      <w:keepNext/>
      <w:spacing w:before="120" w:line="260" w:lineRule="atLeast"/>
      <w:outlineLvl w:val="4"/>
    </w:pPr>
    <w:rPr>
      <w:b/>
      <w:bCs/>
      <w:i/>
      <w:iCs/>
      <w:sz w:val="21"/>
      <w:szCs w:val="26"/>
    </w:rPr>
  </w:style>
  <w:style w:type="paragraph" w:styleId="Heading6">
    <w:name w:val="heading 6"/>
    <w:basedOn w:val="Normal"/>
    <w:next w:val="Normal"/>
    <w:link w:val="Heading6Char"/>
    <w:semiHidden/>
    <w:unhideWhenUsed/>
    <w:qFormat/>
    <w:rsid w:val="00193ED0"/>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193ED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193ED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93ED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426"/>
    <w:rPr>
      <w:rFonts w:eastAsia="SimSun" w:cs="Arial"/>
      <w:b/>
      <w:color w:val="00948D"/>
      <w:kern w:val="28"/>
      <w:sz w:val="40"/>
      <w:szCs w:val="40"/>
      <w:shd w:val="clear" w:color="000000" w:fill="auto"/>
    </w:rPr>
  </w:style>
  <w:style w:type="paragraph" w:styleId="Footer">
    <w:name w:val="footer"/>
    <w:basedOn w:val="Normal"/>
    <w:link w:val="FooterChar"/>
    <w:rsid w:val="00DE3D0D"/>
    <w:pPr>
      <w:tabs>
        <w:tab w:val="center" w:pos="4513"/>
        <w:tab w:val="right" w:pos="9026"/>
      </w:tabs>
      <w:spacing w:before="0" w:line="240" w:lineRule="auto"/>
    </w:pPr>
  </w:style>
  <w:style w:type="character" w:customStyle="1" w:styleId="Heading3Char">
    <w:name w:val="Heading 3 Char"/>
    <w:link w:val="Heading3"/>
    <w:rsid w:val="00193ED0"/>
    <w:rPr>
      <w:rFonts w:eastAsia="SimSun" w:cs="Arial"/>
      <w:b/>
      <w:i/>
      <w:color w:val="00928F"/>
      <w:kern w:val="28"/>
      <w:sz w:val="28"/>
      <w:szCs w:val="28"/>
      <w:shd w:val="clear" w:color="000000" w:fill="auto"/>
    </w:rPr>
  </w:style>
  <w:style w:type="character" w:customStyle="1" w:styleId="Heading2Char">
    <w:name w:val="Heading 2 Char"/>
    <w:link w:val="Heading2"/>
    <w:rsid w:val="00193ED0"/>
    <w:rPr>
      <w:rFonts w:eastAsia="SimSun" w:cs="Arial"/>
      <w:b/>
      <w:color w:val="00928F"/>
      <w:kern w:val="28"/>
      <w:sz w:val="32"/>
      <w:szCs w:val="40"/>
      <w:shd w:val="clear" w:color="000000" w:fill="auto"/>
    </w:rPr>
  </w:style>
  <w:style w:type="character" w:customStyle="1" w:styleId="Heading4Char">
    <w:name w:val="Heading 4 Char"/>
    <w:link w:val="Heading4"/>
    <w:rsid w:val="00193ED0"/>
    <w:rPr>
      <w:rFonts w:eastAsia="SimSun" w:cs="Arial"/>
      <w:b/>
      <w:i/>
      <w:color w:val="00928F"/>
      <w:kern w:val="28"/>
      <w:sz w:val="24"/>
      <w:szCs w:val="24"/>
      <w:shd w:val="clear" w:color="000000" w:fill="auto"/>
    </w:rPr>
  </w:style>
  <w:style w:type="paragraph" w:styleId="FootnoteText">
    <w:name w:val="footnote text"/>
    <w:basedOn w:val="Normal"/>
    <w:semiHidden/>
    <w:rsid w:val="001F2178"/>
    <w:pPr>
      <w:widowControl w:val="0"/>
      <w:spacing w:before="80"/>
    </w:pPr>
    <w:rPr>
      <w:sz w:val="20"/>
    </w:rPr>
  </w:style>
  <w:style w:type="character" w:customStyle="1" w:styleId="FooterChar">
    <w:name w:val="Footer Char"/>
    <w:basedOn w:val="DefaultParagraphFont"/>
    <w:link w:val="Footer"/>
    <w:rsid w:val="00DE3D0D"/>
  </w:style>
  <w:style w:type="character" w:styleId="Hyperlink">
    <w:name w:val="Hyperlink"/>
    <w:qFormat/>
    <w:rsid w:val="007B1478"/>
    <w:rPr>
      <w:rFonts w:ascii="Arial" w:hAnsi="Arial"/>
      <w:color w:val="0000FF"/>
    </w:rPr>
  </w:style>
  <w:style w:type="paragraph" w:styleId="ListParagraph">
    <w:name w:val="List Paragraph"/>
    <w:basedOn w:val="Normal"/>
    <w:uiPriority w:val="34"/>
    <w:rsid w:val="000D7398"/>
    <w:pPr>
      <w:ind w:left="720"/>
    </w:pPr>
  </w:style>
  <w:style w:type="paragraph" w:styleId="BalloonText">
    <w:name w:val="Balloon Text"/>
    <w:basedOn w:val="Normal"/>
    <w:semiHidden/>
    <w:rsid w:val="001F2178"/>
    <w:rPr>
      <w:rFonts w:ascii="Tahoma" w:hAnsi="Tahoma" w:cs="Tahoma"/>
      <w:sz w:val="16"/>
      <w:szCs w:val="16"/>
    </w:r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qFormat/>
    <w:rsid w:val="000A704A"/>
    <w:pPr>
      <w:tabs>
        <w:tab w:val="left" w:pos="-110"/>
        <w:tab w:val="left" w:pos="220"/>
      </w:tabs>
      <w:ind w:left="-284"/>
    </w:pPr>
    <w:rPr>
      <w:color w:val="00948D"/>
      <w:sz w:val="16"/>
      <w:szCs w:val="16"/>
    </w:rPr>
  </w:style>
  <w:style w:type="paragraph" w:customStyle="1" w:styleId="Footerodd">
    <w:name w:val="Footer odd"/>
    <w:link w:val="FooteroddChar"/>
    <w:uiPriority w:val="2"/>
    <w:qFormat/>
    <w:rsid w:val="00B73480"/>
    <w:pPr>
      <w:tabs>
        <w:tab w:val="right" w:pos="8789"/>
        <w:tab w:val="right" w:pos="9029"/>
        <w:tab w:val="left" w:pos="9214"/>
      </w:tabs>
      <w:ind w:right="-284"/>
      <w:jc w:val="right"/>
    </w:pPr>
    <w:rPr>
      <w:rFonts w:eastAsia="MS Gothic"/>
      <w:color w:val="00948D"/>
      <w:sz w:val="16"/>
      <w:szCs w:val="16"/>
    </w:rPr>
  </w:style>
  <w:style w:type="paragraph" w:customStyle="1" w:styleId="footnote">
    <w:name w:val="footnote"/>
    <w:basedOn w:val="Normal"/>
    <w:link w:val="footnoteChar"/>
    <w:rsid w:val="00932DF4"/>
    <w:pPr>
      <w:spacing w:line="240" w:lineRule="auto"/>
      <w:ind w:hanging="170"/>
    </w:pPr>
    <w:rPr>
      <w:sz w:val="16"/>
      <w:szCs w:val="22"/>
    </w:rPr>
  </w:style>
  <w:style w:type="character" w:customStyle="1" w:styleId="footnoteChar">
    <w:name w:val="footnote Char"/>
    <w:link w:val="footnote"/>
    <w:rsid w:val="00932DF4"/>
    <w:rPr>
      <w:sz w:val="16"/>
      <w:szCs w:val="22"/>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Normallead-in">
    <w:name w:val="Normal lead-in"/>
    <w:basedOn w:val="Normal"/>
    <w:next w:val="Normal"/>
    <w:rsid w:val="001F2178"/>
    <w:pPr>
      <w:keepNext/>
    </w:pPr>
  </w:style>
  <w:style w:type="table" w:customStyle="1" w:styleId="2QSAtablestyle">
    <w:name w:val="2_QSA table style"/>
    <w:basedOn w:val="TableNormal"/>
    <w:uiPriority w:val="99"/>
    <w:rsid w:val="00443FB3"/>
    <w:pPr>
      <w:spacing w:before="40" w:after="40"/>
    </w:pPr>
    <w:tblPr>
      <w:tblStyleRowBandSize w:val="1"/>
      <w:tblStyleColBandSize w:val="1"/>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Row">
      <w:pPr>
        <w:jc w:val="left"/>
      </w:pPr>
      <w:tblPr/>
      <w:tcPr>
        <w:vAlign w:val="center"/>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lastCol">
      <w:pPr>
        <w:jc w:val="left"/>
      </w:pPr>
    </w:tblStylePr>
    <w:tblStylePr w:type="band1Vert">
      <w:pPr>
        <w:jc w:val="left"/>
      </w:pPr>
    </w:tblStylePr>
    <w:tblStylePr w:type="band2Vert">
      <w:pPr>
        <w:jc w:val="left"/>
      </w:pPr>
    </w:tblStylePr>
    <w:tblStylePr w:type="band2Horz">
      <w:pPr>
        <w:jc w:val="left"/>
      </w:pPr>
    </w:tblStyle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checklistchecked">
    <w:name w:val="checklist checked"/>
    <w:basedOn w:val="checklist"/>
    <w:rsid w:val="00026388"/>
    <w:pPr>
      <w:numPr>
        <w:numId w:val="46"/>
      </w:numPr>
      <w:ind w:left="397" w:hanging="397"/>
    </w:pPr>
  </w:style>
  <w:style w:type="table" w:customStyle="1" w:styleId="1QSAtablestyle">
    <w:name w:val="1_QSA table style"/>
    <w:basedOn w:val="TableNormal"/>
    <w:rsid w:val="00F6724A"/>
    <w:pPr>
      <w:spacing w:before="40" w:after="40"/>
    </w:p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b/>
        <w:i w:val="0"/>
        <w:sz w:val="21"/>
        <w:szCs w:val="21"/>
      </w:rPr>
      <w:tblPr/>
      <w:tcPr>
        <w:shd w:val="clear" w:color="auto" w:fill="CFE7E6"/>
        <w:vAlign w:val="center"/>
      </w:tcPr>
    </w:tblStylePr>
  </w:style>
  <w:style w:type="table" w:customStyle="1" w:styleId="3QSAtablestyle">
    <w:name w:val="3_QSA table style"/>
    <w:basedOn w:val="1QSAtablestyle"/>
    <w:rsid w:val="0010639F"/>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checklist">
    <w:name w:val="checklist"/>
    <w:basedOn w:val="Normal"/>
    <w:rsid w:val="008C7857"/>
    <w:pPr>
      <w:numPr>
        <w:numId w:val="47"/>
      </w:numPr>
      <w:tabs>
        <w:tab w:val="left" w:pos="397"/>
      </w:tabs>
      <w:ind w:left="397" w:hanging="397"/>
    </w:pPr>
  </w:style>
  <w:style w:type="character" w:styleId="FollowedHyperlink">
    <w:name w:val="FollowedHyperlink"/>
    <w:qFormat/>
    <w:rsid w:val="007B1478"/>
    <w:rPr>
      <w:rFonts w:ascii="Arial" w:hAnsi="Arial"/>
      <w:color w:val="7030A0"/>
    </w:rPr>
  </w:style>
  <w:style w:type="table" w:customStyle="1" w:styleId="4QSAtablestyle">
    <w:name w:val="4_QSA table style"/>
    <w:basedOn w:val="TableNormal"/>
    <w:rsid w:val="0010639F"/>
    <w:pPr>
      <w:spacing w:before="40" w:after="40"/>
    </w:p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jc w:val="left"/>
      </w:pPr>
      <w:tblPr/>
      <w:tcPr>
        <w:vAlign w:val="center"/>
      </w:tcPr>
    </w:tblStylePr>
  </w:style>
  <w:style w:type="paragraph" w:customStyle="1" w:styleId="Instruct">
    <w:name w:val="Instruct"/>
    <w:rsid w:val="00032413"/>
    <w:pPr>
      <w:widowControl w:val="0"/>
      <w:shd w:val="clear" w:color="auto" w:fill="00FF00"/>
      <w:tabs>
        <w:tab w:val="left" w:pos="709"/>
      </w:tabs>
      <w:spacing w:before="120" w:after="120" w:line="260" w:lineRule="atLeast"/>
    </w:pPr>
    <w:rPr>
      <w:b/>
      <w:sz w:val="24"/>
      <w:szCs w:val="21"/>
      <w:lang w:eastAsia="en-US"/>
    </w:rPr>
  </w:style>
  <w:style w:type="character" w:customStyle="1" w:styleId="Footerbold">
    <w:name w:val="Footer bold"/>
    <w:uiPriority w:val="2"/>
    <w:qFormat/>
    <w:rsid w:val="00193ED0"/>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Title">
    <w:name w:val="Title"/>
    <w:basedOn w:val="Normal"/>
    <w:next w:val="Normal"/>
    <w:link w:val="TitleChar"/>
    <w:uiPriority w:val="10"/>
    <w:qFormat/>
    <w:rsid w:val="00193ED0"/>
    <w:pPr>
      <w:framePr w:hSpace="180" w:wrap="around" w:vAnchor="text" w:hAnchor="margin" w:y="210"/>
      <w:spacing w:before="60" w:after="20" w:line="240" w:lineRule="auto"/>
      <w:ind w:left="170"/>
    </w:pPr>
    <w:rPr>
      <w:b/>
      <w:bCs/>
      <w:color w:val="FFFFFF"/>
      <w:sz w:val="56"/>
      <w:szCs w:val="56"/>
    </w:rPr>
  </w:style>
  <w:style w:type="character" w:customStyle="1" w:styleId="TitleChar">
    <w:name w:val="Title Char"/>
    <w:link w:val="Title"/>
    <w:uiPriority w:val="10"/>
    <w:rsid w:val="00193ED0"/>
    <w:rPr>
      <w:b/>
      <w:bCs/>
      <w:color w:val="FFFFFF"/>
      <w:sz w:val="56"/>
      <w:szCs w:val="56"/>
    </w:rPr>
  </w:style>
  <w:style w:type="paragraph" w:styleId="Subtitle">
    <w:name w:val="Subtitle"/>
    <w:basedOn w:val="Normal"/>
    <w:next w:val="Normal"/>
    <w:link w:val="SubtitleChar"/>
    <w:uiPriority w:val="11"/>
    <w:qFormat/>
    <w:rsid w:val="00193ED0"/>
    <w:pPr>
      <w:framePr w:hSpace="181" w:wrap="around" w:vAnchor="page" w:hAnchor="margin" w:x="-880" w:y="455"/>
      <w:spacing w:before="0" w:after="60" w:line="240" w:lineRule="auto"/>
      <w:ind w:left="170"/>
    </w:pPr>
    <w:rPr>
      <w:bCs/>
      <w:color w:val="FFFFFF"/>
      <w:sz w:val="28"/>
      <w:szCs w:val="28"/>
    </w:rPr>
  </w:style>
  <w:style w:type="character" w:customStyle="1" w:styleId="SubtitleChar">
    <w:name w:val="Subtitle Char"/>
    <w:link w:val="Subtitle"/>
    <w:uiPriority w:val="11"/>
    <w:rsid w:val="00193ED0"/>
    <w:rPr>
      <w:bCs/>
      <w:color w:val="FFFFFF"/>
      <w:sz w:val="28"/>
      <w:szCs w:val="28"/>
    </w:rPr>
  </w:style>
  <w:style w:type="table" w:styleId="TableGrid">
    <w:name w:val="Table Grid"/>
    <w:basedOn w:val="TableNormal"/>
    <w:rsid w:val="002B76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B765B"/>
    <w:rPr>
      <w:color w:val="FF0000"/>
    </w:rPr>
  </w:style>
  <w:style w:type="character" w:customStyle="1" w:styleId="FooteroddChar">
    <w:name w:val="Footer odd Char"/>
    <w:link w:val="Footerodd"/>
    <w:uiPriority w:val="2"/>
    <w:rsid w:val="00B73480"/>
    <w:rPr>
      <w:rFonts w:eastAsia="MS Gothic"/>
      <w:color w:val="00948D"/>
      <w:sz w:val="16"/>
      <w:szCs w:val="16"/>
    </w:rPr>
  </w:style>
  <w:style w:type="character" w:customStyle="1" w:styleId="hi-lite1">
    <w:name w:val="hi-lite 1"/>
    <w:uiPriority w:val="1"/>
    <w:qFormat/>
    <w:rsid w:val="00193ED0"/>
    <w:rPr>
      <w:u w:val="dotted"/>
      <w:bdr w:val="none" w:sz="0" w:space="0" w:color="auto"/>
      <w:shd w:val="clear" w:color="auto" w:fill="90ECE1"/>
    </w:rPr>
  </w:style>
  <w:style w:type="character" w:customStyle="1" w:styleId="hi-lite2">
    <w:name w:val="hi-lite 2"/>
    <w:uiPriority w:val="1"/>
    <w:qFormat/>
    <w:rsid w:val="00193ED0"/>
    <w:rPr>
      <w:u w:val="dash"/>
      <w:bdr w:val="none" w:sz="0" w:space="0" w:color="auto"/>
      <w:shd w:val="clear" w:color="auto" w:fill="F7E293"/>
    </w:rPr>
  </w:style>
  <w:style w:type="character" w:customStyle="1" w:styleId="hi-lite">
    <w:name w:val="hi-lite"/>
    <w:uiPriority w:val="1"/>
    <w:qFormat/>
    <w:rsid w:val="00193ED0"/>
    <w:rPr>
      <w:bdr w:val="none" w:sz="0" w:space="0" w:color="auto"/>
      <w:shd w:val="clear" w:color="auto" w:fill="90ECE1"/>
    </w:rPr>
  </w:style>
  <w:style w:type="character" w:customStyle="1" w:styleId="hi-lite3">
    <w:name w:val="hi-lite 3"/>
    <w:uiPriority w:val="1"/>
    <w:qFormat/>
    <w:rsid w:val="00193ED0"/>
    <w:rPr>
      <w:u w:val="double"/>
      <w:bdr w:val="none" w:sz="0" w:space="0" w:color="auto"/>
      <w:shd w:val="clear" w:color="auto" w:fill="DDDDDD"/>
    </w:rPr>
  </w:style>
  <w:style w:type="character" w:customStyle="1" w:styleId="Heading5Char">
    <w:name w:val="Heading 5 Char"/>
    <w:link w:val="Heading5"/>
    <w:rsid w:val="00932DF4"/>
    <w:rPr>
      <w:rFonts w:eastAsia="Times New Roman" w:cs="Times New Roman"/>
      <w:b/>
      <w:bCs/>
      <w:i/>
      <w:iCs/>
      <w:szCs w:val="26"/>
    </w:rPr>
  </w:style>
  <w:style w:type="character" w:customStyle="1" w:styleId="Heading6Char">
    <w:name w:val="Heading 6 Char"/>
    <w:link w:val="Heading6"/>
    <w:semiHidden/>
    <w:rsid w:val="00193ED0"/>
    <w:rPr>
      <w:rFonts w:ascii="Cambria" w:eastAsia="Times New Roman" w:hAnsi="Cambria" w:cs="Times New Roman"/>
      <w:i/>
      <w:iCs/>
      <w:color w:val="243F60"/>
    </w:rPr>
  </w:style>
  <w:style w:type="character" w:customStyle="1" w:styleId="Heading7Char">
    <w:name w:val="Heading 7 Char"/>
    <w:link w:val="Heading7"/>
    <w:semiHidden/>
    <w:rsid w:val="00193ED0"/>
    <w:rPr>
      <w:rFonts w:ascii="Cambria" w:eastAsia="Times New Roman" w:hAnsi="Cambria" w:cs="Times New Roman"/>
      <w:i/>
      <w:iCs/>
      <w:color w:val="404040"/>
    </w:rPr>
  </w:style>
  <w:style w:type="character" w:customStyle="1" w:styleId="Heading8Char">
    <w:name w:val="Heading 8 Char"/>
    <w:link w:val="Heading8"/>
    <w:semiHidden/>
    <w:rsid w:val="00193ED0"/>
    <w:rPr>
      <w:rFonts w:ascii="Cambria" w:eastAsia="Times New Roman" w:hAnsi="Cambria" w:cs="Times New Roman"/>
      <w:color w:val="404040"/>
      <w:sz w:val="20"/>
      <w:szCs w:val="20"/>
    </w:rPr>
  </w:style>
  <w:style w:type="character" w:customStyle="1" w:styleId="Heading9Char">
    <w:name w:val="Heading 9 Char"/>
    <w:link w:val="Heading9"/>
    <w:semiHidden/>
    <w:rsid w:val="00193ED0"/>
    <w:rPr>
      <w:rFonts w:ascii="Cambria" w:eastAsia="Times New Roman" w:hAnsi="Cambria" w:cs="Times New Roman"/>
      <w:i/>
      <w:iCs/>
      <w:color w:val="404040"/>
      <w:sz w:val="20"/>
      <w:szCs w:val="20"/>
    </w:rPr>
  </w:style>
  <w:style w:type="paragraph" w:styleId="Caption">
    <w:name w:val="caption"/>
    <w:basedOn w:val="Normal"/>
    <w:next w:val="Normal"/>
    <w:uiPriority w:val="5"/>
    <w:qFormat/>
    <w:rsid w:val="00193ED0"/>
    <w:pPr>
      <w:keepNext/>
      <w:spacing w:before="240" w:after="120"/>
    </w:pPr>
    <w:rPr>
      <w:b/>
      <w:bCs/>
      <w:color w:val="00948D"/>
      <w:szCs w:val="18"/>
    </w:rPr>
  </w:style>
  <w:style w:type="paragraph" w:styleId="TOCHeading">
    <w:name w:val="TOC Heading"/>
    <w:basedOn w:val="Heading1"/>
    <w:next w:val="Normal"/>
    <w:uiPriority w:val="39"/>
    <w:semiHidden/>
    <w:unhideWhenUsed/>
    <w:qFormat/>
    <w:rsid w:val="00193ED0"/>
    <w:pPr>
      <w:keepLines/>
      <w:widowControl/>
      <w:shd w:val="clear" w:color="auto" w:fill="auto"/>
      <w:spacing w:before="480" w:after="0" w:line="276" w:lineRule="auto"/>
      <w:outlineLvl w:val="9"/>
    </w:pPr>
    <w:rPr>
      <w:rFonts w:ascii="Cambria" w:eastAsia="Times New Roman" w:hAnsi="Cambria" w:cs="Times New Roman"/>
      <w:bCs/>
      <w:kern w:val="0"/>
      <w:sz w:val="28"/>
      <w:szCs w:val="28"/>
      <w:lang w:val="en-US" w:eastAsia="ja-JP"/>
    </w:rPr>
  </w:style>
  <w:style w:type="numbering" w:customStyle="1" w:styleId="BulletsList">
    <w:name w:val="BulletsList"/>
    <w:uiPriority w:val="99"/>
    <w:rsid w:val="008E67BA"/>
    <w:pPr>
      <w:numPr>
        <w:numId w:val="36"/>
      </w:numPr>
    </w:pPr>
  </w:style>
  <w:style w:type="numbering" w:customStyle="1" w:styleId="NumberedList">
    <w:name w:val="NumberedList"/>
    <w:uiPriority w:val="99"/>
    <w:rsid w:val="008E67BA"/>
    <w:pPr>
      <w:numPr>
        <w:numId w:val="39"/>
      </w:numPr>
    </w:pPr>
  </w:style>
  <w:style w:type="table" w:customStyle="1" w:styleId="5QSAtablestyle">
    <w:name w:val="5_QSA table style"/>
    <w:basedOn w:val="TableNormal"/>
    <w:rsid w:val="00746A4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qFormat/>
    <w:rsid w:val="00E867CE"/>
    <w:pPr>
      <w:numPr>
        <w:numId w:val="43"/>
      </w:numPr>
      <w:spacing w:before="120" w:line="260" w:lineRule="atLeast"/>
    </w:pPr>
    <w:rPr>
      <w:sz w:val="21"/>
      <w:szCs w:val="21"/>
    </w:rPr>
  </w:style>
  <w:style w:type="paragraph" w:customStyle="1" w:styleId="Bulletslevel2">
    <w:name w:val="Bullets level 2"/>
    <w:basedOn w:val="Normal"/>
    <w:qFormat/>
    <w:rsid w:val="0010639F"/>
    <w:pPr>
      <w:numPr>
        <w:ilvl w:val="1"/>
        <w:numId w:val="43"/>
      </w:numPr>
    </w:pPr>
  </w:style>
  <w:style w:type="paragraph" w:customStyle="1" w:styleId="Bulletslevel3">
    <w:name w:val="Bullets level 3"/>
    <w:qFormat/>
    <w:rsid w:val="00E867CE"/>
    <w:pPr>
      <w:numPr>
        <w:ilvl w:val="2"/>
        <w:numId w:val="43"/>
      </w:numPr>
      <w:spacing w:before="120" w:line="260" w:lineRule="atLeast"/>
      <w:ind w:left="851"/>
    </w:pPr>
    <w:rPr>
      <w:sz w:val="21"/>
      <w:szCs w:val="21"/>
    </w:rPr>
  </w:style>
  <w:style w:type="paragraph" w:customStyle="1" w:styleId="Numberedlevel1">
    <w:name w:val="Numbered level 1"/>
    <w:basedOn w:val="Normal"/>
    <w:qFormat/>
    <w:rsid w:val="0010639F"/>
    <w:pPr>
      <w:numPr>
        <w:numId w:val="44"/>
      </w:numPr>
    </w:pPr>
  </w:style>
  <w:style w:type="paragraph" w:customStyle="1" w:styleId="Numberedlevel2">
    <w:name w:val="Numbered level 2"/>
    <w:basedOn w:val="Normal"/>
    <w:qFormat/>
    <w:rsid w:val="0010639F"/>
    <w:pPr>
      <w:numPr>
        <w:ilvl w:val="1"/>
        <w:numId w:val="44"/>
      </w:numPr>
    </w:pPr>
  </w:style>
  <w:style w:type="paragraph" w:customStyle="1" w:styleId="Numberedlevel3">
    <w:name w:val="Numbered level 3"/>
    <w:basedOn w:val="Normal"/>
    <w:qFormat/>
    <w:rsid w:val="0010639F"/>
    <w:pPr>
      <w:numPr>
        <w:ilvl w:val="2"/>
        <w:numId w:val="44"/>
      </w:numPr>
    </w:pPr>
  </w:style>
  <w:style w:type="character" w:customStyle="1" w:styleId="QSAShading">
    <w:name w:val="QSAShading"/>
    <w:uiPriority w:val="1"/>
    <w:qFormat/>
    <w:rsid w:val="008671C0"/>
    <w:rPr>
      <w:bdr w:val="none" w:sz="0" w:space="0" w:color="auto"/>
      <w:shd w:val="clear" w:color="auto" w:fill="DDDDDD"/>
    </w:rPr>
  </w:style>
  <w:style w:type="paragraph" w:customStyle="1" w:styleId="Tabletext">
    <w:name w:val="Table text"/>
    <w:qFormat/>
    <w:rsid w:val="00622542"/>
    <w:pPr>
      <w:spacing w:before="40" w:after="40" w:line="220" w:lineRule="atLeast"/>
    </w:pPr>
    <w:rPr>
      <w:szCs w:val="21"/>
    </w:rPr>
  </w:style>
  <w:style w:type="paragraph" w:customStyle="1" w:styleId="Tablehead">
    <w:name w:val="Table head"/>
    <w:qFormat/>
    <w:rsid w:val="00622542"/>
    <w:pPr>
      <w:spacing w:before="40" w:after="40" w:line="220" w:lineRule="atLeast"/>
    </w:pPr>
    <w:rPr>
      <w:rFonts w:ascii="Arial Bold" w:hAnsi="Arial Bold"/>
      <w:b/>
      <w:sz w:val="21"/>
      <w:szCs w:val="21"/>
    </w:rPr>
  </w:style>
  <w:style w:type="paragraph" w:customStyle="1" w:styleId="Tablesubhead">
    <w:name w:val="Table subhead"/>
    <w:rsid w:val="00622542"/>
    <w:pPr>
      <w:spacing w:before="40" w:after="40" w:line="220" w:lineRule="atLeast"/>
    </w:pPr>
    <w:rPr>
      <w:szCs w:val="21"/>
    </w:rPr>
  </w:style>
  <w:style w:type="paragraph" w:customStyle="1" w:styleId="Tablebulletlevel1">
    <w:name w:val="Table bullet level 1"/>
    <w:qFormat/>
    <w:rsid w:val="002B61E8"/>
    <w:pPr>
      <w:numPr>
        <w:numId w:val="48"/>
      </w:numPr>
      <w:tabs>
        <w:tab w:val="left" w:pos="284"/>
      </w:tabs>
      <w:spacing w:before="40" w:after="40" w:line="220" w:lineRule="atLeast"/>
    </w:pPr>
    <w:rPr>
      <w:sz w:val="18"/>
      <w:szCs w:val="21"/>
      <w:lang w:eastAsia="en-US"/>
    </w:rPr>
  </w:style>
  <w:style w:type="numbering" w:customStyle="1" w:styleId="Outlinenumbered">
    <w:name w:val="Outline numbered"/>
    <w:rsid w:val="00CA797E"/>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ati.pearson.com/tools-resources/papers.html%20"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esktop\rep_fact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School improvement</Title>
  <Subtitle>Assessment for learning</Subtitle>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A637-B11B-436E-A39E-8401CC97DF6C}">
  <ds:schemaRefs/>
</ds:datastoreItem>
</file>

<file path=customXml/itemProps2.xml><?xml version="1.0" encoding="utf-8"?>
<ds:datastoreItem xmlns:ds="http://schemas.openxmlformats.org/officeDocument/2006/customXml" ds:itemID="{BF4AB1D0-7244-4946-B0F2-6B21D7A1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rep_factsheet.dotm</Template>
  <TotalTime>0</TotalTime>
  <Pages>3</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Enter fact sheet title</vt:lpstr>
    </vt:vector>
  </TitlesOfParts>
  <Company>Queensland Studies Authority</Company>
  <LinksUpToDate>false</LinksUpToDate>
  <CharactersWithSpaces>9210</CharactersWithSpaces>
  <SharedDoc>false</SharedDoc>
  <HLinks>
    <vt:vector size="12" baseType="variant">
      <vt:variant>
        <vt:i4>6881323</vt:i4>
      </vt:variant>
      <vt:variant>
        <vt:i4>3</vt:i4>
      </vt:variant>
      <vt:variant>
        <vt:i4>0</vt:i4>
      </vt:variant>
      <vt:variant>
        <vt:i4>5</vt:i4>
      </vt:variant>
      <vt:variant>
        <vt:lpwstr>http://ati.pearson.com/tools-resources/papers.html</vt:lpwstr>
      </vt:variant>
      <vt:variant>
        <vt:lpwstr/>
      </vt:variant>
      <vt:variant>
        <vt:i4>6881323</vt:i4>
      </vt:variant>
      <vt:variant>
        <vt:i4>0</vt:i4>
      </vt:variant>
      <vt:variant>
        <vt:i4>0</vt:i4>
      </vt:variant>
      <vt:variant>
        <vt:i4>5</vt:i4>
      </vt:variant>
      <vt:variant>
        <vt:lpwstr>http://ati.pearson.com/tools-resources/papers.html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for learning — School improvement</dc:title>
  <dc:subject/>
  <dc:creator>Queensland Studies Authority</dc:creator>
  <cp:keywords/>
  <cp:lastModifiedBy>QSA</cp:lastModifiedBy>
  <cp:revision>2</cp:revision>
  <cp:lastPrinted>2009-03-30T06:32:00Z</cp:lastPrinted>
  <dcterms:created xsi:type="dcterms:W3CDTF">2014-06-18T06:09:00Z</dcterms:created>
  <dcterms:modified xsi:type="dcterms:W3CDTF">2014-06-18T06:09:00Z</dcterms:modified>
</cp:coreProperties>
</file>